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1CC7" w14:textId="47A199A5" w:rsidR="009A4340" w:rsidRPr="000536C9" w:rsidRDefault="009A4340">
      <w:pPr>
        <w:rPr>
          <w:rFonts w:ascii="Arial" w:hAnsi="Arial" w:cs="Arial"/>
        </w:rPr>
      </w:pPr>
    </w:p>
    <w:p w14:paraId="7C4A9A0F" w14:textId="77777777" w:rsidR="009A4340" w:rsidRPr="000536C9" w:rsidRDefault="009A4340">
      <w:pPr>
        <w:rPr>
          <w:rFonts w:ascii="Arial" w:hAnsi="Arial" w:cs="Arial"/>
        </w:rPr>
      </w:pPr>
    </w:p>
    <w:p w14:paraId="7469C692" w14:textId="77777777" w:rsidR="009A4340" w:rsidRPr="000536C9" w:rsidRDefault="009A4340">
      <w:pPr>
        <w:rPr>
          <w:rFonts w:ascii="Arial" w:hAnsi="Arial" w:cs="Arial"/>
        </w:rPr>
      </w:pPr>
    </w:p>
    <w:p w14:paraId="3170C222" w14:textId="77777777" w:rsidR="00F8698F" w:rsidRPr="00A74F60" w:rsidRDefault="00F8698F" w:rsidP="00F8698F">
      <w:pPr>
        <w:pStyle w:val="Title"/>
        <w:rPr>
          <w:b/>
          <w:bCs/>
        </w:rPr>
      </w:pPr>
      <w:r w:rsidRPr="00A74F60">
        <w:rPr>
          <w:b/>
          <w:bCs/>
        </w:rPr>
        <w:t>Transforming Governance Q</w:t>
      </w:r>
      <w:r>
        <w:rPr>
          <w:b/>
          <w:bCs/>
        </w:rPr>
        <w:t>+</w:t>
      </w:r>
      <w:r w:rsidRPr="00A74F60">
        <w:rPr>
          <w:b/>
          <w:bCs/>
        </w:rPr>
        <w:t>A</w:t>
      </w:r>
    </w:p>
    <w:p w14:paraId="40A7380E" w14:textId="1410C15B" w:rsidR="00C44876" w:rsidRPr="00A74F60" w:rsidRDefault="00C44876" w:rsidP="00C44876">
      <w:pPr>
        <w:rPr>
          <w:rFonts w:ascii="Arial" w:hAnsi="Arial" w:cs="Arial"/>
        </w:rPr>
      </w:pPr>
      <w:r w:rsidRPr="00306A9B">
        <w:rPr>
          <w:rFonts w:ascii="Arial" w:hAnsi="Arial" w:cs="Arial"/>
        </w:rPr>
        <w:t xml:space="preserve">The following document collates a series of comments from the Transforming Governance Workshop </w:t>
      </w:r>
      <w:r w:rsidR="00FC7D16">
        <w:rPr>
          <w:rFonts w:ascii="Arial" w:hAnsi="Arial" w:cs="Arial"/>
        </w:rPr>
        <w:t>–</w:t>
      </w:r>
      <w:r w:rsidRPr="00306A9B">
        <w:rPr>
          <w:rFonts w:ascii="Arial" w:hAnsi="Arial" w:cs="Arial"/>
        </w:rPr>
        <w:t xml:space="preserve"> </w:t>
      </w:r>
      <w:r w:rsidR="00FC7D16">
        <w:rPr>
          <w:rFonts w:ascii="Arial" w:hAnsi="Arial" w:cs="Arial"/>
        </w:rPr>
        <w:t xml:space="preserve">Leading and Overseeing Strategy </w:t>
      </w:r>
    </w:p>
    <w:p w14:paraId="6A1E5497" w14:textId="3770E9E3" w:rsidR="00C44876" w:rsidRDefault="00C44876" w:rsidP="00C44876">
      <w:pPr>
        <w:pStyle w:val="Heading3"/>
        <w:rPr>
          <w:rFonts w:ascii="Arial" w:hAnsi="Arial" w:cs="Arial"/>
          <w:sz w:val="24"/>
          <w:szCs w:val="24"/>
        </w:rPr>
      </w:pPr>
      <w:r w:rsidRPr="0080324F">
        <w:rPr>
          <w:rFonts w:ascii="Arial" w:hAnsi="Arial" w:cs="Arial"/>
          <w:sz w:val="24"/>
          <w:szCs w:val="24"/>
        </w:rPr>
        <w:t xml:space="preserve">During the session, participants were asked to </w:t>
      </w:r>
      <w:r w:rsidR="000A4BDD">
        <w:rPr>
          <w:rFonts w:ascii="Arial" w:hAnsi="Arial" w:cs="Arial"/>
          <w:sz w:val="24"/>
          <w:szCs w:val="24"/>
        </w:rPr>
        <w:t xml:space="preserve">reflect on how their strategy is devised within their own organisations, and how they can improve strategic development. </w:t>
      </w:r>
    </w:p>
    <w:p w14:paraId="74ED3CE1" w14:textId="77777777" w:rsidR="000A4BDD" w:rsidRPr="00BC65D2" w:rsidRDefault="000A4BDD" w:rsidP="000A4BDD">
      <w:pPr>
        <w:rPr>
          <w:sz w:val="12"/>
          <w:szCs w:val="12"/>
        </w:rPr>
      </w:pPr>
    </w:p>
    <w:p w14:paraId="4084A778" w14:textId="1AC12BCC" w:rsidR="00C44876" w:rsidRPr="0033772B" w:rsidRDefault="00215E0A" w:rsidP="00C44876">
      <w:pPr>
        <w:pStyle w:val="Subtitl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can we ensure best practice in strategic development?</w:t>
      </w:r>
    </w:p>
    <w:p w14:paraId="4B1026A7" w14:textId="310717A6" w:rsidR="00BC3478" w:rsidRDefault="00215E0A" w:rsidP="00343C9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 collaborative approach is vital</w:t>
      </w:r>
      <w:r w:rsidR="00343C9E">
        <w:rPr>
          <w:rFonts w:ascii="Arial" w:hAnsi="Arial" w:cs="Arial"/>
        </w:rPr>
        <w:t xml:space="preserve">, and it is key that the team is heard and listened to by the Board. </w:t>
      </w:r>
    </w:p>
    <w:p w14:paraId="5236AB02" w14:textId="77777777" w:rsidR="00C95FCB" w:rsidRPr="00C95FCB" w:rsidRDefault="00C95FCB" w:rsidP="00C95FCB">
      <w:pPr>
        <w:pStyle w:val="ListParagraph"/>
        <w:rPr>
          <w:rFonts w:ascii="Arial" w:hAnsi="Arial" w:cs="Arial"/>
          <w:sz w:val="10"/>
          <w:szCs w:val="10"/>
        </w:rPr>
      </w:pPr>
    </w:p>
    <w:p w14:paraId="3A4BD268" w14:textId="4FD756D2" w:rsidR="00800981" w:rsidRDefault="00800981" w:rsidP="00800981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article from </w:t>
      </w:r>
      <w:hyperlink r:id="rId10" w:history="1">
        <w:r w:rsidRPr="00800981">
          <w:rPr>
            <w:rStyle w:val="Hyperlink"/>
            <w:rFonts w:ascii="Arial" w:hAnsi="Arial" w:cs="Arial"/>
          </w:rPr>
          <w:t>AchieveIt</w:t>
        </w:r>
      </w:hyperlink>
      <w:r>
        <w:rPr>
          <w:rFonts w:ascii="Arial" w:hAnsi="Arial" w:cs="Arial"/>
        </w:rPr>
        <w:t xml:space="preserve"> highlights some of the ways to improve board collaboration. </w:t>
      </w:r>
    </w:p>
    <w:p w14:paraId="5BF399ED" w14:textId="77777777" w:rsidR="00C95FCB" w:rsidRPr="00C95FCB" w:rsidRDefault="00C95FCB" w:rsidP="00C95FCB">
      <w:pPr>
        <w:pStyle w:val="ListParagraph"/>
        <w:ind w:left="1440"/>
        <w:rPr>
          <w:rFonts w:ascii="Arial" w:hAnsi="Arial" w:cs="Arial"/>
          <w:sz w:val="10"/>
          <w:szCs w:val="10"/>
        </w:rPr>
      </w:pPr>
    </w:p>
    <w:p w14:paraId="228E5FC8" w14:textId="333592B0" w:rsidR="002F78FE" w:rsidRDefault="002F78FE" w:rsidP="00800981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hyperlink r:id="rId11" w:history="1">
        <w:r w:rsidRPr="002F78FE">
          <w:rPr>
            <w:rStyle w:val="Hyperlink"/>
            <w:rFonts w:ascii="Arial" w:hAnsi="Arial" w:cs="Arial"/>
          </w:rPr>
          <w:t>guide from NPC</w:t>
        </w:r>
      </w:hyperlink>
      <w:r>
        <w:rPr>
          <w:rFonts w:ascii="Arial" w:hAnsi="Arial" w:cs="Arial"/>
        </w:rPr>
        <w:t xml:space="preserve"> highlights a practical approach to strategic development. </w:t>
      </w:r>
    </w:p>
    <w:p w14:paraId="5279930E" w14:textId="77777777" w:rsidR="00343C9E" w:rsidRDefault="00343C9E" w:rsidP="00343C9E">
      <w:pPr>
        <w:pStyle w:val="ListParagraph"/>
        <w:rPr>
          <w:rFonts w:ascii="Arial" w:hAnsi="Arial" w:cs="Arial"/>
        </w:rPr>
      </w:pPr>
    </w:p>
    <w:p w14:paraId="72B2F7D9" w14:textId="54598FE0" w:rsidR="00343C9E" w:rsidRDefault="00343C9E" w:rsidP="00343C9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It is important that strategic planning is wider than the requirements of funders</w:t>
      </w:r>
      <w:r w:rsidR="00B065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focuses on the growth and overall ambition of the organisation. </w:t>
      </w:r>
      <w:r w:rsidR="00772370">
        <w:rPr>
          <w:rFonts w:ascii="Arial" w:hAnsi="Arial" w:cs="Arial"/>
        </w:rPr>
        <w:t xml:space="preserve">There needs to be a clear balance between the organisation’s own priorities and those of funders and key stakeholders. </w:t>
      </w:r>
    </w:p>
    <w:p w14:paraId="6935A71A" w14:textId="77777777" w:rsidR="00631538" w:rsidRPr="00631538" w:rsidRDefault="00631538" w:rsidP="00631538">
      <w:pPr>
        <w:pStyle w:val="ListParagraph"/>
        <w:rPr>
          <w:rFonts w:ascii="Arial" w:hAnsi="Arial" w:cs="Arial"/>
          <w:sz w:val="10"/>
          <w:szCs w:val="10"/>
        </w:rPr>
      </w:pPr>
    </w:p>
    <w:p w14:paraId="7F4CF11D" w14:textId="0A2DF127" w:rsidR="00631538" w:rsidRDefault="00631538" w:rsidP="00631538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hyperlink r:id="rId12" w:history="1">
        <w:r w:rsidRPr="00631538">
          <w:rPr>
            <w:rStyle w:val="Hyperlink"/>
            <w:rFonts w:ascii="Arial" w:hAnsi="Arial" w:cs="Arial"/>
          </w:rPr>
          <w:t>guide from NPC</w:t>
        </w:r>
      </w:hyperlink>
      <w:r>
        <w:rPr>
          <w:rFonts w:ascii="Arial" w:hAnsi="Arial" w:cs="Arial"/>
        </w:rPr>
        <w:t xml:space="preserve"> draws out how organisations can focus on evaluation in their own way. </w:t>
      </w:r>
    </w:p>
    <w:p w14:paraId="0D4DE0F5" w14:textId="77777777" w:rsidR="00343C9E" w:rsidRPr="00343C9E" w:rsidRDefault="00343C9E" w:rsidP="00343C9E">
      <w:pPr>
        <w:pStyle w:val="ListParagraph"/>
        <w:rPr>
          <w:rFonts w:ascii="Arial" w:hAnsi="Arial" w:cs="Arial"/>
        </w:rPr>
      </w:pPr>
    </w:p>
    <w:p w14:paraId="48EB7E02" w14:textId="22B1938F" w:rsidR="00343C9E" w:rsidRDefault="00B065B8" w:rsidP="00343C9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Board should lead the strategic direction of an organisation, with the Executive and wider team co-curating the strategic plan. </w:t>
      </w:r>
    </w:p>
    <w:p w14:paraId="3E7D806F" w14:textId="77777777" w:rsidR="006D5FF3" w:rsidRPr="006D5FF3" w:rsidRDefault="006D5FF3" w:rsidP="006D5FF3">
      <w:pPr>
        <w:pStyle w:val="ListParagraph"/>
        <w:rPr>
          <w:rFonts w:ascii="Arial" w:hAnsi="Arial" w:cs="Arial"/>
          <w:sz w:val="10"/>
          <w:szCs w:val="10"/>
        </w:rPr>
      </w:pPr>
    </w:p>
    <w:p w14:paraId="440CE808" w14:textId="308B94B9" w:rsidR="006D5FF3" w:rsidRDefault="006D5FF3" w:rsidP="006D5FF3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hyperlink r:id="rId13" w:anchor=":~:text=could%20be%20missing.-,The%20role%20of%20leaders%20and%20trustees,by%20other%20members%20of%20staff." w:history="1">
        <w:r w:rsidRPr="00C66306">
          <w:rPr>
            <w:rStyle w:val="Hyperlink"/>
            <w:rFonts w:ascii="Arial" w:hAnsi="Arial" w:cs="Arial"/>
          </w:rPr>
          <w:t>resource from NCVO</w:t>
        </w:r>
      </w:hyperlink>
      <w:r>
        <w:rPr>
          <w:rFonts w:ascii="Arial" w:hAnsi="Arial" w:cs="Arial"/>
        </w:rPr>
        <w:t xml:space="preserve"> highlights how to engage different people in developing a strategy. </w:t>
      </w:r>
    </w:p>
    <w:p w14:paraId="4D27B857" w14:textId="77777777" w:rsidR="00B065B8" w:rsidRPr="006D5FF3" w:rsidRDefault="00B065B8" w:rsidP="006D5FF3">
      <w:pPr>
        <w:ind w:left="360"/>
        <w:rPr>
          <w:rFonts w:ascii="Arial" w:hAnsi="Arial" w:cs="Arial"/>
        </w:rPr>
      </w:pPr>
    </w:p>
    <w:p w14:paraId="0E256F33" w14:textId="2D79D8F6" w:rsidR="00B065B8" w:rsidRDefault="00B065B8" w:rsidP="00343C9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Board should </w:t>
      </w:r>
      <w:r w:rsidR="00301F90">
        <w:rPr>
          <w:rFonts w:ascii="Arial" w:hAnsi="Arial" w:cs="Arial"/>
        </w:rPr>
        <w:t>consider how it can make the most of its voluntary time to ensure effective strategic plannin</w:t>
      </w:r>
      <w:r w:rsidR="007758F1">
        <w:rPr>
          <w:rFonts w:ascii="Arial" w:hAnsi="Arial" w:cs="Arial"/>
        </w:rPr>
        <w:t>g</w:t>
      </w:r>
      <w:r w:rsidR="00301F90">
        <w:rPr>
          <w:rFonts w:ascii="Arial" w:hAnsi="Arial" w:cs="Arial"/>
        </w:rPr>
        <w:t xml:space="preserve"> and should communicate with the core team about how to support the organisation. </w:t>
      </w:r>
    </w:p>
    <w:p w14:paraId="519BADF9" w14:textId="77777777" w:rsidR="00A230CD" w:rsidRPr="00A230CD" w:rsidRDefault="00A230CD" w:rsidP="00A230CD">
      <w:pPr>
        <w:pStyle w:val="ListParagraph"/>
        <w:rPr>
          <w:rFonts w:ascii="Arial" w:hAnsi="Arial" w:cs="Arial"/>
          <w:sz w:val="10"/>
          <w:szCs w:val="10"/>
        </w:rPr>
      </w:pPr>
    </w:p>
    <w:p w14:paraId="2243767A" w14:textId="3B5614C5" w:rsidR="00A230CD" w:rsidRDefault="00A230CD" w:rsidP="00A230CD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hyperlink r:id="rId14" w:history="1">
        <w:r w:rsidRPr="00A230CD">
          <w:rPr>
            <w:rStyle w:val="Hyperlink"/>
            <w:rFonts w:ascii="Arial" w:hAnsi="Arial" w:cs="Arial"/>
          </w:rPr>
          <w:t>guide from Oaks</w:t>
        </w:r>
      </w:hyperlink>
      <w:r>
        <w:rPr>
          <w:rFonts w:ascii="Arial" w:hAnsi="Arial" w:cs="Arial"/>
        </w:rPr>
        <w:t xml:space="preserve"> highlights how to write a robust strategic plan for your organisation. </w:t>
      </w:r>
    </w:p>
    <w:p w14:paraId="6006655D" w14:textId="77777777" w:rsidR="00C95FCB" w:rsidRPr="00C95FCB" w:rsidRDefault="00C95FCB" w:rsidP="00C95FCB">
      <w:pPr>
        <w:pStyle w:val="ListParagraph"/>
        <w:ind w:left="1440"/>
        <w:rPr>
          <w:rFonts w:ascii="Arial" w:hAnsi="Arial" w:cs="Arial"/>
          <w:sz w:val="10"/>
          <w:szCs w:val="10"/>
        </w:rPr>
      </w:pPr>
    </w:p>
    <w:p w14:paraId="63A197DD" w14:textId="36F89856" w:rsidR="00B2632D" w:rsidRDefault="00B2632D" w:rsidP="00A230CD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hyperlink r:id="rId15" w:history="1">
        <w:r w:rsidRPr="00C95FCB">
          <w:rPr>
            <w:rStyle w:val="Hyperlink"/>
            <w:rFonts w:ascii="Arial" w:hAnsi="Arial" w:cs="Arial"/>
          </w:rPr>
          <w:t>Guardian Article</w:t>
        </w:r>
      </w:hyperlink>
      <w:r>
        <w:rPr>
          <w:rFonts w:ascii="Arial" w:hAnsi="Arial" w:cs="Arial"/>
        </w:rPr>
        <w:t xml:space="preserve"> identifies six ways to </w:t>
      </w:r>
      <w:r w:rsidR="00C95FCB">
        <w:rPr>
          <w:rFonts w:ascii="Arial" w:hAnsi="Arial" w:cs="Arial"/>
        </w:rPr>
        <w:t xml:space="preserve">maximise a charity board. </w:t>
      </w:r>
    </w:p>
    <w:p w14:paraId="093EFB16" w14:textId="77777777" w:rsidR="00301F90" w:rsidRPr="00301F90" w:rsidRDefault="00301F90" w:rsidP="00301F90">
      <w:pPr>
        <w:pStyle w:val="ListParagraph"/>
        <w:rPr>
          <w:rFonts w:ascii="Arial" w:hAnsi="Arial" w:cs="Arial"/>
        </w:rPr>
      </w:pPr>
    </w:p>
    <w:p w14:paraId="653CE50F" w14:textId="14544DBD" w:rsidR="00772370" w:rsidRDefault="007758F1" w:rsidP="0077237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Board meetings should be structured so that time is carved out for strategic planning. </w:t>
      </w:r>
    </w:p>
    <w:p w14:paraId="05003E4D" w14:textId="77777777" w:rsidR="0075365A" w:rsidRPr="0075365A" w:rsidRDefault="0075365A" w:rsidP="0075365A">
      <w:pPr>
        <w:pStyle w:val="ListParagraph"/>
        <w:rPr>
          <w:rFonts w:ascii="Arial" w:hAnsi="Arial" w:cs="Arial"/>
          <w:sz w:val="10"/>
          <w:szCs w:val="10"/>
        </w:rPr>
      </w:pPr>
    </w:p>
    <w:p w14:paraId="0082221A" w14:textId="58DDA5AE" w:rsidR="007F6952" w:rsidRDefault="007F6952" w:rsidP="0075365A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hyperlink r:id="rId16" w:history="1">
        <w:r w:rsidRPr="007F6952">
          <w:rPr>
            <w:rStyle w:val="Hyperlink"/>
            <w:rFonts w:ascii="Arial" w:hAnsi="Arial" w:cs="Arial"/>
          </w:rPr>
          <w:t>guide from NCVO</w:t>
        </w:r>
      </w:hyperlink>
      <w:r>
        <w:rPr>
          <w:rFonts w:ascii="Arial" w:hAnsi="Arial" w:cs="Arial"/>
        </w:rPr>
        <w:t xml:space="preserve"> highlights best practice in running good meetings. </w:t>
      </w:r>
    </w:p>
    <w:p w14:paraId="403BC052" w14:textId="77777777" w:rsidR="007F6952" w:rsidRPr="007F6952" w:rsidRDefault="007F6952" w:rsidP="007F6952">
      <w:pPr>
        <w:pStyle w:val="ListParagraph"/>
        <w:ind w:left="1440"/>
        <w:rPr>
          <w:rFonts w:ascii="Arial" w:hAnsi="Arial" w:cs="Arial"/>
          <w:sz w:val="10"/>
          <w:szCs w:val="10"/>
        </w:rPr>
      </w:pPr>
    </w:p>
    <w:p w14:paraId="0C689B85" w14:textId="1B630176" w:rsidR="0075365A" w:rsidRPr="00772370" w:rsidRDefault="0075365A" w:rsidP="0075365A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hyperlink r:id="rId17" w:history="1">
        <w:r w:rsidRPr="0075365A">
          <w:rPr>
            <w:rStyle w:val="Hyperlink"/>
            <w:rFonts w:ascii="Arial" w:hAnsi="Arial" w:cs="Arial"/>
          </w:rPr>
          <w:t>resource from Bayes Business School</w:t>
        </w:r>
      </w:hyperlink>
      <w:r>
        <w:rPr>
          <w:rFonts w:ascii="Arial" w:hAnsi="Arial" w:cs="Arial"/>
        </w:rPr>
        <w:t xml:space="preserve"> talks about some of the ways to ensure an effective board meeting. </w:t>
      </w:r>
    </w:p>
    <w:p w14:paraId="288A123F" w14:textId="77777777" w:rsidR="00B065B8" w:rsidRPr="00B065B8" w:rsidRDefault="00B065B8" w:rsidP="00B065B8">
      <w:pPr>
        <w:pStyle w:val="ListParagraph"/>
        <w:rPr>
          <w:rFonts w:ascii="Arial" w:hAnsi="Arial" w:cs="Arial"/>
        </w:rPr>
      </w:pPr>
    </w:p>
    <w:p w14:paraId="090F3C54" w14:textId="4B3DA83C" w:rsidR="00B065B8" w:rsidRDefault="00F9562D" w:rsidP="00343C9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Trustees and Board members should be utilised according to their skills and specialisms. </w:t>
      </w:r>
    </w:p>
    <w:p w14:paraId="44860CC5" w14:textId="77777777" w:rsidR="00D87425" w:rsidRPr="00D87425" w:rsidRDefault="00D87425" w:rsidP="00D87425">
      <w:pPr>
        <w:pStyle w:val="ListParagraph"/>
        <w:rPr>
          <w:rFonts w:ascii="Arial" w:hAnsi="Arial" w:cs="Arial"/>
          <w:sz w:val="10"/>
          <w:szCs w:val="10"/>
        </w:rPr>
      </w:pPr>
    </w:p>
    <w:p w14:paraId="692B7DCD" w14:textId="1F8547B3" w:rsidR="00D87425" w:rsidRDefault="00D87425" w:rsidP="00D87425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hyperlink r:id="rId18" w:history="1">
        <w:r w:rsidRPr="00D87425">
          <w:rPr>
            <w:rStyle w:val="Hyperlink"/>
            <w:rFonts w:ascii="Arial" w:hAnsi="Arial" w:cs="Arial"/>
          </w:rPr>
          <w:t>NCVO guide</w:t>
        </w:r>
      </w:hyperlink>
      <w:r>
        <w:rPr>
          <w:rFonts w:ascii="Arial" w:hAnsi="Arial" w:cs="Arial"/>
        </w:rPr>
        <w:t xml:space="preserve"> talks through how to maximise the skills of your board. </w:t>
      </w:r>
    </w:p>
    <w:p w14:paraId="1F39D057" w14:textId="77777777" w:rsidR="00887945" w:rsidRPr="00887945" w:rsidRDefault="00887945" w:rsidP="00887945">
      <w:pPr>
        <w:pStyle w:val="ListParagraph"/>
        <w:rPr>
          <w:rFonts w:ascii="Arial" w:hAnsi="Arial" w:cs="Arial"/>
        </w:rPr>
      </w:pPr>
    </w:p>
    <w:p w14:paraId="1E041F84" w14:textId="6B4100CE" w:rsidR="00887945" w:rsidRDefault="00887945" w:rsidP="00343C9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is crucial that artistic practice is driving strategy </w:t>
      </w:r>
      <w:r w:rsidR="002F3709">
        <w:rPr>
          <w:rFonts w:ascii="Arial" w:hAnsi="Arial" w:cs="Arial"/>
        </w:rPr>
        <w:t xml:space="preserve">so that the core vision and mission of the organisation is not lost. </w:t>
      </w:r>
    </w:p>
    <w:p w14:paraId="415E0173" w14:textId="77777777" w:rsidR="00E65A2D" w:rsidRPr="00E65A2D" w:rsidRDefault="00E65A2D" w:rsidP="00E65A2D">
      <w:pPr>
        <w:pStyle w:val="ListParagraph"/>
        <w:rPr>
          <w:rFonts w:ascii="Arial" w:hAnsi="Arial" w:cs="Arial"/>
          <w:sz w:val="10"/>
          <w:szCs w:val="10"/>
        </w:rPr>
      </w:pPr>
    </w:p>
    <w:p w14:paraId="53DDEC2C" w14:textId="2FB113A8" w:rsidR="00FF6167" w:rsidRPr="00E65A2D" w:rsidRDefault="00E65A2D" w:rsidP="001D1293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hyperlink r:id="rId19" w:history="1">
        <w:r w:rsidRPr="00E65A2D">
          <w:rPr>
            <w:rStyle w:val="Hyperlink"/>
            <w:rFonts w:ascii="Arial" w:hAnsi="Arial" w:cs="Arial"/>
          </w:rPr>
          <w:t>guide from AMA Culturehive</w:t>
        </w:r>
      </w:hyperlink>
      <w:r>
        <w:rPr>
          <w:rFonts w:ascii="Arial" w:hAnsi="Arial" w:cs="Arial"/>
        </w:rPr>
        <w:t xml:space="preserve"> highlights how to set and embed a vision and mission. </w:t>
      </w:r>
    </w:p>
    <w:sectPr w:rsidR="00FF6167" w:rsidRPr="00E65A2D" w:rsidSect="009A4340">
      <w:headerReference w:type="first" r:id="rId2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CD664" w14:textId="77777777" w:rsidR="00E82FCC" w:rsidRDefault="00E82FCC" w:rsidP="009A4340">
      <w:r>
        <w:separator/>
      </w:r>
    </w:p>
  </w:endnote>
  <w:endnote w:type="continuationSeparator" w:id="0">
    <w:p w14:paraId="00DE36D5" w14:textId="77777777" w:rsidR="00E82FCC" w:rsidRDefault="00E82FCC" w:rsidP="009A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03FC1" w14:textId="77777777" w:rsidR="00E82FCC" w:rsidRDefault="00E82FCC" w:rsidP="009A4340">
      <w:r>
        <w:separator/>
      </w:r>
    </w:p>
  </w:footnote>
  <w:footnote w:type="continuationSeparator" w:id="0">
    <w:p w14:paraId="50A63EEF" w14:textId="77777777" w:rsidR="00E82FCC" w:rsidRDefault="00E82FCC" w:rsidP="009A4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3C98" w14:textId="788A96A3" w:rsidR="009A4340" w:rsidRDefault="00296E21">
    <w:pPr>
      <w:pStyle w:val="Header"/>
    </w:pPr>
    <w:r w:rsidRPr="009A4340">
      <w:rPr>
        <w:noProof/>
      </w:rPr>
      <w:drawing>
        <wp:anchor distT="0" distB="0" distL="114300" distR="114300" simplePos="0" relativeHeight="251660288" behindDoc="0" locked="0" layoutInCell="1" allowOverlap="1" wp14:anchorId="2963E7B4" wp14:editId="633E1ACC">
          <wp:simplePos x="0" y="0"/>
          <wp:positionH relativeFrom="column">
            <wp:posOffset>4970780</wp:posOffset>
          </wp:positionH>
          <wp:positionV relativeFrom="paragraph">
            <wp:posOffset>-335280</wp:posOffset>
          </wp:positionV>
          <wp:extent cx="1969770" cy="596900"/>
          <wp:effectExtent l="0" t="0" r="0" b="0"/>
          <wp:wrapSquare wrapText="bothSides"/>
          <wp:docPr id="4" name="Picture 3" descr="A logo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logo with a black background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7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470">
      <w:rPr>
        <w:noProof/>
      </w:rPr>
      <w:drawing>
        <wp:anchor distT="0" distB="0" distL="114300" distR="114300" simplePos="0" relativeHeight="251662336" behindDoc="0" locked="0" layoutInCell="1" allowOverlap="1" wp14:anchorId="5A3D59E2" wp14:editId="28EC6EC5">
          <wp:simplePos x="0" y="0"/>
          <wp:positionH relativeFrom="column">
            <wp:posOffset>-266700</wp:posOffset>
          </wp:positionH>
          <wp:positionV relativeFrom="paragraph">
            <wp:posOffset>-191135</wp:posOffset>
          </wp:positionV>
          <wp:extent cx="2973705" cy="457200"/>
          <wp:effectExtent l="0" t="0" r="0" b="0"/>
          <wp:wrapSquare wrapText="bothSides"/>
          <wp:docPr id="1634404298" name="Picture 1" descr="A black and white photo of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4404298" name="Picture 1" descr="A black and white photo of a black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70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F1F"/>
    <w:multiLevelType w:val="multilevel"/>
    <w:tmpl w:val="3514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3643E2"/>
    <w:multiLevelType w:val="hybridMultilevel"/>
    <w:tmpl w:val="F68CF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6457F"/>
    <w:multiLevelType w:val="hybridMultilevel"/>
    <w:tmpl w:val="CCDA6C18"/>
    <w:lvl w:ilvl="0" w:tplc="59FCA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3CD1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EA5C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A63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26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CB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EA6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A2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6B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7E59F1"/>
    <w:multiLevelType w:val="multilevel"/>
    <w:tmpl w:val="87F2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903756"/>
    <w:multiLevelType w:val="multilevel"/>
    <w:tmpl w:val="21F89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4D1D41"/>
    <w:multiLevelType w:val="hybridMultilevel"/>
    <w:tmpl w:val="0BA4DE14"/>
    <w:lvl w:ilvl="0" w:tplc="5F888120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D30E9"/>
    <w:multiLevelType w:val="multilevel"/>
    <w:tmpl w:val="377C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9B6DB2"/>
    <w:multiLevelType w:val="hybridMultilevel"/>
    <w:tmpl w:val="1534B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E689F"/>
    <w:multiLevelType w:val="hybridMultilevel"/>
    <w:tmpl w:val="F0C69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E687E"/>
    <w:multiLevelType w:val="hybridMultilevel"/>
    <w:tmpl w:val="3A4AB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A162C"/>
    <w:multiLevelType w:val="hybridMultilevel"/>
    <w:tmpl w:val="9B08F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6220D"/>
    <w:multiLevelType w:val="hybridMultilevel"/>
    <w:tmpl w:val="55D2D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D5038"/>
    <w:multiLevelType w:val="hybridMultilevel"/>
    <w:tmpl w:val="7332A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75447D"/>
    <w:multiLevelType w:val="hybridMultilevel"/>
    <w:tmpl w:val="625CF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721F0"/>
    <w:multiLevelType w:val="hybridMultilevel"/>
    <w:tmpl w:val="6C962348"/>
    <w:lvl w:ilvl="0" w:tplc="DE1A3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AE5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9A24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B4A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21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92E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21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EC6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A2DE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766F1E"/>
    <w:multiLevelType w:val="multilevel"/>
    <w:tmpl w:val="45E2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CF5BA9"/>
    <w:multiLevelType w:val="hybridMultilevel"/>
    <w:tmpl w:val="986A958C"/>
    <w:lvl w:ilvl="0" w:tplc="ABF0A7E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C3EE0"/>
    <w:multiLevelType w:val="multilevel"/>
    <w:tmpl w:val="B620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EA1E44"/>
    <w:multiLevelType w:val="hybridMultilevel"/>
    <w:tmpl w:val="70E6AE0E"/>
    <w:lvl w:ilvl="0" w:tplc="CE5C225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05205">
    <w:abstractNumId w:val="14"/>
  </w:num>
  <w:num w:numId="2" w16cid:durableId="391468303">
    <w:abstractNumId w:val="18"/>
  </w:num>
  <w:num w:numId="3" w16cid:durableId="1553423180">
    <w:abstractNumId w:val="4"/>
  </w:num>
  <w:num w:numId="4" w16cid:durableId="1981424417">
    <w:abstractNumId w:val="0"/>
  </w:num>
  <w:num w:numId="5" w16cid:durableId="114033186">
    <w:abstractNumId w:val="15"/>
  </w:num>
  <w:num w:numId="6" w16cid:durableId="409229602">
    <w:abstractNumId w:val="11"/>
  </w:num>
  <w:num w:numId="7" w16cid:durableId="599725963">
    <w:abstractNumId w:val="10"/>
  </w:num>
  <w:num w:numId="8" w16cid:durableId="613943950">
    <w:abstractNumId w:val="9"/>
  </w:num>
  <w:num w:numId="9" w16cid:durableId="1374580478">
    <w:abstractNumId w:val="3"/>
  </w:num>
  <w:num w:numId="10" w16cid:durableId="2124957045">
    <w:abstractNumId w:val="17"/>
  </w:num>
  <w:num w:numId="11" w16cid:durableId="1011685256">
    <w:abstractNumId w:val="13"/>
  </w:num>
  <w:num w:numId="12" w16cid:durableId="1583251252">
    <w:abstractNumId w:val="1"/>
  </w:num>
  <w:num w:numId="13" w16cid:durableId="464542095">
    <w:abstractNumId w:val="6"/>
  </w:num>
  <w:num w:numId="14" w16cid:durableId="1223448533">
    <w:abstractNumId w:val="8"/>
  </w:num>
  <w:num w:numId="15" w16cid:durableId="195510391">
    <w:abstractNumId w:val="7"/>
  </w:num>
  <w:num w:numId="16" w16cid:durableId="1803309198">
    <w:abstractNumId w:val="12"/>
  </w:num>
  <w:num w:numId="17" w16cid:durableId="340670764">
    <w:abstractNumId w:val="2"/>
  </w:num>
  <w:num w:numId="18" w16cid:durableId="1605530800">
    <w:abstractNumId w:val="16"/>
  </w:num>
  <w:num w:numId="19" w16cid:durableId="10302270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40"/>
    <w:rsid w:val="000170CC"/>
    <w:rsid w:val="00024C18"/>
    <w:rsid w:val="00040152"/>
    <w:rsid w:val="000536C9"/>
    <w:rsid w:val="0007055D"/>
    <w:rsid w:val="000771B6"/>
    <w:rsid w:val="00080E27"/>
    <w:rsid w:val="000818E2"/>
    <w:rsid w:val="000A4BDD"/>
    <w:rsid w:val="000B56DA"/>
    <w:rsid w:val="000F18EB"/>
    <w:rsid w:val="000F3B17"/>
    <w:rsid w:val="00106EE6"/>
    <w:rsid w:val="00110D42"/>
    <w:rsid w:val="001145B2"/>
    <w:rsid w:val="00125C9A"/>
    <w:rsid w:val="00145848"/>
    <w:rsid w:val="00176D02"/>
    <w:rsid w:val="00182E90"/>
    <w:rsid w:val="0018525E"/>
    <w:rsid w:val="001A64AF"/>
    <w:rsid w:val="001D1293"/>
    <w:rsid w:val="001F7ACC"/>
    <w:rsid w:val="0020218A"/>
    <w:rsid w:val="00215E0A"/>
    <w:rsid w:val="002344AD"/>
    <w:rsid w:val="00244870"/>
    <w:rsid w:val="002676A3"/>
    <w:rsid w:val="00295573"/>
    <w:rsid w:val="00296E21"/>
    <w:rsid w:val="002B6E66"/>
    <w:rsid w:val="002D1FB2"/>
    <w:rsid w:val="002D7303"/>
    <w:rsid w:val="002E12FF"/>
    <w:rsid w:val="002F3709"/>
    <w:rsid w:val="002F59A1"/>
    <w:rsid w:val="002F6BE3"/>
    <w:rsid w:val="002F78FE"/>
    <w:rsid w:val="00301F90"/>
    <w:rsid w:val="00306A9B"/>
    <w:rsid w:val="00316DAF"/>
    <w:rsid w:val="0033772B"/>
    <w:rsid w:val="00343C9E"/>
    <w:rsid w:val="003639AA"/>
    <w:rsid w:val="0037296A"/>
    <w:rsid w:val="003B04A2"/>
    <w:rsid w:val="003D6625"/>
    <w:rsid w:val="00404741"/>
    <w:rsid w:val="004110C1"/>
    <w:rsid w:val="00422824"/>
    <w:rsid w:val="00481C7C"/>
    <w:rsid w:val="004B01AE"/>
    <w:rsid w:val="004B3D45"/>
    <w:rsid w:val="004C44CB"/>
    <w:rsid w:val="004E4C64"/>
    <w:rsid w:val="004E5A47"/>
    <w:rsid w:val="004F3E31"/>
    <w:rsid w:val="004F789E"/>
    <w:rsid w:val="005155E6"/>
    <w:rsid w:val="00516F23"/>
    <w:rsid w:val="00517F13"/>
    <w:rsid w:val="00534696"/>
    <w:rsid w:val="005561B9"/>
    <w:rsid w:val="00565279"/>
    <w:rsid w:val="00585528"/>
    <w:rsid w:val="005B2FA2"/>
    <w:rsid w:val="005C4758"/>
    <w:rsid w:val="005E7DA8"/>
    <w:rsid w:val="005F177F"/>
    <w:rsid w:val="005F4874"/>
    <w:rsid w:val="006005EE"/>
    <w:rsid w:val="00602393"/>
    <w:rsid w:val="00621A23"/>
    <w:rsid w:val="006260B8"/>
    <w:rsid w:val="00631538"/>
    <w:rsid w:val="0066766D"/>
    <w:rsid w:val="006D59E0"/>
    <w:rsid w:val="006D5FF3"/>
    <w:rsid w:val="006E28D8"/>
    <w:rsid w:val="006E49CD"/>
    <w:rsid w:val="006F2E7D"/>
    <w:rsid w:val="006F5CCB"/>
    <w:rsid w:val="00723B3C"/>
    <w:rsid w:val="00724D67"/>
    <w:rsid w:val="0075365A"/>
    <w:rsid w:val="00772370"/>
    <w:rsid w:val="007758F1"/>
    <w:rsid w:val="007777BB"/>
    <w:rsid w:val="007A668A"/>
    <w:rsid w:val="007D20C8"/>
    <w:rsid w:val="007E2D14"/>
    <w:rsid w:val="007E2EC6"/>
    <w:rsid w:val="007F2121"/>
    <w:rsid w:val="007F6952"/>
    <w:rsid w:val="00800981"/>
    <w:rsid w:val="0080324F"/>
    <w:rsid w:val="00816D47"/>
    <w:rsid w:val="008434DF"/>
    <w:rsid w:val="00853629"/>
    <w:rsid w:val="00860027"/>
    <w:rsid w:val="00860D44"/>
    <w:rsid w:val="008760FE"/>
    <w:rsid w:val="008777DF"/>
    <w:rsid w:val="00881154"/>
    <w:rsid w:val="00881E53"/>
    <w:rsid w:val="008821AB"/>
    <w:rsid w:val="00887945"/>
    <w:rsid w:val="0089226C"/>
    <w:rsid w:val="008E3153"/>
    <w:rsid w:val="009053A1"/>
    <w:rsid w:val="00915AE7"/>
    <w:rsid w:val="00927C9A"/>
    <w:rsid w:val="009578A2"/>
    <w:rsid w:val="0096586B"/>
    <w:rsid w:val="0097548F"/>
    <w:rsid w:val="00993B0E"/>
    <w:rsid w:val="00997137"/>
    <w:rsid w:val="009A4340"/>
    <w:rsid w:val="009B5A0B"/>
    <w:rsid w:val="009C0490"/>
    <w:rsid w:val="009D39A8"/>
    <w:rsid w:val="009D5FA9"/>
    <w:rsid w:val="009F33E7"/>
    <w:rsid w:val="00A202E6"/>
    <w:rsid w:val="00A230CD"/>
    <w:rsid w:val="00A37D72"/>
    <w:rsid w:val="00A5125A"/>
    <w:rsid w:val="00A67AD4"/>
    <w:rsid w:val="00A74667"/>
    <w:rsid w:val="00A83964"/>
    <w:rsid w:val="00A844BD"/>
    <w:rsid w:val="00A94987"/>
    <w:rsid w:val="00AA4208"/>
    <w:rsid w:val="00AC2FDD"/>
    <w:rsid w:val="00AC6F30"/>
    <w:rsid w:val="00AE5284"/>
    <w:rsid w:val="00AF0C8D"/>
    <w:rsid w:val="00B065B8"/>
    <w:rsid w:val="00B2632D"/>
    <w:rsid w:val="00B40177"/>
    <w:rsid w:val="00B45699"/>
    <w:rsid w:val="00B55AB7"/>
    <w:rsid w:val="00B77D11"/>
    <w:rsid w:val="00B934CF"/>
    <w:rsid w:val="00BB0A96"/>
    <w:rsid w:val="00BB198E"/>
    <w:rsid w:val="00BB459F"/>
    <w:rsid w:val="00BB7C43"/>
    <w:rsid w:val="00BC1DF8"/>
    <w:rsid w:val="00BC3478"/>
    <w:rsid w:val="00BC65D2"/>
    <w:rsid w:val="00BC69E1"/>
    <w:rsid w:val="00BD01AA"/>
    <w:rsid w:val="00BD1BB0"/>
    <w:rsid w:val="00BF1D75"/>
    <w:rsid w:val="00BF24FC"/>
    <w:rsid w:val="00BF69F7"/>
    <w:rsid w:val="00C44876"/>
    <w:rsid w:val="00C46297"/>
    <w:rsid w:val="00C66306"/>
    <w:rsid w:val="00C71DD3"/>
    <w:rsid w:val="00C95FCB"/>
    <w:rsid w:val="00CE6D4B"/>
    <w:rsid w:val="00CF50F9"/>
    <w:rsid w:val="00D01795"/>
    <w:rsid w:val="00D045AA"/>
    <w:rsid w:val="00D24FB1"/>
    <w:rsid w:val="00D35D6E"/>
    <w:rsid w:val="00D5319B"/>
    <w:rsid w:val="00D87425"/>
    <w:rsid w:val="00D96BDF"/>
    <w:rsid w:val="00DD3E38"/>
    <w:rsid w:val="00DF40B8"/>
    <w:rsid w:val="00E07824"/>
    <w:rsid w:val="00E233E0"/>
    <w:rsid w:val="00E2607C"/>
    <w:rsid w:val="00E44C09"/>
    <w:rsid w:val="00E5371F"/>
    <w:rsid w:val="00E6558A"/>
    <w:rsid w:val="00E65A2D"/>
    <w:rsid w:val="00E720E8"/>
    <w:rsid w:val="00E82FCC"/>
    <w:rsid w:val="00EC1BD9"/>
    <w:rsid w:val="00EE2ABB"/>
    <w:rsid w:val="00EE6220"/>
    <w:rsid w:val="00F22A0B"/>
    <w:rsid w:val="00F552CC"/>
    <w:rsid w:val="00F61436"/>
    <w:rsid w:val="00F80EBB"/>
    <w:rsid w:val="00F82BC4"/>
    <w:rsid w:val="00F8698F"/>
    <w:rsid w:val="00F9562D"/>
    <w:rsid w:val="00F968D0"/>
    <w:rsid w:val="00FC7D16"/>
    <w:rsid w:val="00FE453B"/>
    <w:rsid w:val="00FF4868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D6120"/>
  <w15:chartTrackingRefBased/>
  <w15:docId w15:val="{392D3D9C-30C8-8043-B009-DC4BF5BD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8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3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340"/>
  </w:style>
  <w:style w:type="paragraph" w:styleId="Footer">
    <w:name w:val="footer"/>
    <w:basedOn w:val="Normal"/>
    <w:link w:val="FooterChar"/>
    <w:uiPriority w:val="99"/>
    <w:unhideWhenUsed/>
    <w:rsid w:val="009A43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340"/>
  </w:style>
  <w:style w:type="character" w:styleId="Hyperlink">
    <w:name w:val="Hyperlink"/>
    <w:basedOn w:val="DefaultParagraphFont"/>
    <w:uiPriority w:val="99"/>
    <w:unhideWhenUsed/>
    <w:rsid w:val="00EE2A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A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777D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NoSpacing">
    <w:name w:val="No Spacing"/>
    <w:uiPriority w:val="1"/>
    <w:qFormat/>
    <w:rsid w:val="0020218A"/>
  </w:style>
  <w:style w:type="paragraph" w:styleId="ListParagraph">
    <w:name w:val="List Paragraph"/>
    <w:basedOn w:val="Normal"/>
    <w:uiPriority w:val="34"/>
    <w:qFormat/>
    <w:rsid w:val="003639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2607C"/>
  </w:style>
  <w:style w:type="character" w:styleId="Emphasis">
    <w:name w:val="Emphasis"/>
    <w:basedOn w:val="DefaultParagraphFont"/>
    <w:uiPriority w:val="20"/>
    <w:qFormat/>
    <w:rsid w:val="00E2607C"/>
    <w:rPr>
      <w:i/>
      <w:iCs/>
    </w:rPr>
  </w:style>
  <w:style w:type="character" w:styleId="Strong">
    <w:name w:val="Strong"/>
    <w:basedOn w:val="DefaultParagraphFont"/>
    <w:uiPriority w:val="22"/>
    <w:qFormat/>
    <w:rsid w:val="00BB459F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BD01AA"/>
    <w:rPr>
      <w:kern w:val="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01AA"/>
    <w:rPr>
      <w:kern w:val="0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BD01A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F6167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8698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F8698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C44876"/>
    <w:rPr>
      <w:rFonts w:asciiTheme="majorHAnsi" w:eastAsiaTheme="majorEastAsia" w:hAnsiTheme="majorHAnsi" w:cstheme="majorBidi"/>
      <w:b/>
      <w:bCs/>
      <w:color w:val="4472C4" w:themeColor="accent1"/>
      <w:kern w:val="0"/>
      <w:sz w:val="22"/>
      <w:szCs w:val="22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487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sid w:val="00C44876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7879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6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0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412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2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1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9782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8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50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2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5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03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1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9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cvo.org.uk/help-and-guidance/strategy-and-impact/strategy-and-business-planning/getting-started-with-strategy-and-business-planning/involving-people-in-developing-your-strategy/" TargetMode="External"/><Relationship Id="rId18" Type="http://schemas.openxmlformats.org/officeDocument/2006/relationships/hyperlink" Target="https://www.ncvo.org.uk/help-and-guidance/governance/improving-your-work-as-a-board/developing-your-trustees-skill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golab.bsg.ox.ac.uk/documents/NPC_Building_measurement_framework.pdf" TargetMode="External"/><Relationship Id="rId17" Type="http://schemas.openxmlformats.org/officeDocument/2006/relationships/hyperlink" Target="https://www.bayes.city.ac.uk/__data/assets/pdf_file/0017/632042/CCE_BBG_Effective_Board_Meetings-Sept202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cvo.org.uk/help-and-guidance/governance/making-decisions-as-a-board/running-good-meeting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hinknpc.org/wp-content/uploads/2018/07/Strategy-for-impact_NPC-2017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heguardian.com/voluntary-sector-network/2015/sep/03/six-ways-to-keep-your-trustees-on-board" TargetMode="External"/><Relationship Id="rId10" Type="http://schemas.openxmlformats.org/officeDocument/2006/relationships/hyperlink" Target="https://www.achieveit.com/resources/blog/6-ways-to-increase-collaboration-in-strategic-planning/" TargetMode="External"/><Relationship Id="rId19" Type="http://schemas.openxmlformats.org/officeDocument/2006/relationships/hyperlink" Target="https://www.culturehive.co.uk/resources/quick-guide-vision-miss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aksconsultancy.co.uk/post/how-to-write-a-robust-strategic-plan-for-your-charity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8355E87E6B443BEB23728EC4FF7FE" ma:contentTypeVersion="13" ma:contentTypeDescription="Create a new document." ma:contentTypeScope="" ma:versionID="6d7c1b4ea31d60d1d6d2ed9fe571ee99">
  <xsd:schema xmlns:xsd="http://www.w3.org/2001/XMLSchema" xmlns:xs="http://www.w3.org/2001/XMLSchema" xmlns:p="http://schemas.microsoft.com/office/2006/metadata/properties" xmlns:ns2="1f6342ec-3ef3-4b28-9d04-afaf7bbe93e7" xmlns:ns3="525661cb-1d8b-45d3-8a03-f4ab0ff2622b" targetNamespace="http://schemas.microsoft.com/office/2006/metadata/properties" ma:root="true" ma:fieldsID="09e0767f98ae6a9892b55405526f651e" ns2:_="" ns3:_="">
    <xsd:import namespace="1f6342ec-3ef3-4b28-9d04-afaf7bbe93e7"/>
    <xsd:import namespace="525661cb-1d8b-45d3-8a03-f4ab0ff2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342ec-3ef3-4b28-9d04-afaf7bbe9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2265ee6-a210-40dd-8ecb-32ddbadbe6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61cb-1d8b-45d3-8a03-f4ab0ff26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049580f-51d4-4b83-b007-b797c1ad4260}" ma:internalName="TaxCatchAll" ma:showField="CatchAllData" ma:web="525661cb-1d8b-45d3-8a03-f4ab0ff26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6342ec-3ef3-4b28-9d04-afaf7bbe93e7">
      <Terms xmlns="http://schemas.microsoft.com/office/infopath/2007/PartnerControls"/>
    </lcf76f155ced4ddcb4097134ff3c332f>
    <TaxCatchAll xmlns="525661cb-1d8b-45d3-8a03-f4ab0ff2622b" xsi:nil="true"/>
  </documentManagement>
</p:properties>
</file>

<file path=customXml/itemProps1.xml><?xml version="1.0" encoding="utf-8"?>
<ds:datastoreItem xmlns:ds="http://schemas.openxmlformats.org/officeDocument/2006/customXml" ds:itemID="{DF8FD13F-B79B-493B-89E7-6B38C83099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801FD5-953C-4CC7-8957-4A11D3217095}"/>
</file>

<file path=customXml/itemProps3.xml><?xml version="1.0" encoding="utf-8"?>
<ds:datastoreItem xmlns:ds="http://schemas.openxmlformats.org/officeDocument/2006/customXml" ds:itemID="{3B3ABAA4-3B19-4492-A213-1FFC56FE1D0B}">
  <ds:schemaRefs>
    <ds:schemaRef ds:uri="http://schemas.microsoft.com/office/2006/metadata/properties"/>
    <ds:schemaRef ds:uri="http://schemas.microsoft.com/office/infopath/2007/PartnerControls"/>
    <ds:schemaRef ds:uri="e2da5563-11a0-490a-a43b-a7847a830c2e"/>
    <ds:schemaRef ds:uri="ba13597c-5eae-459c-bbbb-4e4ccc1cd125"/>
  </ds:schemaRefs>
</ds:datastoreItem>
</file>

<file path=docMetadata/LabelInfo.xml><?xml version="1.0" encoding="utf-8"?>
<clbl:labelList xmlns:clbl="http://schemas.microsoft.com/office/2020/mipLabelMetadata">
  <clbl:label id="{38aa748b-c011-4bd4-9b45-208b1d7cfd25}" enabled="1" method="Standard" siteId="{242ef33d-ef18-4a01-b294-0da2d8fc58e3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Jarvis</dc:creator>
  <cp:keywords/>
  <dc:description/>
  <cp:lastModifiedBy>Annie Jarvis</cp:lastModifiedBy>
  <cp:revision>27</cp:revision>
  <dcterms:created xsi:type="dcterms:W3CDTF">2023-12-15T10:45:00Z</dcterms:created>
  <dcterms:modified xsi:type="dcterms:W3CDTF">2023-12-15T11:17:00Z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0x0101008918355E87E6B443BEB23728EC4FF7FE</vt:lpwstr>
  </property>
  <property fmtid="{D5CDD505-2E9C-101B-9397-08002B2CF9AE}" pid="3" name="MediaServiceImageTags">
    <vt:lpwstr/>
  </property>
</Properties>
</file>