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8D61" w14:textId="77777777" w:rsidR="00684339" w:rsidRDefault="00135454">
      <w:pPr>
        <w:spacing w:before="9"/>
        <w:ind w:left="511" w:right="3850"/>
        <w:rPr>
          <w:b/>
          <w:sz w:val="48"/>
        </w:rPr>
      </w:pPr>
      <w:r>
        <w:rPr>
          <w:b/>
          <w:sz w:val="48"/>
        </w:rPr>
        <w:t>Music</w:t>
      </w:r>
      <w:r>
        <w:rPr>
          <w:b/>
          <w:spacing w:val="-20"/>
          <w:sz w:val="48"/>
        </w:rPr>
        <w:t xml:space="preserve"> </w:t>
      </w:r>
      <w:r>
        <w:rPr>
          <w:b/>
          <w:sz w:val="48"/>
        </w:rPr>
        <w:t>Education</w:t>
      </w:r>
      <w:r>
        <w:rPr>
          <w:b/>
          <w:spacing w:val="-20"/>
          <w:sz w:val="48"/>
        </w:rPr>
        <w:t xml:space="preserve"> </w:t>
      </w:r>
      <w:r>
        <w:rPr>
          <w:b/>
          <w:sz w:val="48"/>
        </w:rPr>
        <w:t>Hubs: Governance guidance</w:t>
      </w:r>
    </w:p>
    <w:p w14:paraId="672A6659" w14:textId="77777777" w:rsidR="00684339" w:rsidRDefault="00A10688">
      <w:pPr>
        <w:pStyle w:val="BodyText"/>
        <w:spacing w:before="10"/>
        <w:rPr>
          <w:b/>
          <w:sz w:val="8"/>
        </w:rPr>
      </w:pPr>
      <w:r>
        <w:pict w14:anchorId="52D989BB">
          <v:shape id="docshape1" o:spid="_x0000_s2059" style="position:absolute;margin-left:40.7pt;margin-top:6.3pt;width:522pt;height:.1pt;z-index:-251658240;mso-wrap-distance-left:0;mso-wrap-distance-right:0;mso-position-horizontal-relative:page" coordorigin="814,126" coordsize="10440,0" path="m814,126r10440,e" filled="f" strokeweight="2.25pt">
            <v:path arrowok="t"/>
            <w10:wrap type="topAndBottom" anchorx="page"/>
          </v:shape>
        </w:pict>
      </w:r>
    </w:p>
    <w:p w14:paraId="286E47FD" w14:textId="3ADCDC7D" w:rsidR="00684339" w:rsidRDefault="6353FAF0" w:rsidP="5BAE9793">
      <w:pPr>
        <w:spacing w:before="264"/>
        <w:ind w:left="511"/>
        <w:rPr>
          <w:b/>
          <w:bCs/>
          <w:sz w:val="40"/>
          <w:szCs w:val="40"/>
        </w:rPr>
      </w:pPr>
      <w:r w:rsidRPr="5BAE9793">
        <w:rPr>
          <w:b/>
          <w:bCs/>
          <w:sz w:val="40"/>
          <w:szCs w:val="40"/>
        </w:rPr>
        <w:t>Published</w:t>
      </w:r>
      <w:r w:rsidR="2116F58C" w:rsidRPr="5BAE9793">
        <w:rPr>
          <w:b/>
          <w:bCs/>
          <w:sz w:val="40"/>
          <w:szCs w:val="40"/>
        </w:rPr>
        <w:t xml:space="preserve">: 1 June </w:t>
      </w:r>
      <w:r w:rsidRPr="5BAE9793">
        <w:rPr>
          <w:b/>
          <w:bCs/>
          <w:spacing w:val="-4"/>
          <w:sz w:val="40"/>
          <w:szCs w:val="40"/>
        </w:rPr>
        <w:t>2023</w:t>
      </w:r>
    </w:p>
    <w:p w14:paraId="15CF485C" w14:textId="47079E8C" w:rsidR="30E73ABE" w:rsidRDefault="30E73ABE" w:rsidP="3146C631">
      <w:pPr>
        <w:ind w:left="511"/>
        <w:rPr>
          <w:b/>
          <w:bCs/>
          <w:color w:val="000000" w:themeColor="text1"/>
          <w:sz w:val="40"/>
          <w:szCs w:val="40"/>
        </w:rPr>
      </w:pPr>
    </w:p>
    <w:p w14:paraId="276E2626" w14:textId="120306BB" w:rsidR="5E0A56A4" w:rsidRDefault="5E0A56A4" w:rsidP="30E73ABE">
      <w:pPr>
        <w:ind w:left="511"/>
        <w:rPr>
          <w:color w:val="000000" w:themeColor="text1"/>
          <w:sz w:val="40"/>
          <w:szCs w:val="40"/>
        </w:rPr>
      </w:pPr>
      <w:r w:rsidRPr="30E73ABE">
        <w:rPr>
          <w:color w:val="000000" w:themeColor="text1"/>
          <w:sz w:val="40"/>
          <w:szCs w:val="40"/>
        </w:rPr>
        <w:t>Arts Council England</w:t>
      </w:r>
    </w:p>
    <w:p w14:paraId="034D2941" w14:textId="5DF5DFFA" w:rsidR="30E73ABE" w:rsidRDefault="30E73ABE" w:rsidP="30E73ABE">
      <w:pPr>
        <w:spacing w:before="8"/>
        <w:rPr>
          <w:color w:val="000000" w:themeColor="text1"/>
          <w:sz w:val="35"/>
          <w:szCs w:val="35"/>
        </w:rPr>
      </w:pPr>
    </w:p>
    <w:p w14:paraId="6CF67970" w14:textId="5FE36A73" w:rsidR="5E0A56A4" w:rsidRDefault="5E0A56A4" w:rsidP="30E73ABE">
      <w:pPr>
        <w:pStyle w:val="BodyText"/>
        <w:ind w:left="511"/>
        <w:rPr>
          <w:color w:val="000000" w:themeColor="text1"/>
        </w:rPr>
      </w:pPr>
      <w:r w:rsidRPr="30E73ABE">
        <w:rPr>
          <w:color w:val="000000" w:themeColor="text1"/>
        </w:rPr>
        <w:t>Supported using public funding by</w:t>
      </w:r>
    </w:p>
    <w:p w14:paraId="2670DD4B" w14:textId="77A55CBB" w:rsidR="5E0A56A4" w:rsidRDefault="5E0A56A4" w:rsidP="30E73ABE">
      <w:pPr>
        <w:pStyle w:val="ListParagraph"/>
        <w:numPr>
          <w:ilvl w:val="0"/>
          <w:numId w:val="6"/>
        </w:numPr>
        <w:tabs>
          <w:tab w:val="left" w:pos="872"/>
        </w:tabs>
        <w:spacing w:before="3" w:line="439" w:lineRule="exact"/>
        <w:ind w:hanging="361"/>
        <w:rPr>
          <w:color w:val="000000" w:themeColor="text1"/>
          <w:sz w:val="36"/>
          <w:szCs w:val="36"/>
        </w:rPr>
      </w:pPr>
      <w:r w:rsidRPr="30E73ABE">
        <w:rPr>
          <w:color w:val="000000" w:themeColor="text1"/>
          <w:sz w:val="36"/>
          <w:szCs w:val="36"/>
        </w:rPr>
        <w:t>Department for Education</w:t>
      </w:r>
    </w:p>
    <w:p w14:paraId="2FC69409" w14:textId="73F04353" w:rsidR="5E0A56A4" w:rsidRDefault="5E0A56A4" w:rsidP="30E73ABE">
      <w:pPr>
        <w:pStyle w:val="ListParagraph"/>
        <w:numPr>
          <w:ilvl w:val="0"/>
          <w:numId w:val="6"/>
        </w:numPr>
        <w:tabs>
          <w:tab w:val="left" w:pos="872"/>
        </w:tabs>
        <w:spacing w:line="439" w:lineRule="exact"/>
        <w:ind w:hanging="361"/>
        <w:rPr>
          <w:color w:val="000000" w:themeColor="text1"/>
          <w:sz w:val="36"/>
          <w:szCs w:val="36"/>
        </w:rPr>
      </w:pPr>
      <w:r w:rsidRPr="30E73ABE">
        <w:rPr>
          <w:color w:val="000000" w:themeColor="text1"/>
          <w:sz w:val="36"/>
          <w:szCs w:val="36"/>
        </w:rPr>
        <w:t>Arts Council England</w:t>
      </w:r>
    </w:p>
    <w:p w14:paraId="0A37501D" w14:textId="77777777" w:rsidR="00684339" w:rsidRDefault="00684339" w:rsidP="6353FAF0">
      <w:pPr>
        <w:pStyle w:val="BodyText"/>
        <w:spacing w:before="11"/>
        <w:rPr>
          <w:sz w:val="39"/>
          <w:szCs w:val="39"/>
        </w:rPr>
      </w:pPr>
    </w:p>
    <w:p w14:paraId="5DAB6C7B" w14:textId="2F2C9F27" w:rsidR="00684339" w:rsidRDefault="79B93C46" w:rsidP="6353FAF0">
      <w:pPr>
        <w:pStyle w:val="BodyText"/>
        <w:spacing w:before="8"/>
        <w:rPr>
          <w:sz w:val="40"/>
          <w:szCs w:val="40"/>
        </w:rPr>
      </w:pPr>
      <w:r>
        <w:rPr>
          <w:noProof/>
        </w:rPr>
        <w:drawing>
          <wp:anchor distT="0" distB="0" distL="114300" distR="114300" simplePos="0" relativeHeight="251658242" behindDoc="1" locked="0" layoutInCell="1" allowOverlap="1" wp14:anchorId="4A825C59" wp14:editId="12BDF495">
            <wp:simplePos x="0" y="0"/>
            <wp:positionH relativeFrom="column">
              <wp:posOffset>152083</wp:posOffset>
            </wp:positionH>
            <wp:positionV relativeFrom="paragraph">
              <wp:posOffset>27940</wp:posOffset>
            </wp:positionV>
            <wp:extent cx="4714875" cy="1257300"/>
            <wp:effectExtent l="0" t="0" r="9525" b="0"/>
            <wp:wrapTight wrapText="bothSides">
              <wp:wrapPolygon edited="0">
                <wp:start x="0" y="0"/>
                <wp:lineTo x="0" y="21273"/>
                <wp:lineTo x="21556" y="21273"/>
                <wp:lineTo x="21556" y="0"/>
                <wp:lineTo x="0" y="0"/>
              </wp:wrapPolygon>
            </wp:wrapTight>
            <wp:docPr id="490495009" name="Picture 490495009"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4875" cy="1257300"/>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684339" w:rsidRDefault="00684339">
      <w:pPr>
        <w:pStyle w:val="BodyText"/>
        <w:rPr>
          <w:sz w:val="20"/>
        </w:rPr>
      </w:pPr>
    </w:p>
    <w:p w14:paraId="6A05A809" w14:textId="77777777" w:rsidR="00684339" w:rsidRDefault="00684339">
      <w:pPr>
        <w:pStyle w:val="BodyText"/>
        <w:rPr>
          <w:sz w:val="20"/>
        </w:rPr>
      </w:pPr>
    </w:p>
    <w:p w14:paraId="550B1DDD" w14:textId="51DD8014" w:rsidR="00684339" w:rsidRDefault="00135454" w:rsidP="6353FAF0">
      <w:r>
        <w:br/>
      </w:r>
      <w:r w:rsidR="425C8DE2" w:rsidRPr="6353FAF0">
        <w:rPr>
          <w:sz w:val="40"/>
          <w:szCs w:val="40"/>
        </w:rPr>
        <w:t xml:space="preserve"> </w:t>
      </w:r>
    </w:p>
    <w:p w14:paraId="48A6A2AB" w14:textId="4AE01C81" w:rsidR="00684339" w:rsidRDefault="00135454" w:rsidP="6353FAF0">
      <w:r>
        <w:br/>
      </w:r>
      <w:r>
        <w:br/>
      </w:r>
    </w:p>
    <w:p w14:paraId="5A39BBE3" w14:textId="70BB85B9" w:rsidR="00684339" w:rsidRDefault="00684339">
      <w:pPr>
        <w:pStyle w:val="BodyText"/>
        <w:spacing w:before="8"/>
      </w:pPr>
    </w:p>
    <w:p w14:paraId="41C8F396" w14:textId="77777777" w:rsidR="00684339" w:rsidRDefault="00684339">
      <w:pPr>
        <w:rPr>
          <w:sz w:val="17"/>
        </w:rPr>
        <w:sectPr w:rsidR="00684339">
          <w:type w:val="continuous"/>
          <w:pgSz w:w="11900" w:h="16840"/>
          <w:pgMar w:top="1240" w:right="480" w:bottom="280" w:left="480" w:header="720" w:footer="720" w:gutter="0"/>
          <w:cols w:space="720"/>
        </w:sectPr>
      </w:pPr>
    </w:p>
    <w:p w14:paraId="40F228EC" w14:textId="77777777" w:rsidR="00684339" w:rsidRDefault="00135454">
      <w:pPr>
        <w:pStyle w:val="Heading1"/>
        <w:tabs>
          <w:tab w:val="left" w:pos="10550"/>
        </w:tabs>
        <w:ind w:left="110"/>
      </w:pPr>
      <w:r>
        <w:rPr>
          <w:color w:val="FFFFFF"/>
          <w:spacing w:val="-28"/>
          <w:shd w:val="clear" w:color="auto" w:fill="000000"/>
        </w:rPr>
        <w:t xml:space="preserve"> </w:t>
      </w:r>
      <w:r>
        <w:rPr>
          <w:color w:val="FFFFFF"/>
          <w:spacing w:val="-2"/>
          <w:shd w:val="clear" w:color="auto" w:fill="000000"/>
        </w:rPr>
        <w:t>Contents</w:t>
      </w:r>
      <w:r>
        <w:rPr>
          <w:color w:val="FFFFFF"/>
          <w:shd w:val="clear" w:color="auto" w:fill="000000"/>
        </w:rPr>
        <w:tab/>
      </w:r>
    </w:p>
    <w:p w14:paraId="72A3D3EC" w14:textId="77777777" w:rsidR="00684339" w:rsidRDefault="00684339">
      <w:pPr>
        <w:pStyle w:val="BodyText"/>
        <w:rPr>
          <w:b/>
          <w:sz w:val="20"/>
        </w:rPr>
      </w:pPr>
    </w:p>
    <w:p w14:paraId="2DE68AD7" w14:textId="77777777" w:rsidR="00684339" w:rsidRDefault="00135454" w:rsidP="00CC07E6">
      <w:pPr>
        <w:pStyle w:val="BodyText"/>
        <w:spacing w:before="213"/>
        <w:ind w:left="426"/>
      </w:pPr>
      <w:r>
        <w:t>Introduction:</w:t>
      </w:r>
      <w:r>
        <w:rPr>
          <w:spacing w:val="-15"/>
        </w:rPr>
        <w:t xml:space="preserve"> </w:t>
      </w:r>
      <w:r>
        <w:t>page</w:t>
      </w:r>
      <w:r>
        <w:rPr>
          <w:spacing w:val="-15"/>
        </w:rPr>
        <w:t xml:space="preserve"> </w:t>
      </w:r>
      <w:r>
        <w:rPr>
          <w:spacing w:val="-10"/>
        </w:rPr>
        <w:t>3</w:t>
      </w:r>
    </w:p>
    <w:p w14:paraId="0D0B940D" w14:textId="77777777" w:rsidR="00684339" w:rsidRDefault="00684339" w:rsidP="00CC07E6">
      <w:pPr>
        <w:pStyle w:val="BodyText"/>
        <w:ind w:left="426"/>
      </w:pPr>
    </w:p>
    <w:p w14:paraId="1A9D4497" w14:textId="77777777" w:rsidR="00684339" w:rsidRDefault="00135454" w:rsidP="00CC07E6">
      <w:pPr>
        <w:pStyle w:val="BodyText"/>
        <w:spacing w:line="480" w:lineRule="auto"/>
        <w:ind w:left="426" w:right="3850"/>
      </w:pPr>
      <w:r>
        <w:t>Hub</w:t>
      </w:r>
      <w:r>
        <w:rPr>
          <w:spacing w:val="-11"/>
        </w:rPr>
        <w:t xml:space="preserve"> </w:t>
      </w:r>
      <w:r>
        <w:t>governance</w:t>
      </w:r>
      <w:r>
        <w:rPr>
          <w:spacing w:val="-11"/>
        </w:rPr>
        <w:t xml:space="preserve"> </w:t>
      </w:r>
      <w:r>
        <w:t>arrangements:</w:t>
      </w:r>
      <w:r>
        <w:rPr>
          <w:spacing w:val="-9"/>
        </w:rPr>
        <w:t xml:space="preserve"> </w:t>
      </w:r>
      <w:r>
        <w:t>page</w:t>
      </w:r>
      <w:r>
        <w:rPr>
          <w:spacing w:val="-11"/>
        </w:rPr>
        <w:t xml:space="preserve"> </w:t>
      </w:r>
      <w:r>
        <w:t>4 Hub governance requirements: page 5</w:t>
      </w:r>
    </w:p>
    <w:p w14:paraId="498742F7" w14:textId="77777777" w:rsidR="00684339" w:rsidRDefault="00135454" w:rsidP="00CC07E6">
      <w:pPr>
        <w:pStyle w:val="BodyText"/>
        <w:ind w:left="426"/>
      </w:pPr>
      <w:r>
        <w:t>Hub</w:t>
      </w:r>
      <w:r>
        <w:rPr>
          <w:spacing w:val="-18"/>
        </w:rPr>
        <w:t xml:space="preserve"> </w:t>
      </w:r>
      <w:r>
        <w:t>governance</w:t>
      </w:r>
      <w:r>
        <w:rPr>
          <w:spacing w:val="-18"/>
        </w:rPr>
        <w:t xml:space="preserve"> </w:t>
      </w:r>
      <w:r>
        <w:t>recommendations:</w:t>
      </w:r>
      <w:r>
        <w:rPr>
          <w:spacing w:val="-16"/>
        </w:rPr>
        <w:t xml:space="preserve"> </w:t>
      </w:r>
      <w:r>
        <w:t>page</w:t>
      </w:r>
      <w:r>
        <w:rPr>
          <w:spacing w:val="-18"/>
        </w:rPr>
        <w:t xml:space="preserve"> </w:t>
      </w:r>
      <w:r>
        <w:rPr>
          <w:spacing w:val="-10"/>
        </w:rPr>
        <w:t>7</w:t>
      </w:r>
    </w:p>
    <w:p w14:paraId="6809A023" w14:textId="77777777" w:rsidR="00684339" w:rsidRDefault="00135454" w:rsidP="00CC07E6">
      <w:pPr>
        <w:pStyle w:val="ListParagraph"/>
        <w:numPr>
          <w:ilvl w:val="0"/>
          <w:numId w:val="3"/>
        </w:numPr>
        <w:tabs>
          <w:tab w:val="left" w:pos="588"/>
        </w:tabs>
        <w:spacing w:before="1" w:line="439" w:lineRule="exact"/>
        <w:ind w:left="851" w:hanging="361"/>
        <w:rPr>
          <w:sz w:val="36"/>
        </w:rPr>
      </w:pPr>
      <w:r>
        <w:rPr>
          <w:sz w:val="36"/>
        </w:rPr>
        <w:t>Implementing</w:t>
      </w:r>
      <w:r>
        <w:rPr>
          <w:spacing w:val="-12"/>
          <w:sz w:val="36"/>
        </w:rPr>
        <w:t xml:space="preserve"> </w:t>
      </w:r>
      <w:r>
        <w:rPr>
          <w:sz w:val="36"/>
        </w:rPr>
        <w:t>a</w:t>
      </w:r>
      <w:r>
        <w:rPr>
          <w:spacing w:val="-12"/>
          <w:sz w:val="36"/>
        </w:rPr>
        <w:t xml:space="preserve"> </w:t>
      </w:r>
      <w:r>
        <w:rPr>
          <w:sz w:val="36"/>
        </w:rPr>
        <w:t>Hub</w:t>
      </w:r>
      <w:r>
        <w:rPr>
          <w:spacing w:val="-11"/>
          <w:sz w:val="36"/>
        </w:rPr>
        <w:t xml:space="preserve"> </w:t>
      </w:r>
      <w:r>
        <w:rPr>
          <w:sz w:val="36"/>
        </w:rPr>
        <w:t>board:</w:t>
      </w:r>
      <w:r>
        <w:rPr>
          <w:spacing w:val="-10"/>
          <w:sz w:val="36"/>
        </w:rPr>
        <w:t xml:space="preserve"> </w:t>
      </w:r>
      <w:r>
        <w:rPr>
          <w:sz w:val="36"/>
        </w:rPr>
        <w:t>page</w:t>
      </w:r>
      <w:r>
        <w:rPr>
          <w:spacing w:val="-12"/>
          <w:sz w:val="36"/>
        </w:rPr>
        <w:t xml:space="preserve"> </w:t>
      </w:r>
      <w:r>
        <w:rPr>
          <w:spacing w:val="-10"/>
          <w:sz w:val="36"/>
        </w:rPr>
        <w:t>7</w:t>
      </w:r>
    </w:p>
    <w:p w14:paraId="01B74EEC" w14:textId="77777777" w:rsidR="00684339" w:rsidRDefault="00135454" w:rsidP="00CC07E6">
      <w:pPr>
        <w:pStyle w:val="ListParagraph"/>
        <w:numPr>
          <w:ilvl w:val="0"/>
          <w:numId w:val="3"/>
        </w:numPr>
        <w:tabs>
          <w:tab w:val="left" w:pos="588"/>
        </w:tabs>
        <w:spacing w:line="438" w:lineRule="exact"/>
        <w:ind w:left="851" w:hanging="361"/>
        <w:rPr>
          <w:sz w:val="36"/>
        </w:rPr>
      </w:pPr>
      <w:r>
        <w:rPr>
          <w:sz w:val="36"/>
        </w:rPr>
        <w:t>Terms</w:t>
      </w:r>
      <w:r>
        <w:rPr>
          <w:spacing w:val="-9"/>
          <w:sz w:val="36"/>
        </w:rPr>
        <w:t xml:space="preserve"> </w:t>
      </w:r>
      <w:r>
        <w:rPr>
          <w:sz w:val="36"/>
        </w:rPr>
        <w:t>of</w:t>
      </w:r>
      <w:r>
        <w:rPr>
          <w:spacing w:val="-8"/>
          <w:sz w:val="36"/>
        </w:rPr>
        <w:t xml:space="preserve"> </w:t>
      </w:r>
      <w:r>
        <w:rPr>
          <w:sz w:val="36"/>
        </w:rPr>
        <w:t>reference</w:t>
      </w:r>
      <w:r>
        <w:rPr>
          <w:spacing w:val="-10"/>
          <w:sz w:val="36"/>
        </w:rPr>
        <w:t xml:space="preserve"> </w:t>
      </w:r>
      <w:r>
        <w:rPr>
          <w:sz w:val="36"/>
        </w:rPr>
        <w:t>for</w:t>
      </w:r>
      <w:r>
        <w:rPr>
          <w:spacing w:val="-9"/>
          <w:sz w:val="36"/>
        </w:rPr>
        <w:t xml:space="preserve"> </w:t>
      </w:r>
      <w:r>
        <w:rPr>
          <w:sz w:val="36"/>
        </w:rPr>
        <w:t>your</w:t>
      </w:r>
      <w:r>
        <w:rPr>
          <w:spacing w:val="-9"/>
          <w:sz w:val="36"/>
        </w:rPr>
        <w:t xml:space="preserve"> </w:t>
      </w:r>
      <w:r>
        <w:rPr>
          <w:sz w:val="36"/>
        </w:rPr>
        <w:t>Hub</w:t>
      </w:r>
      <w:r>
        <w:rPr>
          <w:spacing w:val="-9"/>
          <w:sz w:val="36"/>
        </w:rPr>
        <w:t xml:space="preserve"> </w:t>
      </w:r>
      <w:r>
        <w:rPr>
          <w:sz w:val="36"/>
        </w:rPr>
        <w:t>board:</w:t>
      </w:r>
      <w:r>
        <w:rPr>
          <w:spacing w:val="-8"/>
          <w:sz w:val="36"/>
        </w:rPr>
        <w:t xml:space="preserve"> </w:t>
      </w:r>
      <w:r>
        <w:rPr>
          <w:sz w:val="36"/>
        </w:rPr>
        <w:t>page</w:t>
      </w:r>
      <w:r>
        <w:rPr>
          <w:spacing w:val="-10"/>
          <w:sz w:val="36"/>
        </w:rPr>
        <w:t xml:space="preserve"> 8</w:t>
      </w:r>
    </w:p>
    <w:p w14:paraId="5F44EC7D" w14:textId="77777777" w:rsidR="00684339" w:rsidRDefault="00135454" w:rsidP="00CC07E6">
      <w:pPr>
        <w:pStyle w:val="ListParagraph"/>
        <w:numPr>
          <w:ilvl w:val="0"/>
          <w:numId w:val="3"/>
        </w:numPr>
        <w:tabs>
          <w:tab w:val="left" w:pos="588"/>
        </w:tabs>
        <w:spacing w:line="438" w:lineRule="exact"/>
        <w:ind w:left="851" w:hanging="361"/>
        <w:rPr>
          <w:sz w:val="36"/>
        </w:rPr>
      </w:pPr>
      <w:r>
        <w:rPr>
          <w:sz w:val="36"/>
        </w:rPr>
        <w:t>Implementing</w:t>
      </w:r>
      <w:r>
        <w:rPr>
          <w:spacing w:val="-12"/>
          <w:sz w:val="36"/>
        </w:rPr>
        <w:t xml:space="preserve"> </w:t>
      </w:r>
      <w:r>
        <w:rPr>
          <w:sz w:val="36"/>
        </w:rPr>
        <w:t>an</w:t>
      </w:r>
      <w:r>
        <w:rPr>
          <w:spacing w:val="-11"/>
          <w:sz w:val="36"/>
        </w:rPr>
        <w:t xml:space="preserve"> </w:t>
      </w:r>
      <w:r>
        <w:rPr>
          <w:sz w:val="36"/>
        </w:rPr>
        <w:t>independent</w:t>
      </w:r>
      <w:r>
        <w:rPr>
          <w:spacing w:val="-9"/>
          <w:sz w:val="36"/>
        </w:rPr>
        <w:t xml:space="preserve"> </w:t>
      </w:r>
      <w:r>
        <w:rPr>
          <w:sz w:val="36"/>
        </w:rPr>
        <w:t>chair</w:t>
      </w:r>
      <w:r>
        <w:rPr>
          <w:spacing w:val="-10"/>
          <w:sz w:val="36"/>
        </w:rPr>
        <w:t xml:space="preserve"> </w:t>
      </w:r>
      <w:r>
        <w:rPr>
          <w:sz w:val="36"/>
        </w:rPr>
        <w:t>of</w:t>
      </w:r>
      <w:r>
        <w:rPr>
          <w:spacing w:val="-10"/>
          <w:sz w:val="36"/>
        </w:rPr>
        <w:t xml:space="preserve"> </w:t>
      </w:r>
      <w:r>
        <w:rPr>
          <w:sz w:val="36"/>
        </w:rPr>
        <w:t>the</w:t>
      </w:r>
      <w:r>
        <w:rPr>
          <w:spacing w:val="-11"/>
          <w:sz w:val="36"/>
        </w:rPr>
        <w:t xml:space="preserve"> </w:t>
      </w:r>
      <w:r>
        <w:rPr>
          <w:sz w:val="36"/>
        </w:rPr>
        <w:t>Hub</w:t>
      </w:r>
      <w:r>
        <w:rPr>
          <w:spacing w:val="-11"/>
          <w:sz w:val="36"/>
        </w:rPr>
        <w:t xml:space="preserve"> </w:t>
      </w:r>
      <w:r>
        <w:rPr>
          <w:sz w:val="36"/>
        </w:rPr>
        <w:t>board:</w:t>
      </w:r>
      <w:r>
        <w:rPr>
          <w:spacing w:val="-9"/>
          <w:sz w:val="36"/>
        </w:rPr>
        <w:t xml:space="preserve"> </w:t>
      </w:r>
      <w:r>
        <w:rPr>
          <w:sz w:val="36"/>
        </w:rPr>
        <w:t>page</w:t>
      </w:r>
      <w:r>
        <w:rPr>
          <w:spacing w:val="-9"/>
          <w:sz w:val="36"/>
        </w:rPr>
        <w:t xml:space="preserve"> </w:t>
      </w:r>
      <w:r>
        <w:rPr>
          <w:spacing w:val="-10"/>
          <w:sz w:val="36"/>
        </w:rPr>
        <w:t>9</w:t>
      </w:r>
    </w:p>
    <w:p w14:paraId="582BEF1A" w14:textId="77777777" w:rsidR="00CC07E6" w:rsidRPr="00CC07E6" w:rsidRDefault="00135454" w:rsidP="00CC07E6">
      <w:pPr>
        <w:pStyle w:val="ListParagraph"/>
        <w:numPr>
          <w:ilvl w:val="0"/>
          <w:numId w:val="3"/>
        </w:numPr>
        <w:tabs>
          <w:tab w:val="left" w:pos="588"/>
        </w:tabs>
        <w:spacing w:line="438" w:lineRule="exact"/>
        <w:ind w:left="851"/>
        <w:rPr>
          <w:sz w:val="36"/>
        </w:rPr>
      </w:pPr>
      <w:r>
        <w:rPr>
          <w:sz w:val="36"/>
        </w:rPr>
        <w:t>Conflicts</w:t>
      </w:r>
      <w:r>
        <w:rPr>
          <w:spacing w:val="-11"/>
          <w:sz w:val="36"/>
        </w:rPr>
        <w:t xml:space="preserve"> </w:t>
      </w:r>
      <w:r>
        <w:rPr>
          <w:sz w:val="36"/>
        </w:rPr>
        <w:t>of</w:t>
      </w:r>
      <w:r>
        <w:rPr>
          <w:spacing w:val="-9"/>
          <w:sz w:val="36"/>
        </w:rPr>
        <w:t xml:space="preserve"> </w:t>
      </w:r>
      <w:r>
        <w:rPr>
          <w:sz w:val="36"/>
        </w:rPr>
        <w:t>interest</w:t>
      </w:r>
      <w:r>
        <w:rPr>
          <w:spacing w:val="-10"/>
          <w:sz w:val="36"/>
        </w:rPr>
        <w:t xml:space="preserve"> </w:t>
      </w:r>
      <w:r>
        <w:rPr>
          <w:sz w:val="36"/>
        </w:rPr>
        <w:t>policy:</w:t>
      </w:r>
      <w:r>
        <w:rPr>
          <w:spacing w:val="-9"/>
          <w:sz w:val="36"/>
        </w:rPr>
        <w:t xml:space="preserve"> </w:t>
      </w:r>
      <w:r>
        <w:rPr>
          <w:sz w:val="36"/>
        </w:rPr>
        <w:t>page</w:t>
      </w:r>
      <w:r>
        <w:rPr>
          <w:spacing w:val="-11"/>
          <w:sz w:val="36"/>
        </w:rPr>
        <w:t xml:space="preserve"> </w:t>
      </w:r>
      <w:r>
        <w:rPr>
          <w:spacing w:val="-10"/>
          <w:sz w:val="36"/>
        </w:rPr>
        <w:t>9</w:t>
      </w:r>
    </w:p>
    <w:p w14:paraId="66BB14BA" w14:textId="77777777" w:rsidR="00CC07E6" w:rsidRDefault="00135454" w:rsidP="00CC07E6">
      <w:pPr>
        <w:pStyle w:val="ListParagraph"/>
        <w:numPr>
          <w:ilvl w:val="0"/>
          <w:numId w:val="3"/>
        </w:numPr>
        <w:tabs>
          <w:tab w:val="left" w:pos="588"/>
        </w:tabs>
        <w:spacing w:line="438" w:lineRule="exact"/>
        <w:ind w:left="851"/>
        <w:rPr>
          <w:sz w:val="36"/>
        </w:rPr>
      </w:pPr>
      <w:r w:rsidRPr="00CC07E6">
        <w:rPr>
          <w:sz w:val="36"/>
        </w:rPr>
        <w:t>Ensuring</w:t>
      </w:r>
      <w:r w:rsidRPr="00CC07E6">
        <w:rPr>
          <w:spacing w:val="-8"/>
          <w:sz w:val="36"/>
        </w:rPr>
        <w:t xml:space="preserve"> </w:t>
      </w:r>
      <w:r w:rsidRPr="00CC07E6">
        <w:rPr>
          <w:sz w:val="36"/>
        </w:rPr>
        <w:t>broad</w:t>
      </w:r>
      <w:r w:rsidRPr="00CC07E6">
        <w:rPr>
          <w:spacing w:val="-5"/>
          <w:sz w:val="36"/>
        </w:rPr>
        <w:t xml:space="preserve"> </w:t>
      </w:r>
      <w:r w:rsidRPr="00CC07E6">
        <w:rPr>
          <w:sz w:val="36"/>
        </w:rPr>
        <w:t>and</w:t>
      </w:r>
      <w:r w:rsidRPr="00CC07E6">
        <w:rPr>
          <w:spacing w:val="-8"/>
          <w:sz w:val="36"/>
        </w:rPr>
        <w:t xml:space="preserve"> </w:t>
      </w:r>
      <w:r w:rsidRPr="00CC07E6">
        <w:rPr>
          <w:sz w:val="36"/>
        </w:rPr>
        <w:t>diverse</w:t>
      </w:r>
      <w:r w:rsidRPr="00CC07E6">
        <w:rPr>
          <w:spacing w:val="-8"/>
          <w:sz w:val="36"/>
        </w:rPr>
        <w:t xml:space="preserve"> </w:t>
      </w:r>
      <w:r w:rsidRPr="00CC07E6">
        <w:rPr>
          <w:sz w:val="36"/>
        </w:rPr>
        <w:t>representation:</w:t>
      </w:r>
      <w:r w:rsidRPr="00CC07E6">
        <w:rPr>
          <w:spacing w:val="-6"/>
          <w:sz w:val="36"/>
        </w:rPr>
        <w:t xml:space="preserve"> </w:t>
      </w:r>
      <w:r w:rsidRPr="00CC07E6">
        <w:rPr>
          <w:sz w:val="36"/>
        </w:rPr>
        <w:t>page</w:t>
      </w:r>
      <w:r w:rsidRPr="00CC07E6">
        <w:rPr>
          <w:spacing w:val="-8"/>
          <w:sz w:val="36"/>
        </w:rPr>
        <w:t xml:space="preserve"> </w:t>
      </w:r>
      <w:r w:rsidRPr="00CC07E6">
        <w:rPr>
          <w:sz w:val="36"/>
        </w:rPr>
        <w:t xml:space="preserve">10 </w:t>
      </w:r>
    </w:p>
    <w:p w14:paraId="377771A5" w14:textId="77777777" w:rsidR="00CC07E6" w:rsidRDefault="00CC07E6" w:rsidP="00CC07E6">
      <w:pPr>
        <w:pStyle w:val="ListParagraph"/>
        <w:tabs>
          <w:tab w:val="left" w:pos="588"/>
        </w:tabs>
        <w:spacing w:line="438" w:lineRule="exact"/>
        <w:ind w:left="851" w:firstLine="0"/>
        <w:rPr>
          <w:sz w:val="36"/>
        </w:rPr>
      </w:pPr>
    </w:p>
    <w:p w14:paraId="30E1E3AF" w14:textId="32170068" w:rsidR="00684339" w:rsidRPr="00CC07E6" w:rsidRDefault="00135454" w:rsidP="00D474F2">
      <w:pPr>
        <w:tabs>
          <w:tab w:val="left" w:pos="588"/>
        </w:tabs>
        <w:spacing w:line="438" w:lineRule="exact"/>
        <w:ind w:left="426"/>
        <w:rPr>
          <w:sz w:val="36"/>
        </w:rPr>
      </w:pPr>
      <w:r w:rsidRPr="00CC07E6">
        <w:rPr>
          <w:sz w:val="36"/>
        </w:rPr>
        <w:t>The Arts Council’s monitoring arrangements: page 12</w:t>
      </w:r>
    </w:p>
    <w:p w14:paraId="0E27B00A" w14:textId="77777777" w:rsidR="00684339" w:rsidRDefault="00684339">
      <w:pPr>
        <w:spacing w:line="463" w:lineRule="auto"/>
        <w:rPr>
          <w:sz w:val="36"/>
        </w:rPr>
        <w:sectPr w:rsidR="00684339">
          <w:footerReference w:type="even" r:id="rId11"/>
          <w:footerReference w:type="default" r:id="rId12"/>
          <w:pgSz w:w="11900" w:h="16840"/>
          <w:pgMar w:top="860" w:right="480" w:bottom="920" w:left="480" w:header="0" w:footer="730" w:gutter="0"/>
          <w:pgNumType w:start="2"/>
          <w:cols w:space="720"/>
        </w:sectPr>
      </w:pPr>
    </w:p>
    <w:p w14:paraId="53DE3AF8" w14:textId="77777777" w:rsidR="00684339" w:rsidRDefault="00135454">
      <w:pPr>
        <w:pStyle w:val="Heading1"/>
        <w:tabs>
          <w:tab w:val="left" w:pos="10833"/>
        </w:tabs>
      </w:pPr>
      <w:r>
        <w:rPr>
          <w:color w:val="FFFFFF"/>
          <w:spacing w:val="-28"/>
          <w:shd w:val="clear" w:color="auto" w:fill="000000"/>
        </w:rPr>
        <w:t xml:space="preserve"> </w:t>
      </w:r>
      <w:r>
        <w:rPr>
          <w:color w:val="FFFFFF"/>
          <w:spacing w:val="-2"/>
          <w:shd w:val="clear" w:color="auto" w:fill="000000"/>
        </w:rPr>
        <w:t>Introduction</w:t>
      </w:r>
      <w:r>
        <w:rPr>
          <w:color w:val="FFFFFF"/>
          <w:shd w:val="clear" w:color="auto" w:fill="000000"/>
        </w:rPr>
        <w:tab/>
      </w:r>
    </w:p>
    <w:p w14:paraId="60061E4C" w14:textId="77777777" w:rsidR="00684339" w:rsidRDefault="00684339">
      <w:pPr>
        <w:pStyle w:val="BodyText"/>
        <w:rPr>
          <w:b/>
          <w:sz w:val="20"/>
        </w:rPr>
      </w:pPr>
    </w:p>
    <w:p w14:paraId="6EC3E9F2" w14:textId="77777777" w:rsidR="00684339" w:rsidRDefault="00135454">
      <w:pPr>
        <w:pStyle w:val="BodyText"/>
        <w:spacing w:before="213"/>
        <w:ind w:left="511" w:right="428"/>
      </w:pPr>
      <w:r>
        <w:t xml:space="preserve">The Arts Council has a responsibility to ensure that public funding is used for the purposes it was intended for. Given the scale of public funding we are investing in on behalf of the Department for Education (DfE), we need to be confident that Music Education Hubs/Music Hubs (Hubs) are well governed and well managed by the Hub Lead </w:t>
      </w:r>
      <w:proofErr w:type="spellStart"/>
      <w:r>
        <w:t>Organisation</w:t>
      </w:r>
      <w:proofErr w:type="spellEnd"/>
      <w:r>
        <w:t xml:space="preserve"> (HLO), with the HLO using their grants efficiently and effectively to </w:t>
      </w:r>
      <w:proofErr w:type="spellStart"/>
      <w:r>
        <w:t>maximise</w:t>
      </w:r>
      <w:proofErr w:type="spellEnd"/>
      <w:r>
        <w:rPr>
          <w:spacing w:val="-5"/>
        </w:rPr>
        <w:t xml:space="preserve"> </w:t>
      </w:r>
      <w:r>
        <w:t>the</w:t>
      </w:r>
      <w:r>
        <w:rPr>
          <w:spacing w:val="-5"/>
        </w:rPr>
        <w:t xml:space="preserve"> </w:t>
      </w:r>
      <w:r>
        <w:t>benefits</w:t>
      </w:r>
      <w:r>
        <w:rPr>
          <w:spacing w:val="-4"/>
        </w:rPr>
        <w:t xml:space="preserve"> </w:t>
      </w:r>
      <w:r>
        <w:t>to</w:t>
      </w:r>
      <w:r>
        <w:rPr>
          <w:spacing w:val="-5"/>
        </w:rPr>
        <w:t xml:space="preserve"> </w:t>
      </w:r>
      <w:r>
        <w:t>children</w:t>
      </w:r>
      <w:r>
        <w:rPr>
          <w:spacing w:val="-5"/>
        </w:rPr>
        <w:t xml:space="preserve"> </w:t>
      </w:r>
      <w:r>
        <w:t>and</w:t>
      </w:r>
      <w:r>
        <w:rPr>
          <w:spacing w:val="-5"/>
        </w:rPr>
        <w:t xml:space="preserve"> </w:t>
      </w:r>
      <w:r>
        <w:t>young</w:t>
      </w:r>
      <w:r>
        <w:rPr>
          <w:spacing w:val="-2"/>
        </w:rPr>
        <w:t xml:space="preserve"> </w:t>
      </w:r>
      <w:r>
        <w:t>people.</w:t>
      </w:r>
      <w:r>
        <w:rPr>
          <w:spacing w:val="-3"/>
        </w:rPr>
        <w:t xml:space="preserve"> </w:t>
      </w:r>
      <w:r>
        <w:t>As</w:t>
      </w:r>
      <w:r>
        <w:rPr>
          <w:spacing w:val="-4"/>
        </w:rPr>
        <w:t xml:space="preserve"> </w:t>
      </w:r>
      <w:r>
        <w:t>part</w:t>
      </w:r>
      <w:r>
        <w:rPr>
          <w:spacing w:val="-1"/>
        </w:rPr>
        <w:t xml:space="preserve"> </w:t>
      </w:r>
      <w:r>
        <w:t xml:space="preserve">of the funding agreement, we therefore expect HLOs to demonstrate that appropriate governance structures are in </w:t>
      </w:r>
      <w:r>
        <w:rPr>
          <w:spacing w:val="-2"/>
        </w:rPr>
        <w:t>place.</w:t>
      </w:r>
    </w:p>
    <w:p w14:paraId="44EAFD9C" w14:textId="77777777" w:rsidR="00684339" w:rsidRDefault="00684339">
      <w:pPr>
        <w:pStyle w:val="BodyText"/>
      </w:pPr>
    </w:p>
    <w:p w14:paraId="2CAF09A4" w14:textId="77777777" w:rsidR="00684339" w:rsidRDefault="00135454">
      <w:pPr>
        <w:pStyle w:val="BodyText"/>
        <w:ind w:left="511"/>
      </w:pPr>
      <w:r>
        <w:t>We</w:t>
      </w:r>
      <w:r>
        <w:rPr>
          <w:spacing w:val="-6"/>
        </w:rPr>
        <w:t xml:space="preserve"> </w:t>
      </w:r>
      <w:proofErr w:type="spellStart"/>
      <w:r>
        <w:t>recognise</w:t>
      </w:r>
      <w:proofErr w:type="spellEnd"/>
      <w:r>
        <w:rPr>
          <w:spacing w:val="-6"/>
        </w:rPr>
        <w:t xml:space="preserve"> </w:t>
      </w:r>
      <w:r>
        <w:t>that</w:t>
      </w:r>
      <w:r>
        <w:rPr>
          <w:spacing w:val="-4"/>
        </w:rPr>
        <w:t xml:space="preserve"> </w:t>
      </w:r>
      <w:r>
        <w:t>arrangements</w:t>
      </w:r>
      <w:r>
        <w:rPr>
          <w:spacing w:val="-5"/>
        </w:rPr>
        <w:t xml:space="preserve"> </w:t>
      </w:r>
      <w:r>
        <w:t>will</w:t>
      </w:r>
      <w:r>
        <w:rPr>
          <w:spacing w:val="-5"/>
        </w:rPr>
        <w:t xml:space="preserve"> </w:t>
      </w:r>
      <w:r>
        <w:t>vary,</w:t>
      </w:r>
      <w:r>
        <w:rPr>
          <w:spacing w:val="-4"/>
        </w:rPr>
        <w:t xml:space="preserve"> </w:t>
      </w:r>
      <w:r>
        <w:t>so</w:t>
      </w:r>
      <w:r>
        <w:rPr>
          <w:spacing w:val="-3"/>
        </w:rPr>
        <w:t xml:space="preserve"> </w:t>
      </w:r>
      <w:r>
        <w:t>this</w:t>
      </w:r>
      <w:r>
        <w:rPr>
          <w:spacing w:val="-5"/>
        </w:rPr>
        <w:t xml:space="preserve"> </w:t>
      </w:r>
      <w:r>
        <w:t>document</w:t>
      </w:r>
      <w:r>
        <w:rPr>
          <w:spacing w:val="-4"/>
        </w:rPr>
        <w:t xml:space="preserve"> </w:t>
      </w:r>
      <w:r>
        <w:t xml:space="preserve">is intended to support HLOs and Hub partners to align our requirements with generally accepted best practices for good </w:t>
      </w:r>
      <w:r>
        <w:rPr>
          <w:spacing w:val="-2"/>
        </w:rPr>
        <w:t>governance.</w:t>
      </w:r>
    </w:p>
    <w:p w14:paraId="4B94D5A5" w14:textId="77777777" w:rsidR="00684339" w:rsidRDefault="00684339">
      <w:pPr>
        <w:pStyle w:val="BodyText"/>
        <w:spacing w:before="10"/>
        <w:rPr>
          <w:sz w:val="35"/>
        </w:rPr>
      </w:pPr>
    </w:p>
    <w:p w14:paraId="02D8DACF" w14:textId="77777777" w:rsidR="00684339" w:rsidRDefault="00135454">
      <w:pPr>
        <w:pStyle w:val="BodyText"/>
        <w:spacing w:before="1"/>
        <w:ind w:left="511"/>
      </w:pPr>
      <w:r>
        <w:t>This document is primarily aimed at Music Education Hubs delivering against the requirements for the 2023-24 funding period.</w:t>
      </w:r>
      <w:r>
        <w:rPr>
          <w:spacing w:val="-4"/>
        </w:rPr>
        <w:t xml:space="preserve"> </w:t>
      </w:r>
      <w:r>
        <w:t>However,</w:t>
      </w:r>
      <w:r>
        <w:rPr>
          <w:spacing w:val="-4"/>
        </w:rPr>
        <w:t xml:space="preserve"> </w:t>
      </w:r>
      <w:r>
        <w:t>it</w:t>
      </w:r>
      <w:r>
        <w:rPr>
          <w:spacing w:val="-4"/>
        </w:rPr>
        <w:t xml:space="preserve"> </w:t>
      </w:r>
      <w:r>
        <w:t>may</w:t>
      </w:r>
      <w:r>
        <w:rPr>
          <w:spacing w:val="-4"/>
        </w:rPr>
        <w:t xml:space="preserve"> </w:t>
      </w:r>
      <w:r>
        <w:t>also</w:t>
      </w:r>
      <w:r>
        <w:rPr>
          <w:spacing w:val="-5"/>
        </w:rPr>
        <w:t xml:space="preserve"> </w:t>
      </w:r>
      <w:r>
        <w:t>be</w:t>
      </w:r>
      <w:r>
        <w:rPr>
          <w:spacing w:val="-5"/>
        </w:rPr>
        <w:t xml:space="preserve"> </w:t>
      </w:r>
      <w:r>
        <w:t>helpful</w:t>
      </w:r>
      <w:r>
        <w:rPr>
          <w:spacing w:val="-4"/>
        </w:rPr>
        <w:t xml:space="preserve"> </w:t>
      </w:r>
      <w:r>
        <w:t>for</w:t>
      </w:r>
      <w:r>
        <w:rPr>
          <w:spacing w:val="-4"/>
        </w:rPr>
        <w:t xml:space="preserve"> </w:t>
      </w:r>
      <w:r>
        <w:t>anyone</w:t>
      </w:r>
      <w:r>
        <w:rPr>
          <w:spacing w:val="-5"/>
        </w:rPr>
        <w:t xml:space="preserve"> </w:t>
      </w:r>
      <w:r>
        <w:t>applying</w:t>
      </w:r>
      <w:r>
        <w:rPr>
          <w:spacing w:val="-3"/>
        </w:rPr>
        <w:t xml:space="preserve"> </w:t>
      </w:r>
      <w:r>
        <w:t xml:space="preserve">to lead a Music Hub as part of the Music Hub Investment </w:t>
      </w:r>
      <w:proofErr w:type="spellStart"/>
      <w:r>
        <w:t>Programme</w:t>
      </w:r>
      <w:proofErr w:type="spellEnd"/>
      <w:r>
        <w:t>, to understand our reporting requirements and expectations for Hubs.</w:t>
      </w:r>
    </w:p>
    <w:p w14:paraId="3DEEC669" w14:textId="77777777" w:rsidR="00684339" w:rsidRDefault="00684339">
      <w:pPr>
        <w:sectPr w:rsidR="00684339">
          <w:pgSz w:w="11900" w:h="16840"/>
          <w:pgMar w:top="860" w:right="480" w:bottom="920" w:left="480" w:header="0" w:footer="723" w:gutter="0"/>
          <w:cols w:space="720"/>
        </w:sectPr>
      </w:pPr>
    </w:p>
    <w:p w14:paraId="2EE7074F" w14:textId="77777777" w:rsidR="00684339" w:rsidRDefault="00135454">
      <w:pPr>
        <w:pStyle w:val="Heading1"/>
        <w:tabs>
          <w:tab w:val="left" w:pos="10550"/>
        </w:tabs>
        <w:ind w:left="110"/>
      </w:pPr>
      <w:r>
        <w:rPr>
          <w:color w:val="FFFFFF"/>
          <w:spacing w:val="-32"/>
          <w:shd w:val="clear" w:color="auto" w:fill="000000"/>
        </w:rPr>
        <w:t xml:space="preserve"> </w:t>
      </w:r>
      <w:r>
        <w:rPr>
          <w:color w:val="FFFFFF"/>
          <w:shd w:val="clear" w:color="auto" w:fill="000000"/>
        </w:rPr>
        <w:t>Hub</w:t>
      </w:r>
      <w:r>
        <w:rPr>
          <w:color w:val="FFFFFF"/>
          <w:spacing w:val="-2"/>
          <w:shd w:val="clear" w:color="auto" w:fill="000000"/>
        </w:rPr>
        <w:t xml:space="preserve"> </w:t>
      </w:r>
      <w:r>
        <w:rPr>
          <w:color w:val="FFFFFF"/>
          <w:shd w:val="clear" w:color="auto" w:fill="000000"/>
        </w:rPr>
        <w:t>governance</w:t>
      </w:r>
      <w:r>
        <w:rPr>
          <w:color w:val="FFFFFF"/>
          <w:spacing w:val="-4"/>
          <w:shd w:val="clear" w:color="auto" w:fill="000000"/>
        </w:rPr>
        <w:t xml:space="preserve"> </w:t>
      </w:r>
      <w:r>
        <w:rPr>
          <w:color w:val="FFFFFF"/>
          <w:spacing w:val="-2"/>
          <w:shd w:val="clear" w:color="auto" w:fill="000000"/>
        </w:rPr>
        <w:t>arrangements</w:t>
      </w:r>
      <w:r>
        <w:rPr>
          <w:color w:val="FFFFFF"/>
          <w:shd w:val="clear" w:color="auto" w:fill="000000"/>
        </w:rPr>
        <w:tab/>
      </w:r>
    </w:p>
    <w:p w14:paraId="3656B9AB" w14:textId="77777777" w:rsidR="00684339" w:rsidRDefault="00684339">
      <w:pPr>
        <w:pStyle w:val="BodyText"/>
        <w:rPr>
          <w:b/>
          <w:sz w:val="20"/>
        </w:rPr>
      </w:pPr>
    </w:p>
    <w:p w14:paraId="409A874B" w14:textId="77777777" w:rsidR="00684339" w:rsidRDefault="00135454" w:rsidP="00CC07E6">
      <w:pPr>
        <w:pStyle w:val="BodyText"/>
        <w:spacing w:before="213"/>
        <w:ind w:left="426" w:right="428"/>
      </w:pPr>
      <w:r>
        <w:t xml:space="preserve">Hubs are, by definition, partnerships of </w:t>
      </w:r>
      <w:proofErr w:type="spellStart"/>
      <w:r>
        <w:t>organisations</w:t>
      </w:r>
      <w:proofErr w:type="spellEnd"/>
      <w:r>
        <w:t xml:space="preserve"> working together to create and deliver joined-up music education provision.</w:t>
      </w:r>
      <w:r>
        <w:rPr>
          <w:spacing w:val="-4"/>
        </w:rPr>
        <w:t xml:space="preserve"> </w:t>
      </w:r>
      <w:r>
        <w:t>How</w:t>
      </w:r>
      <w:r>
        <w:rPr>
          <w:spacing w:val="-3"/>
        </w:rPr>
        <w:t xml:space="preserve"> </w:t>
      </w:r>
      <w:r>
        <w:t>a</w:t>
      </w:r>
      <w:r>
        <w:rPr>
          <w:spacing w:val="-6"/>
        </w:rPr>
        <w:t xml:space="preserve"> </w:t>
      </w:r>
      <w:r>
        <w:t>Hub</w:t>
      </w:r>
      <w:r>
        <w:rPr>
          <w:spacing w:val="-6"/>
        </w:rPr>
        <w:t xml:space="preserve"> </w:t>
      </w:r>
      <w:r>
        <w:t>creates</w:t>
      </w:r>
      <w:r>
        <w:rPr>
          <w:spacing w:val="-5"/>
        </w:rPr>
        <w:t xml:space="preserve"> </w:t>
      </w:r>
      <w:r>
        <w:t>those</w:t>
      </w:r>
      <w:r>
        <w:rPr>
          <w:spacing w:val="-6"/>
        </w:rPr>
        <w:t xml:space="preserve"> </w:t>
      </w:r>
      <w:r>
        <w:t>partnerships</w:t>
      </w:r>
      <w:r>
        <w:rPr>
          <w:spacing w:val="-5"/>
        </w:rPr>
        <w:t xml:space="preserve"> </w:t>
      </w:r>
      <w:r>
        <w:t>is</w:t>
      </w:r>
      <w:r>
        <w:rPr>
          <w:spacing w:val="-5"/>
        </w:rPr>
        <w:t xml:space="preserve"> </w:t>
      </w:r>
      <w:r>
        <w:t>not</w:t>
      </w:r>
      <w:r>
        <w:rPr>
          <w:spacing w:val="-4"/>
        </w:rPr>
        <w:t xml:space="preserve"> </w:t>
      </w:r>
      <w:r>
        <w:t>defined, but they must be governed to help address conflicts of interest that are inherent in partnership working.</w:t>
      </w:r>
    </w:p>
    <w:p w14:paraId="45FB0818" w14:textId="77777777" w:rsidR="00684339" w:rsidRDefault="00684339" w:rsidP="00CC07E6">
      <w:pPr>
        <w:pStyle w:val="BodyText"/>
        <w:ind w:left="426"/>
      </w:pPr>
    </w:p>
    <w:p w14:paraId="4A409956" w14:textId="77777777" w:rsidR="00684339" w:rsidRDefault="00135454" w:rsidP="00CC07E6">
      <w:pPr>
        <w:pStyle w:val="BodyText"/>
        <w:ind w:left="426" w:right="428"/>
      </w:pPr>
      <w:r>
        <w:t>We</w:t>
      </w:r>
      <w:r>
        <w:rPr>
          <w:spacing w:val="-3"/>
        </w:rPr>
        <w:t xml:space="preserve"> </w:t>
      </w:r>
      <w:r>
        <w:t>require</w:t>
      </w:r>
      <w:r>
        <w:rPr>
          <w:spacing w:val="-3"/>
        </w:rPr>
        <w:t xml:space="preserve"> </w:t>
      </w:r>
      <w:r>
        <w:t>that</w:t>
      </w:r>
      <w:r>
        <w:rPr>
          <w:spacing w:val="-1"/>
        </w:rPr>
        <w:t xml:space="preserve"> </w:t>
      </w:r>
      <w:r>
        <w:t>all</w:t>
      </w:r>
      <w:r>
        <w:rPr>
          <w:spacing w:val="-2"/>
        </w:rPr>
        <w:t xml:space="preserve"> </w:t>
      </w:r>
      <w:r>
        <w:t>Hubs</w:t>
      </w:r>
      <w:r>
        <w:rPr>
          <w:spacing w:val="-2"/>
        </w:rPr>
        <w:t xml:space="preserve"> </w:t>
      </w:r>
      <w:r>
        <w:t>must be</w:t>
      </w:r>
      <w:r>
        <w:rPr>
          <w:spacing w:val="-3"/>
        </w:rPr>
        <w:t xml:space="preserve"> </w:t>
      </w:r>
      <w:r>
        <w:t>governed</w:t>
      </w:r>
      <w:r>
        <w:rPr>
          <w:spacing w:val="-3"/>
        </w:rPr>
        <w:t xml:space="preserve"> </w:t>
      </w:r>
      <w:r>
        <w:t>by</w:t>
      </w:r>
      <w:r>
        <w:rPr>
          <w:spacing w:val="-2"/>
        </w:rPr>
        <w:t xml:space="preserve"> </w:t>
      </w:r>
      <w:r>
        <w:t>a</w:t>
      </w:r>
      <w:r>
        <w:rPr>
          <w:spacing w:val="-3"/>
        </w:rPr>
        <w:t xml:space="preserve"> </w:t>
      </w:r>
      <w:r>
        <w:t>Hub</w:t>
      </w:r>
      <w:r>
        <w:rPr>
          <w:spacing w:val="-3"/>
        </w:rPr>
        <w:t xml:space="preserve"> </w:t>
      </w:r>
      <w:r>
        <w:t>board (or equivalent oversight group – herein referred to as the ‘Hub board’),</w:t>
      </w:r>
      <w:r>
        <w:rPr>
          <w:spacing w:val="-5"/>
        </w:rPr>
        <w:t xml:space="preserve"> </w:t>
      </w:r>
      <w:r>
        <w:t>which</w:t>
      </w:r>
      <w:r>
        <w:rPr>
          <w:spacing w:val="-4"/>
        </w:rPr>
        <w:t xml:space="preserve"> </w:t>
      </w:r>
      <w:r>
        <w:t>ensures</w:t>
      </w:r>
      <w:r>
        <w:rPr>
          <w:spacing w:val="-6"/>
        </w:rPr>
        <w:t xml:space="preserve"> </w:t>
      </w:r>
      <w:r>
        <w:t>that</w:t>
      </w:r>
      <w:r>
        <w:rPr>
          <w:spacing w:val="-5"/>
        </w:rPr>
        <w:t xml:space="preserve"> </w:t>
      </w:r>
      <w:r>
        <w:t>the</w:t>
      </w:r>
      <w:r>
        <w:rPr>
          <w:spacing w:val="-6"/>
        </w:rPr>
        <w:t xml:space="preserve"> </w:t>
      </w:r>
      <w:r>
        <w:t>Hub</w:t>
      </w:r>
      <w:r>
        <w:rPr>
          <w:spacing w:val="-6"/>
        </w:rPr>
        <w:t xml:space="preserve"> </w:t>
      </w:r>
      <w:r>
        <w:t>uses</w:t>
      </w:r>
      <w:r>
        <w:rPr>
          <w:spacing w:val="-6"/>
        </w:rPr>
        <w:t xml:space="preserve"> </w:t>
      </w:r>
      <w:r>
        <w:t>impartial,</w:t>
      </w:r>
      <w:r>
        <w:rPr>
          <w:spacing w:val="-5"/>
        </w:rPr>
        <w:t xml:space="preserve"> </w:t>
      </w:r>
      <w:r>
        <w:t>evidenced- based decision-making to allocate resources and oversee activities in a transparent manner.</w:t>
      </w:r>
    </w:p>
    <w:p w14:paraId="049F31CB" w14:textId="77777777" w:rsidR="00684339" w:rsidRDefault="00684339" w:rsidP="00CC07E6">
      <w:pPr>
        <w:pStyle w:val="BodyText"/>
        <w:ind w:left="426"/>
      </w:pPr>
    </w:p>
    <w:p w14:paraId="24263EC2" w14:textId="77777777" w:rsidR="00684339" w:rsidRDefault="00135454" w:rsidP="00CC07E6">
      <w:pPr>
        <w:pStyle w:val="BodyText"/>
        <w:ind w:left="426" w:right="428"/>
      </w:pPr>
      <w:r>
        <w:t>If</w:t>
      </w:r>
      <w:r>
        <w:rPr>
          <w:spacing w:val="-3"/>
        </w:rPr>
        <w:t xml:space="preserve"> </w:t>
      </w:r>
      <w:r>
        <w:t>the</w:t>
      </w:r>
      <w:r>
        <w:rPr>
          <w:spacing w:val="-5"/>
        </w:rPr>
        <w:t xml:space="preserve"> </w:t>
      </w:r>
      <w:r>
        <w:t>HLO</w:t>
      </w:r>
      <w:r>
        <w:rPr>
          <w:spacing w:val="-3"/>
        </w:rPr>
        <w:t xml:space="preserve"> </w:t>
      </w:r>
      <w:r>
        <w:t>only</w:t>
      </w:r>
      <w:r>
        <w:rPr>
          <w:spacing w:val="-1"/>
        </w:rPr>
        <w:t xml:space="preserve"> </w:t>
      </w:r>
      <w:r>
        <w:t>delivers</w:t>
      </w:r>
      <w:r>
        <w:rPr>
          <w:spacing w:val="-4"/>
        </w:rPr>
        <w:t xml:space="preserve"> </w:t>
      </w:r>
      <w:r>
        <w:t>Hub</w:t>
      </w:r>
      <w:r>
        <w:rPr>
          <w:spacing w:val="-2"/>
        </w:rPr>
        <w:t xml:space="preserve"> </w:t>
      </w:r>
      <w:r>
        <w:t>activity,</w:t>
      </w:r>
      <w:r>
        <w:rPr>
          <w:spacing w:val="-3"/>
        </w:rPr>
        <w:t xml:space="preserve"> </w:t>
      </w:r>
      <w:r>
        <w:t>then</w:t>
      </w:r>
      <w:r>
        <w:rPr>
          <w:spacing w:val="-5"/>
        </w:rPr>
        <w:t xml:space="preserve"> </w:t>
      </w:r>
      <w:r>
        <w:t>the</w:t>
      </w:r>
      <w:r>
        <w:rPr>
          <w:spacing w:val="-2"/>
        </w:rPr>
        <w:t xml:space="preserve"> </w:t>
      </w:r>
      <w:r>
        <w:t>HLO’s</w:t>
      </w:r>
      <w:r>
        <w:rPr>
          <w:spacing w:val="-4"/>
        </w:rPr>
        <w:t xml:space="preserve"> </w:t>
      </w:r>
      <w:r>
        <w:t>board</w:t>
      </w:r>
      <w:r>
        <w:rPr>
          <w:spacing w:val="-5"/>
        </w:rPr>
        <w:t xml:space="preserve"> </w:t>
      </w:r>
      <w:r>
        <w:t>may also be the Hub board.</w:t>
      </w:r>
    </w:p>
    <w:p w14:paraId="53128261" w14:textId="77777777" w:rsidR="00684339" w:rsidRDefault="00684339" w:rsidP="00CC07E6">
      <w:pPr>
        <w:pStyle w:val="BodyText"/>
        <w:spacing w:before="10"/>
        <w:ind w:left="426"/>
        <w:rPr>
          <w:sz w:val="35"/>
        </w:rPr>
      </w:pPr>
    </w:p>
    <w:p w14:paraId="7B35F944" w14:textId="77777777" w:rsidR="00684339" w:rsidRDefault="00135454" w:rsidP="00CC07E6">
      <w:pPr>
        <w:pStyle w:val="BodyText"/>
        <w:spacing w:before="1"/>
        <w:ind w:left="426" w:right="600"/>
      </w:pPr>
      <w:r>
        <w:t>If</w:t>
      </w:r>
      <w:r>
        <w:rPr>
          <w:spacing w:val="-3"/>
        </w:rPr>
        <w:t xml:space="preserve"> </w:t>
      </w:r>
      <w:r>
        <w:t>the</w:t>
      </w:r>
      <w:r>
        <w:rPr>
          <w:spacing w:val="-5"/>
        </w:rPr>
        <w:t xml:space="preserve"> </w:t>
      </w:r>
      <w:r>
        <w:t>HLO’s</w:t>
      </w:r>
      <w:r>
        <w:rPr>
          <w:spacing w:val="-4"/>
        </w:rPr>
        <w:t xml:space="preserve"> </w:t>
      </w:r>
      <w:r>
        <w:t>activity</w:t>
      </w:r>
      <w:r>
        <w:rPr>
          <w:spacing w:val="-4"/>
        </w:rPr>
        <w:t xml:space="preserve"> </w:t>
      </w:r>
      <w:r>
        <w:t>is</w:t>
      </w:r>
      <w:r>
        <w:rPr>
          <w:spacing w:val="-4"/>
        </w:rPr>
        <w:t xml:space="preserve"> </w:t>
      </w:r>
      <w:r>
        <w:t>broader</w:t>
      </w:r>
      <w:r>
        <w:rPr>
          <w:spacing w:val="-1"/>
        </w:rPr>
        <w:t xml:space="preserve"> </w:t>
      </w:r>
      <w:r>
        <w:t>than</w:t>
      </w:r>
      <w:r>
        <w:rPr>
          <w:spacing w:val="-5"/>
        </w:rPr>
        <w:t xml:space="preserve"> </w:t>
      </w:r>
      <w:r>
        <w:t>the</w:t>
      </w:r>
      <w:r>
        <w:rPr>
          <w:spacing w:val="-5"/>
        </w:rPr>
        <w:t xml:space="preserve"> </w:t>
      </w:r>
      <w:r>
        <w:t>delivery</w:t>
      </w:r>
      <w:r>
        <w:rPr>
          <w:spacing w:val="-4"/>
        </w:rPr>
        <w:t xml:space="preserve"> </w:t>
      </w:r>
      <w:r>
        <w:t>of</w:t>
      </w:r>
      <w:r>
        <w:rPr>
          <w:spacing w:val="-3"/>
        </w:rPr>
        <w:t xml:space="preserve"> </w:t>
      </w:r>
      <w:r>
        <w:t>Hub</w:t>
      </w:r>
      <w:r>
        <w:rPr>
          <w:spacing w:val="-5"/>
        </w:rPr>
        <w:t xml:space="preserve"> </w:t>
      </w:r>
      <w:r>
        <w:t>activity, it may be necessary for the HLO to create a sub-committee or steering group as the Hub board with terms of reference that address our governance requirements.</w:t>
      </w:r>
    </w:p>
    <w:p w14:paraId="62486C05" w14:textId="77777777" w:rsidR="00684339" w:rsidRDefault="00684339" w:rsidP="00CC07E6">
      <w:pPr>
        <w:pStyle w:val="BodyText"/>
        <w:spacing w:before="10"/>
        <w:ind w:left="426"/>
        <w:rPr>
          <w:sz w:val="35"/>
        </w:rPr>
      </w:pPr>
    </w:p>
    <w:p w14:paraId="149FF895" w14:textId="77777777" w:rsidR="00684339" w:rsidRDefault="00135454" w:rsidP="00CC07E6">
      <w:pPr>
        <w:pStyle w:val="BodyText"/>
        <w:ind w:left="426" w:right="428"/>
      </w:pPr>
      <w:r>
        <w:t>One</w:t>
      </w:r>
      <w:r>
        <w:rPr>
          <w:spacing w:val="-5"/>
        </w:rPr>
        <w:t xml:space="preserve"> </w:t>
      </w:r>
      <w:r>
        <w:t>Hub</w:t>
      </w:r>
      <w:r>
        <w:rPr>
          <w:spacing w:val="-2"/>
        </w:rPr>
        <w:t xml:space="preserve"> </w:t>
      </w:r>
      <w:r>
        <w:t>board</w:t>
      </w:r>
      <w:r>
        <w:rPr>
          <w:spacing w:val="-5"/>
        </w:rPr>
        <w:t xml:space="preserve"> </w:t>
      </w:r>
      <w:r>
        <w:t>may</w:t>
      </w:r>
      <w:r>
        <w:rPr>
          <w:spacing w:val="-4"/>
        </w:rPr>
        <w:t xml:space="preserve"> </w:t>
      </w:r>
      <w:r>
        <w:t>serve</w:t>
      </w:r>
      <w:r>
        <w:rPr>
          <w:spacing w:val="-5"/>
        </w:rPr>
        <w:t xml:space="preserve"> </w:t>
      </w:r>
      <w:r>
        <w:t>more</w:t>
      </w:r>
      <w:r>
        <w:rPr>
          <w:spacing w:val="-5"/>
        </w:rPr>
        <w:t xml:space="preserve"> </w:t>
      </w:r>
      <w:r>
        <w:t>than</w:t>
      </w:r>
      <w:r>
        <w:rPr>
          <w:spacing w:val="-2"/>
        </w:rPr>
        <w:t xml:space="preserve"> </w:t>
      </w:r>
      <w:r>
        <w:t>one</w:t>
      </w:r>
      <w:r>
        <w:rPr>
          <w:spacing w:val="-5"/>
        </w:rPr>
        <w:t xml:space="preserve"> </w:t>
      </w:r>
      <w:r>
        <w:t>Hub,</w:t>
      </w:r>
      <w:r>
        <w:rPr>
          <w:spacing w:val="-3"/>
        </w:rPr>
        <w:t xml:space="preserve"> </w:t>
      </w:r>
      <w:r>
        <w:t>provided</w:t>
      </w:r>
      <w:r>
        <w:rPr>
          <w:spacing w:val="-5"/>
        </w:rPr>
        <w:t xml:space="preserve"> </w:t>
      </w:r>
      <w:r>
        <w:t>that terms of reference are agreed with each Hub.</w:t>
      </w:r>
    </w:p>
    <w:p w14:paraId="4101652C" w14:textId="77777777" w:rsidR="00684339" w:rsidRDefault="00684339" w:rsidP="00CC07E6">
      <w:pPr>
        <w:pStyle w:val="BodyText"/>
        <w:spacing w:before="1"/>
        <w:ind w:left="426"/>
      </w:pPr>
    </w:p>
    <w:p w14:paraId="55763020" w14:textId="77777777" w:rsidR="00684339" w:rsidRDefault="00135454" w:rsidP="00CC07E6">
      <w:pPr>
        <w:pStyle w:val="BodyText"/>
        <w:ind w:left="426" w:right="428"/>
      </w:pPr>
      <w:r>
        <w:t>We</w:t>
      </w:r>
      <w:r>
        <w:rPr>
          <w:spacing w:val="-6"/>
        </w:rPr>
        <w:t xml:space="preserve"> </w:t>
      </w:r>
      <w:r>
        <w:t>expect</w:t>
      </w:r>
      <w:r>
        <w:rPr>
          <w:spacing w:val="-4"/>
        </w:rPr>
        <w:t xml:space="preserve"> </w:t>
      </w:r>
      <w:r>
        <w:t>that</w:t>
      </w:r>
      <w:r>
        <w:rPr>
          <w:spacing w:val="-2"/>
        </w:rPr>
        <w:t xml:space="preserve"> </w:t>
      </w:r>
      <w:r>
        <w:t>most</w:t>
      </w:r>
      <w:r>
        <w:rPr>
          <w:spacing w:val="-4"/>
        </w:rPr>
        <w:t xml:space="preserve"> </w:t>
      </w:r>
      <w:r>
        <w:t>Hubs</w:t>
      </w:r>
      <w:r>
        <w:rPr>
          <w:spacing w:val="-5"/>
        </w:rPr>
        <w:t xml:space="preserve"> </w:t>
      </w:r>
      <w:r>
        <w:t>will</w:t>
      </w:r>
      <w:r>
        <w:rPr>
          <w:spacing w:val="-3"/>
        </w:rPr>
        <w:t xml:space="preserve"> </w:t>
      </w:r>
      <w:r>
        <w:t>operate</w:t>
      </w:r>
      <w:r>
        <w:rPr>
          <w:spacing w:val="-6"/>
        </w:rPr>
        <w:t xml:space="preserve"> </w:t>
      </w:r>
      <w:r>
        <w:t>with</w:t>
      </w:r>
      <w:r>
        <w:rPr>
          <w:spacing w:val="-6"/>
        </w:rPr>
        <w:t xml:space="preserve"> </w:t>
      </w:r>
      <w:r>
        <w:t>a</w:t>
      </w:r>
      <w:r>
        <w:rPr>
          <w:spacing w:val="-3"/>
        </w:rPr>
        <w:t xml:space="preserve"> </w:t>
      </w:r>
      <w:r>
        <w:t>separate</w:t>
      </w:r>
      <w:r>
        <w:rPr>
          <w:spacing w:val="-6"/>
        </w:rPr>
        <w:t xml:space="preserve"> </w:t>
      </w:r>
      <w:r>
        <w:t xml:space="preserve">Hub </w:t>
      </w:r>
      <w:r>
        <w:rPr>
          <w:spacing w:val="-2"/>
        </w:rPr>
        <w:t>board.</w:t>
      </w:r>
    </w:p>
    <w:p w14:paraId="4B99056E" w14:textId="77777777" w:rsidR="00684339" w:rsidRDefault="00684339" w:rsidP="00CC07E6">
      <w:pPr>
        <w:pStyle w:val="BodyText"/>
        <w:spacing w:before="11"/>
        <w:ind w:left="426"/>
        <w:rPr>
          <w:sz w:val="35"/>
        </w:rPr>
      </w:pPr>
    </w:p>
    <w:p w14:paraId="1161CD67" w14:textId="77777777" w:rsidR="00684339" w:rsidRDefault="00135454" w:rsidP="00CC07E6">
      <w:pPr>
        <w:pStyle w:val="BodyText"/>
        <w:ind w:left="426" w:right="428"/>
      </w:pPr>
      <w:r>
        <w:t>If</w:t>
      </w:r>
      <w:r>
        <w:rPr>
          <w:spacing w:val="-3"/>
        </w:rPr>
        <w:t xml:space="preserve"> </w:t>
      </w:r>
      <w:r>
        <w:t>any</w:t>
      </w:r>
      <w:r>
        <w:rPr>
          <w:spacing w:val="-4"/>
        </w:rPr>
        <w:t xml:space="preserve"> </w:t>
      </w:r>
      <w:r>
        <w:t>Hub</w:t>
      </w:r>
      <w:r>
        <w:rPr>
          <w:spacing w:val="-5"/>
        </w:rPr>
        <w:t xml:space="preserve"> </w:t>
      </w:r>
      <w:r>
        <w:t>wishes</w:t>
      </w:r>
      <w:r>
        <w:rPr>
          <w:spacing w:val="-4"/>
        </w:rPr>
        <w:t xml:space="preserve"> </w:t>
      </w:r>
      <w:r>
        <w:t>to</w:t>
      </w:r>
      <w:r>
        <w:rPr>
          <w:spacing w:val="-5"/>
        </w:rPr>
        <w:t xml:space="preserve"> </w:t>
      </w:r>
      <w:r>
        <w:t>use</w:t>
      </w:r>
      <w:r>
        <w:rPr>
          <w:spacing w:val="-5"/>
        </w:rPr>
        <w:t xml:space="preserve"> </w:t>
      </w:r>
      <w:r>
        <w:t>a</w:t>
      </w:r>
      <w:r>
        <w:rPr>
          <w:spacing w:val="-5"/>
        </w:rPr>
        <w:t xml:space="preserve"> </w:t>
      </w:r>
      <w:r>
        <w:t>different</w:t>
      </w:r>
      <w:r>
        <w:rPr>
          <w:spacing w:val="-3"/>
        </w:rPr>
        <w:t xml:space="preserve"> </w:t>
      </w:r>
      <w:r>
        <w:t>governance</w:t>
      </w:r>
      <w:r>
        <w:rPr>
          <w:spacing w:val="-5"/>
        </w:rPr>
        <w:t xml:space="preserve"> </w:t>
      </w:r>
      <w:r>
        <w:t>arrangement,</w:t>
      </w:r>
      <w:r>
        <w:rPr>
          <w:spacing w:val="-3"/>
        </w:rPr>
        <w:t xml:space="preserve"> </w:t>
      </w:r>
      <w:r>
        <w:t>it must explain how all conflicts of interest and conflicts of loyalty will be identified and managed.</w:t>
      </w:r>
    </w:p>
    <w:p w14:paraId="1299C43A" w14:textId="77777777" w:rsidR="00684339" w:rsidRDefault="00684339">
      <w:pPr>
        <w:sectPr w:rsidR="00684339">
          <w:pgSz w:w="11900" w:h="16840"/>
          <w:pgMar w:top="860" w:right="480" w:bottom="920" w:left="480" w:header="0" w:footer="730" w:gutter="0"/>
          <w:cols w:space="720"/>
        </w:sectPr>
      </w:pPr>
    </w:p>
    <w:p w14:paraId="176DEBD8" w14:textId="77777777" w:rsidR="00684339" w:rsidRDefault="00135454">
      <w:pPr>
        <w:pStyle w:val="Heading1"/>
        <w:tabs>
          <w:tab w:val="left" w:pos="10833"/>
        </w:tabs>
      </w:pPr>
      <w:r>
        <w:rPr>
          <w:color w:val="FFFFFF"/>
          <w:spacing w:val="-32"/>
          <w:shd w:val="clear" w:color="auto" w:fill="000000"/>
        </w:rPr>
        <w:t xml:space="preserve"> </w:t>
      </w:r>
      <w:r>
        <w:rPr>
          <w:color w:val="FFFFFF"/>
          <w:shd w:val="clear" w:color="auto" w:fill="000000"/>
        </w:rPr>
        <w:t>Hub</w:t>
      </w:r>
      <w:r>
        <w:rPr>
          <w:color w:val="FFFFFF"/>
          <w:spacing w:val="-2"/>
          <w:shd w:val="clear" w:color="auto" w:fill="000000"/>
        </w:rPr>
        <w:t xml:space="preserve"> </w:t>
      </w:r>
      <w:r>
        <w:rPr>
          <w:color w:val="FFFFFF"/>
          <w:shd w:val="clear" w:color="auto" w:fill="000000"/>
        </w:rPr>
        <w:t>governance</w:t>
      </w:r>
      <w:r>
        <w:rPr>
          <w:color w:val="FFFFFF"/>
          <w:spacing w:val="-2"/>
          <w:shd w:val="clear" w:color="auto" w:fill="000000"/>
        </w:rPr>
        <w:t xml:space="preserve"> requirements</w:t>
      </w:r>
      <w:r>
        <w:rPr>
          <w:color w:val="FFFFFF"/>
          <w:shd w:val="clear" w:color="auto" w:fill="000000"/>
        </w:rPr>
        <w:tab/>
      </w:r>
    </w:p>
    <w:p w14:paraId="4DDBEF00" w14:textId="77777777" w:rsidR="00684339" w:rsidRDefault="00684339">
      <w:pPr>
        <w:pStyle w:val="BodyText"/>
        <w:rPr>
          <w:b/>
          <w:sz w:val="20"/>
        </w:rPr>
      </w:pPr>
    </w:p>
    <w:p w14:paraId="56D62B61" w14:textId="77777777" w:rsidR="00684339" w:rsidRDefault="00135454">
      <w:pPr>
        <w:pStyle w:val="BodyText"/>
        <w:spacing w:before="213"/>
        <w:ind w:left="511" w:right="428"/>
      </w:pPr>
      <w:r>
        <w:t>In</w:t>
      </w:r>
      <w:r>
        <w:rPr>
          <w:spacing w:val="-7"/>
        </w:rPr>
        <w:t xml:space="preserve"> </w:t>
      </w:r>
      <w:r>
        <w:t>all</w:t>
      </w:r>
      <w:r>
        <w:rPr>
          <w:spacing w:val="-6"/>
        </w:rPr>
        <w:t xml:space="preserve"> </w:t>
      </w:r>
      <w:r>
        <w:t>Hub</w:t>
      </w:r>
      <w:r>
        <w:rPr>
          <w:spacing w:val="-7"/>
        </w:rPr>
        <w:t xml:space="preserve"> </w:t>
      </w:r>
      <w:r>
        <w:t>governance</w:t>
      </w:r>
      <w:r>
        <w:rPr>
          <w:spacing w:val="-7"/>
        </w:rPr>
        <w:t xml:space="preserve"> </w:t>
      </w:r>
      <w:r>
        <w:t>arrangements,</w:t>
      </w:r>
      <w:r>
        <w:rPr>
          <w:spacing w:val="-5"/>
        </w:rPr>
        <w:t xml:space="preserve"> </w:t>
      </w:r>
      <w:r>
        <w:t>HLOs</w:t>
      </w:r>
      <w:r>
        <w:rPr>
          <w:spacing w:val="-6"/>
        </w:rPr>
        <w:t xml:space="preserve"> </w:t>
      </w:r>
      <w:r>
        <w:t>must</w:t>
      </w:r>
      <w:r>
        <w:rPr>
          <w:spacing w:val="-5"/>
        </w:rPr>
        <w:t xml:space="preserve"> </w:t>
      </w:r>
      <w:r>
        <w:t>demonstrate to the Arts Council that they are ensuring:</w:t>
      </w:r>
    </w:p>
    <w:p w14:paraId="3461D779" w14:textId="77777777" w:rsidR="00684339" w:rsidRDefault="00684339">
      <w:pPr>
        <w:pStyle w:val="BodyText"/>
        <w:spacing w:before="1"/>
      </w:pPr>
    </w:p>
    <w:p w14:paraId="7FB94F78" w14:textId="77777777" w:rsidR="00684339" w:rsidRDefault="00135454">
      <w:pPr>
        <w:pStyle w:val="ListParagraph"/>
        <w:numPr>
          <w:ilvl w:val="0"/>
          <w:numId w:val="2"/>
        </w:numPr>
        <w:tabs>
          <w:tab w:val="left" w:pos="872"/>
        </w:tabs>
        <w:spacing w:line="439" w:lineRule="exact"/>
        <w:ind w:hanging="361"/>
        <w:rPr>
          <w:sz w:val="36"/>
        </w:rPr>
      </w:pPr>
      <w:r>
        <w:rPr>
          <w:spacing w:val="-2"/>
          <w:sz w:val="36"/>
        </w:rPr>
        <w:t>objective,</w:t>
      </w:r>
      <w:r>
        <w:rPr>
          <w:spacing w:val="3"/>
          <w:sz w:val="36"/>
        </w:rPr>
        <w:t xml:space="preserve"> </w:t>
      </w:r>
      <w:r>
        <w:rPr>
          <w:spacing w:val="-2"/>
          <w:sz w:val="36"/>
        </w:rPr>
        <w:t>consistent</w:t>
      </w:r>
      <w:r>
        <w:rPr>
          <w:spacing w:val="4"/>
          <w:sz w:val="36"/>
        </w:rPr>
        <w:t xml:space="preserve"> </w:t>
      </w:r>
      <w:r>
        <w:rPr>
          <w:spacing w:val="-2"/>
          <w:sz w:val="36"/>
        </w:rPr>
        <w:t>evidence-based</w:t>
      </w:r>
      <w:r>
        <w:rPr>
          <w:spacing w:val="2"/>
          <w:sz w:val="36"/>
        </w:rPr>
        <w:t xml:space="preserve"> </w:t>
      </w:r>
      <w:r>
        <w:rPr>
          <w:spacing w:val="-2"/>
          <w:sz w:val="36"/>
        </w:rPr>
        <w:t>decision-making</w:t>
      </w:r>
    </w:p>
    <w:p w14:paraId="68F1473A" w14:textId="77777777" w:rsidR="00684339" w:rsidRDefault="00135454">
      <w:pPr>
        <w:pStyle w:val="ListParagraph"/>
        <w:numPr>
          <w:ilvl w:val="0"/>
          <w:numId w:val="2"/>
        </w:numPr>
        <w:tabs>
          <w:tab w:val="left" w:pos="872"/>
        </w:tabs>
        <w:spacing w:before="1" w:line="237" w:lineRule="auto"/>
        <w:ind w:right="843"/>
        <w:rPr>
          <w:sz w:val="36"/>
        </w:rPr>
      </w:pPr>
      <w:r>
        <w:rPr>
          <w:sz w:val="36"/>
        </w:rPr>
        <w:t>strong</w:t>
      </w:r>
      <w:r>
        <w:rPr>
          <w:spacing w:val="-5"/>
          <w:sz w:val="36"/>
        </w:rPr>
        <w:t xml:space="preserve"> </w:t>
      </w:r>
      <w:r>
        <w:rPr>
          <w:sz w:val="36"/>
        </w:rPr>
        <w:t>insight</w:t>
      </w:r>
      <w:r>
        <w:rPr>
          <w:spacing w:val="-3"/>
          <w:sz w:val="36"/>
        </w:rPr>
        <w:t xml:space="preserve"> </w:t>
      </w:r>
      <w:r>
        <w:rPr>
          <w:sz w:val="36"/>
        </w:rPr>
        <w:t>that</w:t>
      </w:r>
      <w:r>
        <w:rPr>
          <w:spacing w:val="-3"/>
          <w:sz w:val="36"/>
        </w:rPr>
        <w:t xml:space="preserve"> </w:t>
      </w:r>
      <w:r>
        <w:rPr>
          <w:sz w:val="36"/>
        </w:rPr>
        <w:t>will</w:t>
      </w:r>
      <w:r>
        <w:rPr>
          <w:spacing w:val="-4"/>
          <w:sz w:val="36"/>
        </w:rPr>
        <w:t xml:space="preserve"> </w:t>
      </w:r>
      <w:r>
        <w:rPr>
          <w:sz w:val="36"/>
        </w:rPr>
        <w:t>help</w:t>
      </w:r>
      <w:r>
        <w:rPr>
          <w:spacing w:val="-5"/>
          <w:sz w:val="36"/>
        </w:rPr>
        <w:t xml:space="preserve"> </w:t>
      </w:r>
      <w:r>
        <w:rPr>
          <w:sz w:val="36"/>
        </w:rPr>
        <w:t>the</w:t>
      </w:r>
      <w:r>
        <w:rPr>
          <w:spacing w:val="-5"/>
          <w:sz w:val="36"/>
        </w:rPr>
        <w:t xml:space="preserve"> </w:t>
      </w:r>
      <w:r>
        <w:rPr>
          <w:sz w:val="36"/>
        </w:rPr>
        <w:t>Hub</w:t>
      </w:r>
      <w:r>
        <w:rPr>
          <w:spacing w:val="-5"/>
          <w:sz w:val="36"/>
        </w:rPr>
        <w:t xml:space="preserve"> </w:t>
      </w:r>
      <w:r>
        <w:rPr>
          <w:sz w:val="36"/>
        </w:rPr>
        <w:t>in</w:t>
      </w:r>
      <w:r>
        <w:rPr>
          <w:spacing w:val="-5"/>
          <w:sz w:val="36"/>
        </w:rPr>
        <w:t xml:space="preserve"> </w:t>
      </w:r>
      <w:r>
        <w:rPr>
          <w:sz w:val="36"/>
        </w:rPr>
        <w:t>its</w:t>
      </w:r>
      <w:r>
        <w:rPr>
          <w:spacing w:val="-4"/>
          <w:sz w:val="36"/>
        </w:rPr>
        <w:t xml:space="preserve"> </w:t>
      </w:r>
      <w:r>
        <w:rPr>
          <w:sz w:val="36"/>
        </w:rPr>
        <w:t>efficient</w:t>
      </w:r>
      <w:r>
        <w:rPr>
          <w:spacing w:val="-3"/>
          <w:sz w:val="36"/>
        </w:rPr>
        <w:t xml:space="preserve"> </w:t>
      </w:r>
      <w:r>
        <w:rPr>
          <w:sz w:val="36"/>
        </w:rPr>
        <w:t xml:space="preserve">strategic </w:t>
      </w:r>
      <w:r>
        <w:rPr>
          <w:spacing w:val="-2"/>
          <w:sz w:val="36"/>
        </w:rPr>
        <w:t>delivery</w:t>
      </w:r>
    </w:p>
    <w:p w14:paraId="0E3AC4A0" w14:textId="77777777" w:rsidR="00684339" w:rsidRDefault="00135454">
      <w:pPr>
        <w:pStyle w:val="ListParagraph"/>
        <w:numPr>
          <w:ilvl w:val="0"/>
          <w:numId w:val="2"/>
        </w:numPr>
        <w:tabs>
          <w:tab w:val="left" w:pos="872"/>
        </w:tabs>
        <w:spacing w:before="2" w:line="440" w:lineRule="exact"/>
        <w:ind w:hanging="361"/>
        <w:rPr>
          <w:sz w:val="36"/>
        </w:rPr>
      </w:pPr>
      <w:r>
        <w:rPr>
          <w:sz w:val="36"/>
        </w:rPr>
        <w:t>independence</w:t>
      </w:r>
      <w:r>
        <w:rPr>
          <w:spacing w:val="-17"/>
          <w:sz w:val="36"/>
        </w:rPr>
        <w:t xml:space="preserve"> </w:t>
      </w:r>
      <w:r>
        <w:rPr>
          <w:sz w:val="36"/>
        </w:rPr>
        <w:t>and</w:t>
      </w:r>
      <w:r>
        <w:rPr>
          <w:spacing w:val="-16"/>
          <w:sz w:val="36"/>
        </w:rPr>
        <w:t xml:space="preserve"> </w:t>
      </w:r>
      <w:r>
        <w:rPr>
          <w:sz w:val="36"/>
        </w:rPr>
        <w:t>impartiality</w:t>
      </w:r>
      <w:r>
        <w:rPr>
          <w:spacing w:val="-13"/>
          <w:sz w:val="36"/>
        </w:rPr>
        <w:t xml:space="preserve"> </w:t>
      </w:r>
      <w:r>
        <w:rPr>
          <w:sz w:val="36"/>
        </w:rPr>
        <w:t>for</w:t>
      </w:r>
      <w:r>
        <w:rPr>
          <w:spacing w:val="-15"/>
          <w:sz w:val="36"/>
        </w:rPr>
        <w:t xml:space="preserve"> </w:t>
      </w:r>
      <w:r>
        <w:rPr>
          <w:sz w:val="36"/>
        </w:rPr>
        <w:t>appropriate</w:t>
      </w:r>
      <w:r>
        <w:rPr>
          <w:spacing w:val="-14"/>
          <w:sz w:val="36"/>
        </w:rPr>
        <w:t xml:space="preserve"> </w:t>
      </w:r>
      <w:r>
        <w:rPr>
          <w:spacing w:val="-2"/>
          <w:sz w:val="36"/>
        </w:rPr>
        <w:t>accountability</w:t>
      </w:r>
    </w:p>
    <w:p w14:paraId="7281624E" w14:textId="77777777" w:rsidR="00684339" w:rsidRDefault="00135454">
      <w:pPr>
        <w:pStyle w:val="ListParagraph"/>
        <w:numPr>
          <w:ilvl w:val="0"/>
          <w:numId w:val="2"/>
        </w:numPr>
        <w:tabs>
          <w:tab w:val="left" w:pos="872"/>
        </w:tabs>
        <w:spacing w:before="3" w:line="237" w:lineRule="auto"/>
        <w:ind w:right="741"/>
        <w:rPr>
          <w:sz w:val="36"/>
        </w:rPr>
      </w:pPr>
      <w:r>
        <w:rPr>
          <w:sz w:val="36"/>
        </w:rPr>
        <w:t>breadth</w:t>
      </w:r>
      <w:r>
        <w:rPr>
          <w:spacing w:val="-5"/>
          <w:sz w:val="36"/>
        </w:rPr>
        <w:t xml:space="preserve"> </w:t>
      </w:r>
      <w:r>
        <w:rPr>
          <w:sz w:val="36"/>
        </w:rPr>
        <w:t>of</w:t>
      </w:r>
      <w:r>
        <w:rPr>
          <w:spacing w:val="-3"/>
          <w:sz w:val="36"/>
        </w:rPr>
        <w:t xml:space="preserve"> </w:t>
      </w:r>
      <w:r>
        <w:rPr>
          <w:sz w:val="36"/>
        </w:rPr>
        <w:t>perspectives</w:t>
      </w:r>
      <w:r>
        <w:rPr>
          <w:spacing w:val="-4"/>
          <w:sz w:val="36"/>
        </w:rPr>
        <w:t xml:space="preserve"> </w:t>
      </w:r>
      <w:r>
        <w:rPr>
          <w:sz w:val="36"/>
        </w:rPr>
        <w:t>to</w:t>
      </w:r>
      <w:r>
        <w:rPr>
          <w:spacing w:val="-5"/>
          <w:sz w:val="36"/>
        </w:rPr>
        <w:t xml:space="preserve"> </w:t>
      </w:r>
      <w:r>
        <w:rPr>
          <w:sz w:val="36"/>
        </w:rPr>
        <w:t>help</w:t>
      </w:r>
      <w:r>
        <w:rPr>
          <w:spacing w:val="-5"/>
          <w:sz w:val="36"/>
        </w:rPr>
        <w:t xml:space="preserve"> </w:t>
      </w:r>
      <w:r>
        <w:rPr>
          <w:sz w:val="36"/>
        </w:rPr>
        <w:t>the</w:t>
      </w:r>
      <w:r>
        <w:rPr>
          <w:spacing w:val="-5"/>
          <w:sz w:val="36"/>
        </w:rPr>
        <w:t xml:space="preserve"> </w:t>
      </w:r>
      <w:r>
        <w:rPr>
          <w:sz w:val="36"/>
        </w:rPr>
        <w:t>Hub</w:t>
      </w:r>
      <w:r>
        <w:rPr>
          <w:spacing w:val="-5"/>
          <w:sz w:val="36"/>
        </w:rPr>
        <w:t xml:space="preserve"> </w:t>
      </w:r>
      <w:r>
        <w:rPr>
          <w:sz w:val="36"/>
        </w:rPr>
        <w:t>be</w:t>
      </w:r>
      <w:r>
        <w:rPr>
          <w:spacing w:val="-5"/>
          <w:sz w:val="36"/>
        </w:rPr>
        <w:t xml:space="preserve"> </w:t>
      </w:r>
      <w:r>
        <w:rPr>
          <w:sz w:val="36"/>
        </w:rPr>
        <w:t>responsive</w:t>
      </w:r>
      <w:r>
        <w:rPr>
          <w:spacing w:val="-3"/>
          <w:sz w:val="36"/>
        </w:rPr>
        <w:t xml:space="preserve"> </w:t>
      </w:r>
      <w:r>
        <w:rPr>
          <w:sz w:val="36"/>
        </w:rPr>
        <w:t xml:space="preserve">and </w:t>
      </w:r>
      <w:r>
        <w:rPr>
          <w:spacing w:val="-2"/>
          <w:sz w:val="36"/>
        </w:rPr>
        <w:t>participatory</w:t>
      </w:r>
    </w:p>
    <w:p w14:paraId="35A3C6AC" w14:textId="77777777" w:rsidR="00684339" w:rsidRDefault="00135454">
      <w:pPr>
        <w:pStyle w:val="ListParagraph"/>
        <w:numPr>
          <w:ilvl w:val="0"/>
          <w:numId w:val="2"/>
        </w:numPr>
        <w:tabs>
          <w:tab w:val="left" w:pos="872"/>
        </w:tabs>
        <w:spacing w:before="2"/>
        <w:ind w:hanging="361"/>
        <w:rPr>
          <w:sz w:val="36"/>
        </w:rPr>
      </w:pPr>
      <w:r>
        <w:rPr>
          <w:sz w:val="36"/>
        </w:rPr>
        <w:t>robust</w:t>
      </w:r>
      <w:r>
        <w:rPr>
          <w:spacing w:val="-13"/>
          <w:sz w:val="36"/>
        </w:rPr>
        <w:t xml:space="preserve"> </w:t>
      </w:r>
      <w:r>
        <w:rPr>
          <w:sz w:val="36"/>
        </w:rPr>
        <w:t>and</w:t>
      </w:r>
      <w:r>
        <w:rPr>
          <w:spacing w:val="-14"/>
          <w:sz w:val="36"/>
        </w:rPr>
        <w:t xml:space="preserve"> </w:t>
      </w:r>
      <w:r>
        <w:rPr>
          <w:sz w:val="36"/>
        </w:rPr>
        <w:t>transparent</w:t>
      </w:r>
      <w:r>
        <w:rPr>
          <w:spacing w:val="-13"/>
          <w:sz w:val="36"/>
        </w:rPr>
        <w:t xml:space="preserve"> </w:t>
      </w:r>
      <w:r>
        <w:rPr>
          <w:sz w:val="36"/>
        </w:rPr>
        <w:t>quality</w:t>
      </w:r>
      <w:r>
        <w:rPr>
          <w:spacing w:val="-13"/>
          <w:sz w:val="36"/>
        </w:rPr>
        <w:t xml:space="preserve"> </w:t>
      </w:r>
      <w:r>
        <w:rPr>
          <w:sz w:val="36"/>
        </w:rPr>
        <w:t>assurance</w:t>
      </w:r>
      <w:r>
        <w:rPr>
          <w:spacing w:val="-15"/>
          <w:sz w:val="36"/>
        </w:rPr>
        <w:t xml:space="preserve"> </w:t>
      </w:r>
      <w:r>
        <w:rPr>
          <w:spacing w:val="-2"/>
          <w:sz w:val="36"/>
        </w:rPr>
        <w:t>processes</w:t>
      </w:r>
    </w:p>
    <w:p w14:paraId="3CF2D8B6" w14:textId="77777777" w:rsidR="00684339" w:rsidRDefault="00684339">
      <w:pPr>
        <w:pStyle w:val="BodyText"/>
        <w:spacing w:before="8"/>
        <w:rPr>
          <w:sz w:val="35"/>
        </w:rPr>
      </w:pPr>
    </w:p>
    <w:p w14:paraId="33D09B8B" w14:textId="77777777" w:rsidR="00684339" w:rsidRDefault="00135454">
      <w:pPr>
        <w:pStyle w:val="BodyText"/>
        <w:spacing w:before="1"/>
        <w:ind w:left="511" w:right="428" w:hanging="1"/>
      </w:pPr>
      <w:r>
        <w:t xml:space="preserve">To be compliant with the </w:t>
      </w:r>
      <w:r>
        <w:rPr>
          <w:b/>
        </w:rPr>
        <w:t xml:space="preserve">Additional conditions </w:t>
      </w:r>
      <w:r>
        <w:rPr>
          <w:spacing w:val="-2"/>
        </w:rPr>
        <w:t>(</w:t>
      </w:r>
      <w:hyperlink r:id="rId13">
        <w:r>
          <w:rPr>
            <w:spacing w:val="-2"/>
          </w:rPr>
          <w:t>http://www.artscouncil.org.uk/musiceducationhubs/guidance)</w:t>
        </w:r>
      </w:hyperlink>
      <w:r>
        <w:rPr>
          <w:spacing w:val="-2"/>
        </w:rPr>
        <w:t xml:space="preserve"> </w:t>
      </w:r>
      <w:r>
        <w:t>and</w:t>
      </w:r>
      <w:r>
        <w:rPr>
          <w:spacing w:val="-4"/>
        </w:rPr>
        <w:t xml:space="preserve"> </w:t>
      </w:r>
      <w:r>
        <w:rPr>
          <w:b/>
        </w:rPr>
        <w:t>standard</w:t>
      </w:r>
      <w:r>
        <w:rPr>
          <w:b/>
          <w:spacing w:val="-2"/>
        </w:rPr>
        <w:t xml:space="preserve"> </w:t>
      </w:r>
      <w:r>
        <w:rPr>
          <w:b/>
        </w:rPr>
        <w:t>terms</w:t>
      </w:r>
      <w:r>
        <w:rPr>
          <w:b/>
          <w:spacing w:val="-4"/>
        </w:rPr>
        <w:t xml:space="preserve"> </w:t>
      </w:r>
      <w:r>
        <w:rPr>
          <w:b/>
        </w:rPr>
        <w:t>and</w:t>
      </w:r>
      <w:r>
        <w:rPr>
          <w:b/>
          <w:spacing w:val="-2"/>
        </w:rPr>
        <w:t xml:space="preserve"> </w:t>
      </w:r>
      <w:r>
        <w:rPr>
          <w:b/>
        </w:rPr>
        <w:t>conditions</w:t>
      </w:r>
      <w:r>
        <w:rPr>
          <w:b/>
          <w:spacing w:val="-4"/>
        </w:rPr>
        <w:t xml:space="preserve"> </w:t>
      </w:r>
      <w:r>
        <w:t>(http://www.artscouncil. org.uk/</w:t>
      </w:r>
      <w:proofErr w:type="spellStart"/>
      <w:r>
        <w:t>musiceducationhubs</w:t>
      </w:r>
      <w:proofErr w:type="spellEnd"/>
      <w:r>
        <w:t>/guidance) of the funding agreement, all HLOs must meet the following governance requirements</w:t>
      </w:r>
      <w:r>
        <w:rPr>
          <w:spacing w:val="-4"/>
        </w:rPr>
        <w:t xml:space="preserve"> </w:t>
      </w:r>
      <w:r>
        <w:t>for</w:t>
      </w:r>
      <w:r>
        <w:rPr>
          <w:spacing w:val="-4"/>
        </w:rPr>
        <w:t xml:space="preserve"> </w:t>
      </w:r>
      <w:r>
        <w:t>their</w:t>
      </w:r>
      <w:r>
        <w:rPr>
          <w:spacing w:val="-4"/>
        </w:rPr>
        <w:t xml:space="preserve"> </w:t>
      </w:r>
      <w:r>
        <w:t>Hub,</w:t>
      </w:r>
      <w:r>
        <w:rPr>
          <w:spacing w:val="-3"/>
        </w:rPr>
        <w:t xml:space="preserve"> </w:t>
      </w:r>
      <w:r>
        <w:t>while</w:t>
      </w:r>
      <w:r>
        <w:rPr>
          <w:spacing w:val="-5"/>
        </w:rPr>
        <w:t xml:space="preserve"> </w:t>
      </w:r>
      <w:r>
        <w:t>Hub</w:t>
      </w:r>
      <w:r>
        <w:rPr>
          <w:spacing w:val="-5"/>
        </w:rPr>
        <w:t xml:space="preserve"> </w:t>
      </w:r>
      <w:r>
        <w:t>activity</w:t>
      </w:r>
      <w:r>
        <w:rPr>
          <w:spacing w:val="-4"/>
        </w:rPr>
        <w:t xml:space="preserve"> </w:t>
      </w:r>
      <w:r>
        <w:t>is</w:t>
      </w:r>
      <w:r>
        <w:rPr>
          <w:spacing w:val="-4"/>
        </w:rPr>
        <w:t xml:space="preserve"> </w:t>
      </w:r>
      <w:r>
        <w:t>funded</w:t>
      </w:r>
      <w:r>
        <w:rPr>
          <w:spacing w:val="-5"/>
        </w:rPr>
        <w:t xml:space="preserve"> </w:t>
      </w:r>
      <w:r>
        <w:t>by</w:t>
      </w:r>
      <w:r>
        <w:rPr>
          <w:spacing w:val="-4"/>
        </w:rPr>
        <w:t xml:space="preserve"> </w:t>
      </w:r>
      <w:r>
        <w:t>the Arts Council:</w:t>
      </w:r>
    </w:p>
    <w:p w14:paraId="0FB78278" w14:textId="77777777" w:rsidR="00684339" w:rsidRDefault="00684339">
      <w:pPr>
        <w:pStyle w:val="BodyText"/>
        <w:spacing w:before="3"/>
      </w:pPr>
    </w:p>
    <w:p w14:paraId="0F86C7B7" w14:textId="77777777" w:rsidR="00684339" w:rsidRDefault="00135454">
      <w:pPr>
        <w:pStyle w:val="ListParagraph"/>
        <w:numPr>
          <w:ilvl w:val="0"/>
          <w:numId w:val="2"/>
        </w:numPr>
        <w:tabs>
          <w:tab w:val="left" w:pos="872"/>
        </w:tabs>
        <w:spacing w:line="237" w:lineRule="auto"/>
        <w:ind w:right="321"/>
        <w:rPr>
          <w:sz w:val="36"/>
        </w:rPr>
      </w:pPr>
      <w:r>
        <w:rPr>
          <w:sz w:val="36"/>
        </w:rPr>
        <w:t>Implement</w:t>
      </w:r>
      <w:r>
        <w:rPr>
          <w:spacing w:val="-3"/>
          <w:sz w:val="36"/>
        </w:rPr>
        <w:t xml:space="preserve"> </w:t>
      </w:r>
      <w:r>
        <w:rPr>
          <w:sz w:val="36"/>
        </w:rPr>
        <w:t>a</w:t>
      </w:r>
      <w:r>
        <w:rPr>
          <w:spacing w:val="-5"/>
          <w:sz w:val="36"/>
        </w:rPr>
        <w:t xml:space="preserve"> </w:t>
      </w:r>
      <w:r>
        <w:rPr>
          <w:b/>
          <w:sz w:val="36"/>
        </w:rPr>
        <w:t>Hub</w:t>
      </w:r>
      <w:r>
        <w:rPr>
          <w:b/>
          <w:spacing w:val="-3"/>
          <w:sz w:val="36"/>
        </w:rPr>
        <w:t xml:space="preserve"> </w:t>
      </w:r>
      <w:r>
        <w:rPr>
          <w:b/>
          <w:sz w:val="36"/>
        </w:rPr>
        <w:t>board</w:t>
      </w:r>
      <w:r>
        <w:rPr>
          <w:sz w:val="36"/>
        </w:rPr>
        <w:t>,</w:t>
      </w:r>
      <w:r>
        <w:rPr>
          <w:spacing w:val="-3"/>
          <w:sz w:val="36"/>
        </w:rPr>
        <w:t xml:space="preserve"> </w:t>
      </w:r>
      <w:r>
        <w:rPr>
          <w:sz w:val="36"/>
        </w:rPr>
        <w:t>which</w:t>
      </w:r>
      <w:r>
        <w:rPr>
          <w:spacing w:val="-5"/>
          <w:sz w:val="36"/>
        </w:rPr>
        <w:t xml:space="preserve"> </w:t>
      </w:r>
      <w:r>
        <w:rPr>
          <w:sz w:val="36"/>
        </w:rPr>
        <w:t>has</w:t>
      </w:r>
      <w:r>
        <w:rPr>
          <w:spacing w:val="-4"/>
          <w:sz w:val="36"/>
        </w:rPr>
        <w:t xml:space="preserve"> </w:t>
      </w:r>
      <w:r>
        <w:rPr>
          <w:sz w:val="36"/>
        </w:rPr>
        <w:t>the</w:t>
      </w:r>
      <w:r>
        <w:rPr>
          <w:spacing w:val="-5"/>
          <w:sz w:val="36"/>
        </w:rPr>
        <w:t xml:space="preserve"> </w:t>
      </w:r>
      <w:r>
        <w:rPr>
          <w:sz w:val="36"/>
        </w:rPr>
        <w:t>skills</w:t>
      </w:r>
      <w:r>
        <w:rPr>
          <w:spacing w:val="-4"/>
          <w:sz w:val="36"/>
        </w:rPr>
        <w:t xml:space="preserve"> </w:t>
      </w:r>
      <w:r>
        <w:rPr>
          <w:sz w:val="36"/>
        </w:rPr>
        <w:t>and</w:t>
      </w:r>
      <w:r>
        <w:rPr>
          <w:spacing w:val="-5"/>
          <w:sz w:val="36"/>
        </w:rPr>
        <w:t xml:space="preserve"> </w:t>
      </w:r>
      <w:r>
        <w:rPr>
          <w:sz w:val="36"/>
        </w:rPr>
        <w:t>authority</w:t>
      </w:r>
      <w:r>
        <w:rPr>
          <w:spacing w:val="-1"/>
          <w:sz w:val="36"/>
        </w:rPr>
        <w:t xml:space="preserve"> </w:t>
      </w:r>
      <w:r>
        <w:rPr>
          <w:sz w:val="36"/>
        </w:rPr>
        <w:t>to check, challenge and champion strategic Hub decisions.</w:t>
      </w:r>
    </w:p>
    <w:p w14:paraId="43E66B24" w14:textId="77777777" w:rsidR="00684339" w:rsidRDefault="00135454">
      <w:pPr>
        <w:pStyle w:val="ListParagraph"/>
        <w:numPr>
          <w:ilvl w:val="0"/>
          <w:numId w:val="2"/>
        </w:numPr>
        <w:tabs>
          <w:tab w:val="left" w:pos="872"/>
        </w:tabs>
        <w:spacing w:before="6" w:line="237" w:lineRule="auto"/>
        <w:ind w:right="241"/>
        <w:rPr>
          <w:sz w:val="36"/>
        </w:rPr>
      </w:pPr>
      <w:r>
        <w:rPr>
          <w:sz w:val="36"/>
        </w:rPr>
        <w:t>Agree</w:t>
      </w:r>
      <w:r>
        <w:rPr>
          <w:spacing w:val="-5"/>
          <w:sz w:val="36"/>
        </w:rPr>
        <w:t xml:space="preserve"> </w:t>
      </w:r>
      <w:r>
        <w:rPr>
          <w:sz w:val="36"/>
        </w:rPr>
        <w:t>a</w:t>
      </w:r>
      <w:r>
        <w:rPr>
          <w:spacing w:val="-5"/>
          <w:sz w:val="36"/>
        </w:rPr>
        <w:t xml:space="preserve"> </w:t>
      </w:r>
      <w:r>
        <w:rPr>
          <w:b/>
          <w:sz w:val="36"/>
        </w:rPr>
        <w:t>terms</w:t>
      </w:r>
      <w:r>
        <w:rPr>
          <w:b/>
          <w:spacing w:val="-5"/>
          <w:sz w:val="36"/>
        </w:rPr>
        <w:t xml:space="preserve"> </w:t>
      </w:r>
      <w:r>
        <w:rPr>
          <w:b/>
          <w:sz w:val="36"/>
        </w:rPr>
        <w:t>of</w:t>
      </w:r>
      <w:r>
        <w:rPr>
          <w:b/>
          <w:spacing w:val="-4"/>
          <w:sz w:val="36"/>
        </w:rPr>
        <w:t xml:space="preserve"> </w:t>
      </w:r>
      <w:r>
        <w:rPr>
          <w:b/>
          <w:sz w:val="36"/>
        </w:rPr>
        <w:t>reference</w:t>
      </w:r>
      <w:r>
        <w:rPr>
          <w:b/>
          <w:spacing w:val="-5"/>
          <w:sz w:val="36"/>
        </w:rPr>
        <w:t xml:space="preserve"> </w:t>
      </w:r>
      <w:r>
        <w:rPr>
          <w:sz w:val="36"/>
        </w:rPr>
        <w:t>which</w:t>
      </w:r>
      <w:r>
        <w:rPr>
          <w:spacing w:val="-5"/>
          <w:sz w:val="36"/>
        </w:rPr>
        <w:t xml:space="preserve"> </w:t>
      </w:r>
      <w:r>
        <w:rPr>
          <w:sz w:val="36"/>
        </w:rPr>
        <w:t>clearly</w:t>
      </w:r>
      <w:r>
        <w:rPr>
          <w:spacing w:val="-4"/>
          <w:sz w:val="36"/>
        </w:rPr>
        <w:t xml:space="preserve"> </w:t>
      </w:r>
      <w:r>
        <w:rPr>
          <w:sz w:val="36"/>
        </w:rPr>
        <w:t>defines</w:t>
      </w:r>
      <w:r>
        <w:rPr>
          <w:spacing w:val="-4"/>
          <w:sz w:val="36"/>
        </w:rPr>
        <w:t xml:space="preserve"> </w:t>
      </w:r>
      <w:r>
        <w:rPr>
          <w:sz w:val="36"/>
        </w:rPr>
        <w:t>the</w:t>
      </w:r>
      <w:r>
        <w:rPr>
          <w:spacing w:val="-5"/>
          <w:sz w:val="36"/>
        </w:rPr>
        <w:t xml:space="preserve"> </w:t>
      </w:r>
      <w:r>
        <w:rPr>
          <w:sz w:val="36"/>
        </w:rPr>
        <w:t>remit</w:t>
      </w:r>
      <w:r>
        <w:rPr>
          <w:spacing w:val="-3"/>
          <w:sz w:val="36"/>
        </w:rPr>
        <w:t xml:space="preserve"> </w:t>
      </w:r>
      <w:r>
        <w:rPr>
          <w:sz w:val="36"/>
        </w:rPr>
        <w:t>of the Hub board.</w:t>
      </w:r>
    </w:p>
    <w:p w14:paraId="65C9430C" w14:textId="77777777" w:rsidR="00684339" w:rsidRDefault="00135454">
      <w:pPr>
        <w:pStyle w:val="ListParagraph"/>
        <w:numPr>
          <w:ilvl w:val="0"/>
          <w:numId w:val="2"/>
        </w:numPr>
        <w:tabs>
          <w:tab w:val="left" w:pos="872"/>
        </w:tabs>
        <w:spacing w:before="2"/>
        <w:ind w:right="323"/>
        <w:rPr>
          <w:sz w:val="36"/>
        </w:rPr>
      </w:pPr>
      <w:r>
        <w:rPr>
          <w:sz w:val="36"/>
        </w:rPr>
        <w:t xml:space="preserve">Appoint an </w:t>
      </w:r>
      <w:r>
        <w:rPr>
          <w:b/>
          <w:sz w:val="36"/>
        </w:rPr>
        <w:t xml:space="preserve">independent chair of the Hub board </w:t>
      </w:r>
      <w:r>
        <w:rPr>
          <w:sz w:val="36"/>
        </w:rPr>
        <w:t>with the authority</w:t>
      </w:r>
      <w:r>
        <w:rPr>
          <w:spacing w:val="-5"/>
          <w:sz w:val="36"/>
        </w:rPr>
        <w:t xml:space="preserve"> </w:t>
      </w:r>
      <w:r>
        <w:rPr>
          <w:sz w:val="36"/>
        </w:rPr>
        <w:t>to</w:t>
      </w:r>
      <w:r>
        <w:rPr>
          <w:spacing w:val="-6"/>
          <w:sz w:val="36"/>
        </w:rPr>
        <w:t xml:space="preserve"> </w:t>
      </w:r>
      <w:r>
        <w:rPr>
          <w:sz w:val="36"/>
        </w:rPr>
        <w:t>meet</w:t>
      </w:r>
      <w:r>
        <w:rPr>
          <w:spacing w:val="-4"/>
          <w:sz w:val="36"/>
        </w:rPr>
        <w:t xml:space="preserve"> </w:t>
      </w:r>
      <w:r>
        <w:rPr>
          <w:sz w:val="36"/>
        </w:rPr>
        <w:t>and</w:t>
      </w:r>
      <w:r>
        <w:rPr>
          <w:spacing w:val="-6"/>
          <w:sz w:val="36"/>
        </w:rPr>
        <w:t xml:space="preserve"> </w:t>
      </w:r>
      <w:r>
        <w:rPr>
          <w:sz w:val="36"/>
        </w:rPr>
        <w:t>correspond</w:t>
      </w:r>
      <w:r>
        <w:rPr>
          <w:spacing w:val="-6"/>
          <w:sz w:val="36"/>
        </w:rPr>
        <w:t xml:space="preserve"> </w:t>
      </w:r>
      <w:r>
        <w:rPr>
          <w:sz w:val="36"/>
        </w:rPr>
        <w:t>freely</w:t>
      </w:r>
      <w:r>
        <w:rPr>
          <w:spacing w:val="-5"/>
          <w:sz w:val="36"/>
        </w:rPr>
        <w:t xml:space="preserve"> </w:t>
      </w:r>
      <w:r>
        <w:rPr>
          <w:sz w:val="36"/>
        </w:rPr>
        <w:t>with</w:t>
      </w:r>
      <w:r>
        <w:rPr>
          <w:spacing w:val="-3"/>
          <w:sz w:val="36"/>
        </w:rPr>
        <w:t xml:space="preserve"> </w:t>
      </w:r>
      <w:r>
        <w:rPr>
          <w:sz w:val="36"/>
        </w:rPr>
        <w:t>the</w:t>
      </w:r>
      <w:r>
        <w:rPr>
          <w:spacing w:val="-6"/>
          <w:sz w:val="36"/>
        </w:rPr>
        <w:t xml:space="preserve"> </w:t>
      </w:r>
      <w:r>
        <w:rPr>
          <w:sz w:val="36"/>
        </w:rPr>
        <w:t>Arts</w:t>
      </w:r>
      <w:r>
        <w:rPr>
          <w:spacing w:val="-5"/>
          <w:sz w:val="36"/>
        </w:rPr>
        <w:t xml:space="preserve"> </w:t>
      </w:r>
      <w:r>
        <w:rPr>
          <w:sz w:val="36"/>
        </w:rPr>
        <w:t>Council, and to represent the Hub board as required.</w:t>
      </w:r>
    </w:p>
    <w:p w14:paraId="513AACD4" w14:textId="77777777" w:rsidR="00684339" w:rsidRDefault="00135454">
      <w:pPr>
        <w:pStyle w:val="ListParagraph"/>
        <w:numPr>
          <w:ilvl w:val="0"/>
          <w:numId w:val="2"/>
        </w:numPr>
        <w:tabs>
          <w:tab w:val="left" w:pos="872"/>
        </w:tabs>
        <w:spacing w:before="2" w:line="237" w:lineRule="auto"/>
        <w:ind w:right="401"/>
        <w:rPr>
          <w:sz w:val="36"/>
        </w:rPr>
      </w:pPr>
      <w:r>
        <w:rPr>
          <w:sz w:val="36"/>
        </w:rPr>
        <w:t xml:space="preserve">Ensure that there is a </w:t>
      </w:r>
      <w:r>
        <w:rPr>
          <w:b/>
          <w:sz w:val="36"/>
        </w:rPr>
        <w:t xml:space="preserve">conflicts of interest policy </w:t>
      </w:r>
      <w:r>
        <w:rPr>
          <w:sz w:val="36"/>
        </w:rPr>
        <w:t>that applies</w:t>
      </w:r>
      <w:r>
        <w:rPr>
          <w:spacing w:val="-5"/>
          <w:sz w:val="36"/>
        </w:rPr>
        <w:t xml:space="preserve"> </w:t>
      </w:r>
      <w:r>
        <w:rPr>
          <w:sz w:val="36"/>
        </w:rPr>
        <w:t>to</w:t>
      </w:r>
      <w:r>
        <w:rPr>
          <w:spacing w:val="-6"/>
          <w:sz w:val="36"/>
        </w:rPr>
        <w:t xml:space="preserve"> </w:t>
      </w:r>
      <w:r>
        <w:rPr>
          <w:sz w:val="36"/>
        </w:rPr>
        <w:t>how</w:t>
      </w:r>
      <w:r>
        <w:rPr>
          <w:spacing w:val="-3"/>
          <w:sz w:val="36"/>
        </w:rPr>
        <w:t xml:space="preserve"> </w:t>
      </w:r>
      <w:r>
        <w:rPr>
          <w:sz w:val="36"/>
        </w:rPr>
        <w:t>the</w:t>
      </w:r>
      <w:r>
        <w:rPr>
          <w:spacing w:val="-6"/>
          <w:sz w:val="36"/>
        </w:rPr>
        <w:t xml:space="preserve"> </w:t>
      </w:r>
      <w:r>
        <w:rPr>
          <w:sz w:val="36"/>
        </w:rPr>
        <w:t>Hub</w:t>
      </w:r>
      <w:r>
        <w:rPr>
          <w:spacing w:val="-3"/>
          <w:sz w:val="36"/>
        </w:rPr>
        <w:t xml:space="preserve"> </w:t>
      </w:r>
      <w:r>
        <w:rPr>
          <w:sz w:val="36"/>
        </w:rPr>
        <w:t>board</w:t>
      </w:r>
      <w:r>
        <w:rPr>
          <w:spacing w:val="-6"/>
          <w:sz w:val="36"/>
        </w:rPr>
        <w:t xml:space="preserve"> </w:t>
      </w:r>
      <w:r>
        <w:rPr>
          <w:sz w:val="36"/>
        </w:rPr>
        <w:t>members</w:t>
      </w:r>
      <w:r>
        <w:rPr>
          <w:spacing w:val="-5"/>
          <w:sz w:val="36"/>
        </w:rPr>
        <w:t xml:space="preserve"> </w:t>
      </w:r>
      <w:r>
        <w:rPr>
          <w:sz w:val="36"/>
        </w:rPr>
        <w:t>make</w:t>
      </w:r>
      <w:r>
        <w:rPr>
          <w:spacing w:val="-6"/>
          <w:sz w:val="36"/>
        </w:rPr>
        <w:t xml:space="preserve"> </w:t>
      </w:r>
      <w:r>
        <w:rPr>
          <w:sz w:val="36"/>
        </w:rPr>
        <w:t>decisions,</w:t>
      </w:r>
      <w:r>
        <w:rPr>
          <w:spacing w:val="-4"/>
          <w:sz w:val="36"/>
        </w:rPr>
        <w:t xml:space="preserve"> </w:t>
      </w:r>
      <w:r>
        <w:rPr>
          <w:sz w:val="36"/>
        </w:rPr>
        <w:t>and that any conflicts of interest are appropriately managed.</w:t>
      </w:r>
    </w:p>
    <w:p w14:paraId="5AAB045E" w14:textId="77777777" w:rsidR="00684339" w:rsidRDefault="00135454">
      <w:pPr>
        <w:pStyle w:val="ListParagraph"/>
        <w:numPr>
          <w:ilvl w:val="0"/>
          <w:numId w:val="2"/>
        </w:numPr>
        <w:tabs>
          <w:tab w:val="left" w:pos="872"/>
        </w:tabs>
        <w:spacing w:before="4"/>
        <w:ind w:right="265"/>
        <w:rPr>
          <w:sz w:val="36"/>
        </w:rPr>
      </w:pPr>
      <w:r>
        <w:rPr>
          <w:sz w:val="36"/>
        </w:rPr>
        <w:t xml:space="preserve">The Hub board must have </w:t>
      </w:r>
      <w:r>
        <w:rPr>
          <w:b/>
          <w:sz w:val="36"/>
        </w:rPr>
        <w:t>broad and diverse representation</w:t>
      </w:r>
      <w:r>
        <w:rPr>
          <w:sz w:val="36"/>
        </w:rPr>
        <w:t>,</w:t>
      </w:r>
      <w:r>
        <w:rPr>
          <w:spacing w:val="-6"/>
          <w:sz w:val="36"/>
        </w:rPr>
        <w:t xml:space="preserve"> </w:t>
      </w:r>
      <w:r>
        <w:rPr>
          <w:sz w:val="36"/>
        </w:rPr>
        <w:t>demonstrating</w:t>
      </w:r>
      <w:r>
        <w:rPr>
          <w:spacing w:val="-8"/>
          <w:sz w:val="36"/>
        </w:rPr>
        <w:t xml:space="preserve"> </w:t>
      </w:r>
      <w:r>
        <w:rPr>
          <w:sz w:val="36"/>
        </w:rPr>
        <w:t>a</w:t>
      </w:r>
      <w:r>
        <w:rPr>
          <w:spacing w:val="-8"/>
          <w:sz w:val="36"/>
        </w:rPr>
        <w:t xml:space="preserve"> </w:t>
      </w:r>
      <w:r>
        <w:rPr>
          <w:sz w:val="36"/>
        </w:rPr>
        <w:t>range</w:t>
      </w:r>
      <w:r>
        <w:rPr>
          <w:spacing w:val="-8"/>
          <w:sz w:val="36"/>
        </w:rPr>
        <w:t xml:space="preserve"> </w:t>
      </w:r>
      <w:r>
        <w:rPr>
          <w:sz w:val="36"/>
        </w:rPr>
        <w:t>of</w:t>
      </w:r>
      <w:r>
        <w:rPr>
          <w:spacing w:val="-6"/>
          <w:sz w:val="36"/>
        </w:rPr>
        <w:t xml:space="preserve"> </w:t>
      </w:r>
      <w:r>
        <w:rPr>
          <w:sz w:val="36"/>
        </w:rPr>
        <w:t>perspectives,</w:t>
      </w:r>
      <w:r>
        <w:rPr>
          <w:spacing w:val="-6"/>
          <w:sz w:val="36"/>
        </w:rPr>
        <w:t xml:space="preserve"> </w:t>
      </w:r>
      <w:r>
        <w:rPr>
          <w:sz w:val="36"/>
        </w:rPr>
        <w:t>skills and protected characteristics within its membership, and be representative and reflective of the communities served by</w:t>
      </w:r>
    </w:p>
    <w:p w14:paraId="1FC39945" w14:textId="77777777" w:rsidR="00684339" w:rsidRDefault="00684339">
      <w:pPr>
        <w:rPr>
          <w:sz w:val="36"/>
        </w:rPr>
        <w:sectPr w:rsidR="00684339">
          <w:pgSz w:w="11900" w:h="16840"/>
          <w:pgMar w:top="860" w:right="480" w:bottom="920" w:left="480" w:header="0" w:footer="723" w:gutter="0"/>
          <w:cols w:space="720"/>
        </w:sectPr>
      </w:pPr>
    </w:p>
    <w:p w14:paraId="76922207" w14:textId="77777777" w:rsidR="00684339" w:rsidRDefault="00135454">
      <w:pPr>
        <w:pStyle w:val="BodyText"/>
        <w:spacing w:before="11"/>
        <w:ind w:left="587" w:right="600"/>
      </w:pPr>
      <w:r>
        <w:t>the Hub. Representation must include schools, parents/carers,</w:t>
      </w:r>
      <w:r>
        <w:rPr>
          <w:spacing w:val="-7"/>
        </w:rPr>
        <w:t xml:space="preserve"> </w:t>
      </w:r>
      <w:r>
        <w:t>young</w:t>
      </w:r>
      <w:r>
        <w:rPr>
          <w:spacing w:val="-6"/>
        </w:rPr>
        <w:t xml:space="preserve"> </w:t>
      </w:r>
      <w:r>
        <w:t>people,</w:t>
      </w:r>
      <w:r>
        <w:rPr>
          <w:spacing w:val="-7"/>
        </w:rPr>
        <w:t xml:space="preserve"> </w:t>
      </w:r>
      <w:r>
        <w:t>strategic</w:t>
      </w:r>
      <w:r>
        <w:rPr>
          <w:spacing w:val="-8"/>
        </w:rPr>
        <w:t xml:space="preserve"> </w:t>
      </w:r>
      <w:r>
        <w:t>partners,</w:t>
      </w:r>
      <w:r>
        <w:rPr>
          <w:spacing w:val="-7"/>
        </w:rPr>
        <w:t xml:space="preserve"> </w:t>
      </w:r>
      <w:r>
        <w:t>and</w:t>
      </w:r>
      <w:r>
        <w:rPr>
          <w:spacing w:val="-9"/>
        </w:rPr>
        <w:t xml:space="preserve"> </w:t>
      </w:r>
      <w:r>
        <w:t>the wider arts/cultural, youth and music industry/sector.</w:t>
      </w:r>
    </w:p>
    <w:p w14:paraId="0562CB0E" w14:textId="77777777" w:rsidR="00684339" w:rsidRDefault="00684339">
      <w:pPr>
        <w:sectPr w:rsidR="00684339">
          <w:pgSz w:w="11900" w:h="16840"/>
          <w:pgMar w:top="820" w:right="480" w:bottom="920" w:left="480" w:header="0" w:footer="730" w:gutter="0"/>
          <w:cols w:space="720"/>
        </w:sectPr>
      </w:pPr>
    </w:p>
    <w:p w14:paraId="4773A94F" w14:textId="77777777" w:rsidR="00684339" w:rsidRDefault="00135454">
      <w:pPr>
        <w:pStyle w:val="Heading1"/>
        <w:tabs>
          <w:tab w:val="left" w:pos="10833"/>
        </w:tabs>
      </w:pPr>
      <w:r>
        <w:rPr>
          <w:color w:val="FFFFFF"/>
          <w:spacing w:val="-32"/>
          <w:shd w:val="clear" w:color="auto" w:fill="000000"/>
        </w:rPr>
        <w:t xml:space="preserve"> </w:t>
      </w:r>
      <w:r>
        <w:rPr>
          <w:color w:val="FFFFFF"/>
          <w:shd w:val="clear" w:color="auto" w:fill="000000"/>
        </w:rPr>
        <w:t>Hub</w:t>
      </w:r>
      <w:r>
        <w:rPr>
          <w:color w:val="FFFFFF"/>
          <w:spacing w:val="-2"/>
          <w:shd w:val="clear" w:color="auto" w:fill="000000"/>
        </w:rPr>
        <w:t xml:space="preserve"> </w:t>
      </w:r>
      <w:r>
        <w:rPr>
          <w:color w:val="FFFFFF"/>
          <w:shd w:val="clear" w:color="auto" w:fill="000000"/>
        </w:rPr>
        <w:t>governance</w:t>
      </w:r>
      <w:r>
        <w:rPr>
          <w:color w:val="FFFFFF"/>
          <w:spacing w:val="-2"/>
          <w:shd w:val="clear" w:color="auto" w:fill="000000"/>
        </w:rPr>
        <w:t xml:space="preserve"> recommendations</w:t>
      </w:r>
      <w:r>
        <w:rPr>
          <w:color w:val="FFFFFF"/>
          <w:shd w:val="clear" w:color="auto" w:fill="000000"/>
        </w:rPr>
        <w:tab/>
      </w:r>
    </w:p>
    <w:p w14:paraId="34CE0A41" w14:textId="77777777" w:rsidR="00684339" w:rsidRDefault="00684339">
      <w:pPr>
        <w:pStyle w:val="BodyText"/>
        <w:rPr>
          <w:b/>
          <w:sz w:val="20"/>
        </w:rPr>
      </w:pPr>
    </w:p>
    <w:p w14:paraId="62EBF3C5" w14:textId="77777777" w:rsidR="00684339" w:rsidRDefault="00684339">
      <w:pPr>
        <w:pStyle w:val="BodyText"/>
        <w:spacing w:before="1"/>
        <w:rPr>
          <w:b/>
          <w:sz w:val="19"/>
        </w:rPr>
      </w:pPr>
    </w:p>
    <w:p w14:paraId="67202DA4" w14:textId="77777777" w:rsidR="00684339" w:rsidRDefault="00135454">
      <w:pPr>
        <w:pStyle w:val="Heading2"/>
        <w:tabs>
          <w:tab w:val="left" w:pos="10833"/>
        </w:tabs>
        <w:spacing w:before="26"/>
        <w:ind w:left="393"/>
      </w:pPr>
      <w:r>
        <w:rPr>
          <w:color w:val="FFFFFF"/>
          <w:spacing w:val="-16"/>
          <w:shd w:val="clear" w:color="auto" w:fill="000000"/>
        </w:rPr>
        <w:t xml:space="preserve"> </w:t>
      </w:r>
      <w:r>
        <w:rPr>
          <w:color w:val="FFFFFF"/>
          <w:shd w:val="clear" w:color="auto" w:fill="000000"/>
        </w:rPr>
        <w:t>Implementing</w:t>
      </w:r>
      <w:r>
        <w:rPr>
          <w:color w:val="FFFFFF"/>
          <w:spacing w:val="-11"/>
          <w:shd w:val="clear" w:color="auto" w:fill="000000"/>
        </w:rPr>
        <w:t xml:space="preserve"> </w:t>
      </w:r>
      <w:r>
        <w:rPr>
          <w:color w:val="FFFFFF"/>
          <w:shd w:val="clear" w:color="auto" w:fill="000000"/>
        </w:rPr>
        <w:t>a</w:t>
      </w:r>
      <w:r>
        <w:rPr>
          <w:color w:val="FFFFFF"/>
          <w:spacing w:val="-10"/>
          <w:shd w:val="clear" w:color="auto" w:fill="000000"/>
        </w:rPr>
        <w:t xml:space="preserve"> </w:t>
      </w:r>
      <w:r>
        <w:rPr>
          <w:color w:val="FFFFFF"/>
          <w:shd w:val="clear" w:color="auto" w:fill="000000"/>
        </w:rPr>
        <w:t>Hub</w:t>
      </w:r>
      <w:r>
        <w:rPr>
          <w:color w:val="FFFFFF"/>
          <w:spacing w:val="-10"/>
          <w:shd w:val="clear" w:color="auto" w:fill="000000"/>
        </w:rPr>
        <w:t xml:space="preserve"> </w:t>
      </w:r>
      <w:r>
        <w:rPr>
          <w:color w:val="FFFFFF"/>
          <w:spacing w:val="-2"/>
          <w:shd w:val="clear" w:color="auto" w:fill="000000"/>
        </w:rPr>
        <w:t>board</w:t>
      </w:r>
      <w:r>
        <w:rPr>
          <w:color w:val="FFFFFF"/>
          <w:shd w:val="clear" w:color="auto" w:fill="000000"/>
        </w:rPr>
        <w:tab/>
      </w:r>
    </w:p>
    <w:p w14:paraId="6D98A12B" w14:textId="77777777" w:rsidR="00684339" w:rsidRDefault="00684339">
      <w:pPr>
        <w:pStyle w:val="BodyText"/>
        <w:rPr>
          <w:b/>
          <w:sz w:val="20"/>
        </w:rPr>
      </w:pPr>
    </w:p>
    <w:p w14:paraId="7C16A8C1" w14:textId="77777777" w:rsidR="00684339" w:rsidRDefault="00135454">
      <w:pPr>
        <w:pStyle w:val="BodyText"/>
        <w:spacing w:before="210"/>
        <w:ind w:left="511" w:right="721"/>
      </w:pPr>
      <w:r>
        <w:t>We suggest that HLOs will be able to fulfil our governance requirements if they follow one of the many widely adopted governance codes of practice or frameworks (</w:t>
      </w:r>
      <w:proofErr w:type="spellStart"/>
      <w:r>
        <w:t>eg</w:t>
      </w:r>
      <w:proofErr w:type="spellEnd"/>
      <w:r>
        <w:t xml:space="preserve"> the </w:t>
      </w:r>
      <w:r>
        <w:rPr>
          <w:b/>
        </w:rPr>
        <w:t>Charity Governance</w:t>
      </w:r>
      <w:r>
        <w:rPr>
          <w:b/>
          <w:spacing w:val="-19"/>
        </w:rPr>
        <w:t xml:space="preserve"> </w:t>
      </w:r>
      <w:r>
        <w:rPr>
          <w:b/>
        </w:rPr>
        <w:t>Code</w:t>
      </w:r>
      <w:r>
        <w:rPr>
          <w:b/>
          <w:spacing w:val="-19"/>
        </w:rPr>
        <w:t xml:space="preserve"> </w:t>
      </w:r>
      <w:r>
        <w:t>(https://</w:t>
      </w:r>
      <w:hyperlink r:id="rId14">
        <w:r>
          <w:t>www.charitygovernancecode.org/</w:t>
        </w:r>
      </w:hyperlink>
      <w:r>
        <w:t xml:space="preserve"> </w:t>
      </w:r>
      <w:proofErr w:type="spellStart"/>
      <w:r>
        <w:t>en</w:t>
      </w:r>
      <w:proofErr w:type="spellEnd"/>
      <w:r>
        <w:t>/front-page) as a tool to support continuous improvement.</w:t>
      </w:r>
    </w:p>
    <w:p w14:paraId="2946DB82" w14:textId="77777777" w:rsidR="00684339" w:rsidRDefault="00684339">
      <w:pPr>
        <w:pStyle w:val="BodyText"/>
        <w:spacing w:before="1"/>
      </w:pPr>
    </w:p>
    <w:p w14:paraId="53A79E9E" w14:textId="77777777" w:rsidR="00684339" w:rsidRDefault="00135454">
      <w:pPr>
        <w:pStyle w:val="BodyText"/>
        <w:ind w:left="511"/>
      </w:pPr>
      <w:r>
        <w:t>As</w:t>
      </w:r>
      <w:r>
        <w:rPr>
          <w:spacing w:val="-4"/>
        </w:rPr>
        <w:t xml:space="preserve"> </w:t>
      </w:r>
      <w:r>
        <w:t>part</w:t>
      </w:r>
      <w:r>
        <w:rPr>
          <w:spacing w:val="-3"/>
        </w:rPr>
        <w:t xml:space="preserve"> </w:t>
      </w:r>
      <w:r>
        <w:t>of</w:t>
      </w:r>
      <w:r>
        <w:rPr>
          <w:spacing w:val="-3"/>
        </w:rPr>
        <w:t xml:space="preserve"> </w:t>
      </w:r>
      <w:r>
        <w:t>this,</w:t>
      </w:r>
      <w:r>
        <w:rPr>
          <w:spacing w:val="-5"/>
        </w:rPr>
        <w:t xml:space="preserve"> </w:t>
      </w:r>
      <w:r>
        <w:t>a</w:t>
      </w:r>
      <w:r>
        <w:rPr>
          <w:spacing w:val="-5"/>
        </w:rPr>
        <w:t xml:space="preserve"> </w:t>
      </w:r>
      <w:r>
        <w:t>HLO</w:t>
      </w:r>
      <w:r>
        <w:rPr>
          <w:spacing w:val="-3"/>
        </w:rPr>
        <w:t xml:space="preserve"> </w:t>
      </w:r>
      <w:r>
        <w:t>may</w:t>
      </w:r>
      <w:r>
        <w:rPr>
          <w:spacing w:val="-4"/>
        </w:rPr>
        <w:t xml:space="preserve"> </w:t>
      </w:r>
      <w:r>
        <w:t>wish</w:t>
      </w:r>
      <w:r>
        <w:rPr>
          <w:spacing w:val="-5"/>
        </w:rPr>
        <w:t xml:space="preserve"> </w:t>
      </w:r>
      <w:r>
        <w:t>to</w:t>
      </w:r>
      <w:r>
        <w:rPr>
          <w:spacing w:val="-5"/>
        </w:rPr>
        <w:t xml:space="preserve"> </w:t>
      </w:r>
      <w:r>
        <w:t>consider</w:t>
      </w:r>
      <w:r>
        <w:rPr>
          <w:spacing w:val="-4"/>
        </w:rPr>
        <w:t xml:space="preserve"> </w:t>
      </w:r>
      <w:r>
        <w:t>the</w:t>
      </w:r>
      <w:r>
        <w:rPr>
          <w:spacing w:val="-5"/>
        </w:rPr>
        <w:t xml:space="preserve"> </w:t>
      </w:r>
      <w:r>
        <w:t xml:space="preserve">following </w:t>
      </w:r>
      <w:r>
        <w:rPr>
          <w:spacing w:val="-2"/>
        </w:rPr>
        <w:t>recommendations:</w:t>
      </w:r>
    </w:p>
    <w:p w14:paraId="5997CC1D" w14:textId="77777777" w:rsidR="00684339" w:rsidRDefault="00684339">
      <w:pPr>
        <w:pStyle w:val="BodyText"/>
        <w:spacing w:before="1"/>
      </w:pPr>
    </w:p>
    <w:p w14:paraId="281BAEEC" w14:textId="77777777" w:rsidR="00684339" w:rsidRDefault="00135454">
      <w:pPr>
        <w:pStyle w:val="ListParagraph"/>
        <w:numPr>
          <w:ilvl w:val="0"/>
          <w:numId w:val="2"/>
        </w:numPr>
        <w:tabs>
          <w:tab w:val="left" w:pos="872"/>
        </w:tabs>
        <w:ind w:right="741"/>
        <w:rPr>
          <w:sz w:val="36"/>
        </w:rPr>
      </w:pPr>
      <w:r>
        <w:rPr>
          <w:sz w:val="36"/>
        </w:rPr>
        <w:t xml:space="preserve">Ensuring the majority of the Hub board consists of independent members, </w:t>
      </w:r>
      <w:proofErr w:type="spellStart"/>
      <w:r>
        <w:rPr>
          <w:sz w:val="36"/>
        </w:rPr>
        <w:t>ie</w:t>
      </w:r>
      <w:proofErr w:type="spellEnd"/>
      <w:r>
        <w:rPr>
          <w:sz w:val="36"/>
        </w:rPr>
        <w:t xml:space="preserve"> members that do not personally provide funded services to the Hub or are not in any way related</w:t>
      </w:r>
      <w:r>
        <w:rPr>
          <w:spacing w:val="-5"/>
          <w:sz w:val="36"/>
        </w:rPr>
        <w:t xml:space="preserve"> </w:t>
      </w:r>
      <w:r>
        <w:rPr>
          <w:sz w:val="36"/>
        </w:rPr>
        <w:t>to</w:t>
      </w:r>
      <w:r>
        <w:rPr>
          <w:spacing w:val="-5"/>
          <w:sz w:val="36"/>
        </w:rPr>
        <w:t xml:space="preserve"> </w:t>
      </w:r>
      <w:r>
        <w:rPr>
          <w:sz w:val="36"/>
        </w:rPr>
        <w:t>the</w:t>
      </w:r>
      <w:r>
        <w:rPr>
          <w:spacing w:val="-5"/>
          <w:sz w:val="36"/>
        </w:rPr>
        <w:t xml:space="preserve"> </w:t>
      </w:r>
      <w:r>
        <w:rPr>
          <w:sz w:val="36"/>
        </w:rPr>
        <w:t>executive</w:t>
      </w:r>
      <w:r>
        <w:rPr>
          <w:spacing w:val="-5"/>
          <w:sz w:val="36"/>
        </w:rPr>
        <w:t xml:space="preserve"> </w:t>
      </w:r>
      <w:r>
        <w:rPr>
          <w:sz w:val="36"/>
        </w:rPr>
        <w:t>officers</w:t>
      </w:r>
      <w:r>
        <w:rPr>
          <w:spacing w:val="-4"/>
          <w:sz w:val="36"/>
        </w:rPr>
        <w:t xml:space="preserve"> </w:t>
      </w:r>
      <w:r>
        <w:rPr>
          <w:sz w:val="36"/>
        </w:rPr>
        <w:t>who</w:t>
      </w:r>
      <w:r>
        <w:rPr>
          <w:spacing w:val="-5"/>
          <w:sz w:val="36"/>
        </w:rPr>
        <w:t xml:space="preserve"> </w:t>
      </w:r>
      <w:r>
        <w:rPr>
          <w:sz w:val="36"/>
        </w:rPr>
        <w:t>deliver</w:t>
      </w:r>
      <w:r>
        <w:rPr>
          <w:spacing w:val="-4"/>
          <w:sz w:val="36"/>
        </w:rPr>
        <w:t xml:space="preserve"> </w:t>
      </w:r>
      <w:r>
        <w:rPr>
          <w:sz w:val="36"/>
        </w:rPr>
        <w:t>or</w:t>
      </w:r>
      <w:r>
        <w:rPr>
          <w:spacing w:val="-4"/>
          <w:sz w:val="36"/>
        </w:rPr>
        <w:t xml:space="preserve"> </w:t>
      </w:r>
      <w:r>
        <w:rPr>
          <w:sz w:val="36"/>
        </w:rPr>
        <w:t>manage</w:t>
      </w:r>
      <w:r>
        <w:rPr>
          <w:spacing w:val="-5"/>
          <w:sz w:val="36"/>
        </w:rPr>
        <w:t xml:space="preserve"> </w:t>
      </w:r>
      <w:r>
        <w:rPr>
          <w:sz w:val="36"/>
        </w:rPr>
        <w:t>the activity set out in the funding agreement.</w:t>
      </w:r>
    </w:p>
    <w:p w14:paraId="608FB8BE" w14:textId="77777777" w:rsidR="00684339" w:rsidRDefault="00135454">
      <w:pPr>
        <w:pStyle w:val="ListParagraph"/>
        <w:numPr>
          <w:ilvl w:val="0"/>
          <w:numId w:val="2"/>
        </w:numPr>
        <w:tabs>
          <w:tab w:val="left" w:pos="872"/>
        </w:tabs>
        <w:spacing w:before="2" w:line="237" w:lineRule="auto"/>
        <w:ind w:right="883"/>
        <w:jc w:val="both"/>
        <w:rPr>
          <w:sz w:val="36"/>
        </w:rPr>
      </w:pPr>
      <w:r>
        <w:rPr>
          <w:sz w:val="36"/>
        </w:rPr>
        <w:t>Seeking</w:t>
      </w:r>
      <w:r>
        <w:rPr>
          <w:spacing w:val="-7"/>
          <w:sz w:val="36"/>
        </w:rPr>
        <w:t xml:space="preserve"> </w:t>
      </w:r>
      <w:r>
        <w:rPr>
          <w:sz w:val="36"/>
        </w:rPr>
        <w:t>views</w:t>
      </w:r>
      <w:r>
        <w:rPr>
          <w:spacing w:val="-3"/>
          <w:sz w:val="36"/>
        </w:rPr>
        <w:t xml:space="preserve"> </w:t>
      </w:r>
      <w:r>
        <w:rPr>
          <w:sz w:val="36"/>
        </w:rPr>
        <w:t>from</w:t>
      </w:r>
      <w:r>
        <w:rPr>
          <w:spacing w:val="-5"/>
          <w:sz w:val="36"/>
        </w:rPr>
        <w:t xml:space="preserve"> </w:t>
      </w:r>
      <w:r>
        <w:rPr>
          <w:sz w:val="36"/>
        </w:rPr>
        <w:t>experts,</w:t>
      </w:r>
      <w:r>
        <w:rPr>
          <w:spacing w:val="-5"/>
          <w:sz w:val="36"/>
        </w:rPr>
        <w:t xml:space="preserve"> </w:t>
      </w:r>
      <w:r>
        <w:rPr>
          <w:sz w:val="36"/>
        </w:rPr>
        <w:t>peers</w:t>
      </w:r>
      <w:r>
        <w:rPr>
          <w:spacing w:val="-6"/>
          <w:sz w:val="36"/>
        </w:rPr>
        <w:t xml:space="preserve"> </w:t>
      </w:r>
      <w:r>
        <w:rPr>
          <w:sz w:val="36"/>
        </w:rPr>
        <w:t>and/or</w:t>
      </w:r>
      <w:r>
        <w:rPr>
          <w:spacing w:val="-6"/>
          <w:sz w:val="36"/>
        </w:rPr>
        <w:t xml:space="preserve"> </w:t>
      </w:r>
      <w:r>
        <w:rPr>
          <w:sz w:val="36"/>
        </w:rPr>
        <w:t>Hub</w:t>
      </w:r>
      <w:r>
        <w:rPr>
          <w:spacing w:val="-7"/>
          <w:sz w:val="36"/>
        </w:rPr>
        <w:t xml:space="preserve"> </w:t>
      </w:r>
      <w:r>
        <w:rPr>
          <w:sz w:val="36"/>
        </w:rPr>
        <w:t>partners</w:t>
      </w:r>
      <w:r>
        <w:rPr>
          <w:spacing w:val="-6"/>
          <w:sz w:val="36"/>
        </w:rPr>
        <w:t xml:space="preserve"> </w:t>
      </w:r>
      <w:r>
        <w:rPr>
          <w:sz w:val="36"/>
        </w:rPr>
        <w:t>in setting</w:t>
      </w:r>
      <w:r>
        <w:rPr>
          <w:spacing w:val="-4"/>
          <w:sz w:val="36"/>
        </w:rPr>
        <w:t xml:space="preserve"> </w:t>
      </w:r>
      <w:r>
        <w:rPr>
          <w:sz w:val="36"/>
        </w:rPr>
        <w:t>up</w:t>
      </w:r>
      <w:r>
        <w:rPr>
          <w:spacing w:val="-4"/>
          <w:sz w:val="36"/>
        </w:rPr>
        <w:t xml:space="preserve"> </w:t>
      </w:r>
      <w:r>
        <w:rPr>
          <w:sz w:val="36"/>
        </w:rPr>
        <w:t>and</w:t>
      </w:r>
      <w:r>
        <w:rPr>
          <w:spacing w:val="-1"/>
          <w:sz w:val="36"/>
        </w:rPr>
        <w:t xml:space="preserve"> </w:t>
      </w:r>
      <w:r>
        <w:rPr>
          <w:sz w:val="36"/>
        </w:rPr>
        <w:t>regularly</w:t>
      </w:r>
      <w:r>
        <w:rPr>
          <w:spacing w:val="-3"/>
          <w:sz w:val="36"/>
        </w:rPr>
        <w:t xml:space="preserve"> </w:t>
      </w:r>
      <w:r>
        <w:rPr>
          <w:sz w:val="36"/>
        </w:rPr>
        <w:t>reviewing</w:t>
      </w:r>
      <w:r>
        <w:rPr>
          <w:spacing w:val="-4"/>
          <w:sz w:val="36"/>
        </w:rPr>
        <w:t xml:space="preserve"> </w:t>
      </w:r>
      <w:r>
        <w:rPr>
          <w:sz w:val="36"/>
        </w:rPr>
        <w:t>their</w:t>
      </w:r>
      <w:r>
        <w:rPr>
          <w:spacing w:val="-3"/>
          <w:sz w:val="36"/>
        </w:rPr>
        <w:t xml:space="preserve"> </w:t>
      </w:r>
      <w:r>
        <w:rPr>
          <w:sz w:val="36"/>
        </w:rPr>
        <w:t>Hub’s</w:t>
      </w:r>
      <w:r>
        <w:rPr>
          <w:spacing w:val="-3"/>
          <w:sz w:val="36"/>
        </w:rPr>
        <w:t xml:space="preserve"> </w:t>
      </w:r>
      <w:r>
        <w:rPr>
          <w:sz w:val="36"/>
        </w:rPr>
        <w:t xml:space="preserve">governance </w:t>
      </w:r>
      <w:r>
        <w:rPr>
          <w:spacing w:val="-2"/>
          <w:sz w:val="36"/>
        </w:rPr>
        <w:t>arrangements.</w:t>
      </w:r>
    </w:p>
    <w:p w14:paraId="079465E2" w14:textId="77777777" w:rsidR="00684339" w:rsidRDefault="00135454">
      <w:pPr>
        <w:pStyle w:val="ListParagraph"/>
        <w:numPr>
          <w:ilvl w:val="0"/>
          <w:numId w:val="2"/>
        </w:numPr>
        <w:tabs>
          <w:tab w:val="left" w:pos="872"/>
        </w:tabs>
        <w:spacing w:before="8" w:line="237" w:lineRule="auto"/>
        <w:ind w:right="1101"/>
        <w:rPr>
          <w:sz w:val="36"/>
        </w:rPr>
      </w:pPr>
      <w:r>
        <w:rPr>
          <w:sz w:val="36"/>
        </w:rPr>
        <w:t>Limiting</w:t>
      </w:r>
      <w:r>
        <w:rPr>
          <w:spacing w:val="-5"/>
          <w:sz w:val="36"/>
        </w:rPr>
        <w:t xml:space="preserve"> </w:t>
      </w:r>
      <w:r>
        <w:rPr>
          <w:sz w:val="36"/>
        </w:rPr>
        <w:t>the</w:t>
      </w:r>
      <w:r>
        <w:rPr>
          <w:spacing w:val="-5"/>
          <w:sz w:val="36"/>
        </w:rPr>
        <w:t xml:space="preserve"> </w:t>
      </w:r>
      <w:r>
        <w:rPr>
          <w:sz w:val="36"/>
        </w:rPr>
        <w:t>terms</w:t>
      </w:r>
      <w:r>
        <w:rPr>
          <w:spacing w:val="-4"/>
          <w:sz w:val="36"/>
        </w:rPr>
        <w:t xml:space="preserve"> </w:t>
      </w:r>
      <w:r>
        <w:rPr>
          <w:sz w:val="36"/>
        </w:rPr>
        <w:t>of</w:t>
      </w:r>
      <w:r>
        <w:rPr>
          <w:spacing w:val="-3"/>
          <w:sz w:val="36"/>
        </w:rPr>
        <w:t xml:space="preserve"> </w:t>
      </w:r>
      <w:r>
        <w:rPr>
          <w:sz w:val="36"/>
        </w:rPr>
        <w:t>service</w:t>
      </w:r>
      <w:r>
        <w:rPr>
          <w:spacing w:val="-5"/>
          <w:sz w:val="36"/>
        </w:rPr>
        <w:t xml:space="preserve"> </w:t>
      </w:r>
      <w:r>
        <w:rPr>
          <w:sz w:val="36"/>
        </w:rPr>
        <w:t>of</w:t>
      </w:r>
      <w:r>
        <w:rPr>
          <w:spacing w:val="-3"/>
          <w:sz w:val="36"/>
        </w:rPr>
        <w:t xml:space="preserve"> </w:t>
      </w:r>
      <w:r>
        <w:rPr>
          <w:sz w:val="36"/>
        </w:rPr>
        <w:t>Hub</w:t>
      </w:r>
      <w:r>
        <w:rPr>
          <w:spacing w:val="-5"/>
          <w:sz w:val="36"/>
        </w:rPr>
        <w:t xml:space="preserve"> </w:t>
      </w:r>
      <w:r>
        <w:rPr>
          <w:sz w:val="36"/>
        </w:rPr>
        <w:t>board</w:t>
      </w:r>
      <w:r>
        <w:rPr>
          <w:spacing w:val="-5"/>
          <w:sz w:val="36"/>
        </w:rPr>
        <w:t xml:space="preserve"> </w:t>
      </w:r>
      <w:r>
        <w:rPr>
          <w:sz w:val="36"/>
        </w:rPr>
        <w:t>members</w:t>
      </w:r>
      <w:r>
        <w:rPr>
          <w:spacing w:val="-4"/>
          <w:sz w:val="36"/>
        </w:rPr>
        <w:t xml:space="preserve"> </w:t>
      </w:r>
      <w:r>
        <w:rPr>
          <w:sz w:val="36"/>
        </w:rPr>
        <w:t>to</w:t>
      </w:r>
      <w:r>
        <w:rPr>
          <w:spacing w:val="-5"/>
          <w:sz w:val="36"/>
        </w:rPr>
        <w:t xml:space="preserve"> </w:t>
      </w:r>
      <w:r>
        <w:rPr>
          <w:sz w:val="36"/>
        </w:rPr>
        <w:t>a defined maximum term.</w:t>
      </w:r>
    </w:p>
    <w:p w14:paraId="41D895EE" w14:textId="77777777" w:rsidR="00684339" w:rsidRDefault="00135454">
      <w:pPr>
        <w:pStyle w:val="ListParagraph"/>
        <w:numPr>
          <w:ilvl w:val="0"/>
          <w:numId w:val="2"/>
        </w:numPr>
        <w:tabs>
          <w:tab w:val="left" w:pos="872"/>
        </w:tabs>
        <w:spacing w:before="6" w:line="237" w:lineRule="auto"/>
        <w:ind w:right="1486"/>
        <w:rPr>
          <w:sz w:val="36"/>
        </w:rPr>
      </w:pPr>
      <w:r>
        <w:rPr>
          <w:sz w:val="36"/>
        </w:rPr>
        <w:t>Agreeing</w:t>
      </w:r>
      <w:r>
        <w:rPr>
          <w:spacing w:val="-4"/>
          <w:sz w:val="36"/>
        </w:rPr>
        <w:t xml:space="preserve"> </w:t>
      </w:r>
      <w:r>
        <w:rPr>
          <w:sz w:val="36"/>
        </w:rPr>
        <w:t>an</w:t>
      </w:r>
      <w:r>
        <w:rPr>
          <w:spacing w:val="-7"/>
          <w:sz w:val="36"/>
        </w:rPr>
        <w:t xml:space="preserve"> </w:t>
      </w:r>
      <w:r>
        <w:rPr>
          <w:sz w:val="36"/>
        </w:rPr>
        <w:t>expenses</w:t>
      </w:r>
      <w:r>
        <w:rPr>
          <w:spacing w:val="-6"/>
          <w:sz w:val="36"/>
        </w:rPr>
        <w:t xml:space="preserve"> </w:t>
      </w:r>
      <w:r>
        <w:rPr>
          <w:sz w:val="36"/>
        </w:rPr>
        <w:t>policy</w:t>
      </w:r>
      <w:r>
        <w:rPr>
          <w:spacing w:val="-6"/>
          <w:sz w:val="36"/>
        </w:rPr>
        <w:t xml:space="preserve"> </w:t>
      </w:r>
      <w:r>
        <w:rPr>
          <w:sz w:val="36"/>
        </w:rPr>
        <w:t>for</w:t>
      </w:r>
      <w:r>
        <w:rPr>
          <w:spacing w:val="-6"/>
          <w:sz w:val="36"/>
        </w:rPr>
        <w:t xml:space="preserve"> </w:t>
      </w:r>
      <w:r>
        <w:rPr>
          <w:sz w:val="36"/>
        </w:rPr>
        <w:t>Hub</w:t>
      </w:r>
      <w:r>
        <w:rPr>
          <w:spacing w:val="-7"/>
          <w:sz w:val="36"/>
        </w:rPr>
        <w:t xml:space="preserve"> </w:t>
      </w:r>
      <w:r>
        <w:rPr>
          <w:sz w:val="36"/>
        </w:rPr>
        <w:t>board</w:t>
      </w:r>
      <w:r>
        <w:rPr>
          <w:spacing w:val="-7"/>
          <w:sz w:val="36"/>
        </w:rPr>
        <w:t xml:space="preserve"> </w:t>
      </w:r>
      <w:r>
        <w:rPr>
          <w:sz w:val="36"/>
        </w:rPr>
        <w:t>members’ reasonable expenses, where applicable.</w:t>
      </w:r>
    </w:p>
    <w:p w14:paraId="072DF682" w14:textId="77777777" w:rsidR="00684339" w:rsidRDefault="00135454">
      <w:pPr>
        <w:pStyle w:val="ListParagraph"/>
        <w:numPr>
          <w:ilvl w:val="0"/>
          <w:numId w:val="2"/>
        </w:numPr>
        <w:tabs>
          <w:tab w:val="left" w:pos="872"/>
        </w:tabs>
        <w:spacing w:before="5" w:line="237" w:lineRule="auto"/>
        <w:ind w:right="1418"/>
        <w:rPr>
          <w:sz w:val="36"/>
        </w:rPr>
      </w:pPr>
      <w:r>
        <w:rPr>
          <w:sz w:val="36"/>
        </w:rPr>
        <w:t>Making</w:t>
      </w:r>
      <w:r>
        <w:rPr>
          <w:spacing w:val="-6"/>
          <w:sz w:val="36"/>
        </w:rPr>
        <w:t xml:space="preserve"> </w:t>
      </w:r>
      <w:r>
        <w:rPr>
          <w:sz w:val="36"/>
        </w:rPr>
        <w:t>available</w:t>
      </w:r>
      <w:r>
        <w:rPr>
          <w:spacing w:val="-6"/>
          <w:sz w:val="36"/>
        </w:rPr>
        <w:t xml:space="preserve"> </w:t>
      </w:r>
      <w:r>
        <w:rPr>
          <w:sz w:val="36"/>
        </w:rPr>
        <w:t>all</w:t>
      </w:r>
      <w:r>
        <w:rPr>
          <w:spacing w:val="-5"/>
          <w:sz w:val="36"/>
        </w:rPr>
        <w:t xml:space="preserve"> </w:t>
      </w:r>
      <w:r>
        <w:rPr>
          <w:sz w:val="36"/>
        </w:rPr>
        <w:t>minutes</w:t>
      </w:r>
      <w:r>
        <w:rPr>
          <w:spacing w:val="-2"/>
          <w:sz w:val="36"/>
        </w:rPr>
        <w:t xml:space="preserve"> </w:t>
      </w:r>
      <w:r>
        <w:rPr>
          <w:sz w:val="36"/>
        </w:rPr>
        <w:t>of</w:t>
      </w:r>
      <w:r>
        <w:rPr>
          <w:spacing w:val="-4"/>
          <w:sz w:val="36"/>
        </w:rPr>
        <w:t xml:space="preserve"> </w:t>
      </w:r>
      <w:r>
        <w:rPr>
          <w:sz w:val="36"/>
        </w:rPr>
        <w:t>Hub</w:t>
      </w:r>
      <w:r>
        <w:rPr>
          <w:spacing w:val="-6"/>
          <w:sz w:val="36"/>
        </w:rPr>
        <w:t xml:space="preserve"> </w:t>
      </w:r>
      <w:r>
        <w:rPr>
          <w:sz w:val="36"/>
        </w:rPr>
        <w:t>board</w:t>
      </w:r>
      <w:r>
        <w:rPr>
          <w:spacing w:val="-6"/>
          <w:sz w:val="36"/>
        </w:rPr>
        <w:t xml:space="preserve"> </w:t>
      </w:r>
      <w:r>
        <w:rPr>
          <w:sz w:val="36"/>
        </w:rPr>
        <w:t>meetings</w:t>
      </w:r>
      <w:r>
        <w:rPr>
          <w:spacing w:val="-5"/>
          <w:sz w:val="36"/>
        </w:rPr>
        <w:t xml:space="preserve"> </w:t>
      </w:r>
      <w:r>
        <w:rPr>
          <w:sz w:val="36"/>
        </w:rPr>
        <w:t xml:space="preserve">to </w:t>
      </w:r>
      <w:r>
        <w:rPr>
          <w:spacing w:val="-2"/>
          <w:sz w:val="36"/>
        </w:rPr>
        <w:t>stakeholders.</w:t>
      </w:r>
    </w:p>
    <w:p w14:paraId="47BA5EA3" w14:textId="77777777" w:rsidR="00684339" w:rsidRDefault="00135454">
      <w:pPr>
        <w:pStyle w:val="ListParagraph"/>
        <w:numPr>
          <w:ilvl w:val="0"/>
          <w:numId w:val="2"/>
        </w:numPr>
        <w:tabs>
          <w:tab w:val="left" w:pos="872"/>
        </w:tabs>
        <w:spacing w:before="2"/>
        <w:ind w:hanging="361"/>
        <w:rPr>
          <w:sz w:val="36"/>
        </w:rPr>
      </w:pPr>
      <w:r>
        <w:rPr>
          <w:sz w:val="36"/>
        </w:rPr>
        <w:t>Reviewing</w:t>
      </w:r>
      <w:r>
        <w:rPr>
          <w:spacing w:val="-10"/>
          <w:sz w:val="36"/>
        </w:rPr>
        <w:t xml:space="preserve"> </w:t>
      </w:r>
      <w:r>
        <w:rPr>
          <w:sz w:val="36"/>
        </w:rPr>
        <w:t>all</w:t>
      </w:r>
      <w:r>
        <w:rPr>
          <w:spacing w:val="-9"/>
          <w:sz w:val="36"/>
        </w:rPr>
        <w:t xml:space="preserve"> </w:t>
      </w:r>
      <w:r>
        <w:rPr>
          <w:sz w:val="36"/>
        </w:rPr>
        <w:t>policies</w:t>
      </w:r>
      <w:r>
        <w:rPr>
          <w:spacing w:val="-8"/>
          <w:sz w:val="36"/>
        </w:rPr>
        <w:t xml:space="preserve"> </w:t>
      </w:r>
      <w:r>
        <w:rPr>
          <w:sz w:val="36"/>
        </w:rPr>
        <w:t>and</w:t>
      </w:r>
      <w:r>
        <w:rPr>
          <w:spacing w:val="-10"/>
          <w:sz w:val="36"/>
        </w:rPr>
        <w:t xml:space="preserve"> </w:t>
      </w:r>
      <w:r>
        <w:rPr>
          <w:sz w:val="36"/>
        </w:rPr>
        <w:t>a</w:t>
      </w:r>
      <w:r>
        <w:rPr>
          <w:spacing w:val="-9"/>
          <w:sz w:val="36"/>
        </w:rPr>
        <w:t xml:space="preserve"> </w:t>
      </w:r>
      <w:r>
        <w:rPr>
          <w:sz w:val="36"/>
        </w:rPr>
        <w:t>risk</w:t>
      </w:r>
      <w:r>
        <w:rPr>
          <w:spacing w:val="-9"/>
          <w:sz w:val="36"/>
        </w:rPr>
        <w:t xml:space="preserve"> </w:t>
      </w:r>
      <w:r>
        <w:rPr>
          <w:sz w:val="36"/>
        </w:rPr>
        <w:t>register</w:t>
      </w:r>
      <w:r>
        <w:rPr>
          <w:spacing w:val="-9"/>
          <w:sz w:val="36"/>
        </w:rPr>
        <w:t xml:space="preserve"> </w:t>
      </w:r>
      <w:r>
        <w:rPr>
          <w:sz w:val="36"/>
        </w:rPr>
        <w:t>on</w:t>
      </w:r>
      <w:r>
        <w:rPr>
          <w:spacing w:val="-6"/>
          <w:sz w:val="36"/>
        </w:rPr>
        <w:t xml:space="preserve"> </w:t>
      </w:r>
      <w:r>
        <w:rPr>
          <w:sz w:val="36"/>
        </w:rPr>
        <w:t>a</w:t>
      </w:r>
      <w:r>
        <w:rPr>
          <w:spacing w:val="-10"/>
          <w:sz w:val="36"/>
        </w:rPr>
        <w:t xml:space="preserve"> </w:t>
      </w:r>
      <w:r>
        <w:rPr>
          <w:sz w:val="36"/>
        </w:rPr>
        <w:t>regular</w:t>
      </w:r>
      <w:r>
        <w:rPr>
          <w:spacing w:val="-9"/>
          <w:sz w:val="36"/>
        </w:rPr>
        <w:t xml:space="preserve"> </w:t>
      </w:r>
      <w:r>
        <w:rPr>
          <w:spacing w:val="-2"/>
          <w:sz w:val="36"/>
        </w:rPr>
        <w:t>basis.</w:t>
      </w:r>
    </w:p>
    <w:p w14:paraId="110FFD37" w14:textId="77777777" w:rsidR="00684339" w:rsidRDefault="00684339">
      <w:pPr>
        <w:rPr>
          <w:sz w:val="36"/>
        </w:rPr>
        <w:sectPr w:rsidR="00684339">
          <w:pgSz w:w="11900" w:h="16840"/>
          <w:pgMar w:top="860" w:right="480" w:bottom="920" w:left="480" w:header="0" w:footer="723" w:gutter="0"/>
          <w:cols w:space="720"/>
        </w:sectPr>
      </w:pPr>
    </w:p>
    <w:p w14:paraId="313D6E34" w14:textId="77777777" w:rsidR="00684339" w:rsidRDefault="00135454">
      <w:pPr>
        <w:pStyle w:val="Heading2"/>
        <w:tabs>
          <w:tab w:val="left" w:pos="10550"/>
        </w:tabs>
      </w:pPr>
      <w:r>
        <w:rPr>
          <w:color w:val="FFFFFF"/>
          <w:spacing w:val="-15"/>
          <w:shd w:val="clear" w:color="auto" w:fill="000000"/>
        </w:rPr>
        <w:t xml:space="preserve"> </w:t>
      </w:r>
      <w:r>
        <w:rPr>
          <w:color w:val="FFFFFF"/>
          <w:shd w:val="clear" w:color="auto" w:fill="000000"/>
        </w:rPr>
        <w:t>Terms</w:t>
      </w:r>
      <w:r>
        <w:rPr>
          <w:color w:val="FFFFFF"/>
          <w:spacing w:val="-9"/>
          <w:shd w:val="clear" w:color="auto" w:fill="000000"/>
        </w:rPr>
        <w:t xml:space="preserve"> </w:t>
      </w:r>
      <w:r>
        <w:rPr>
          <w:color w:val="FFFFFF"/>
          <w:shd w:val="clear" w:color="auto" w:fill="000000"/>
        </w:rPr>
        <w:t>of</w:t>
      </w:r>
      <w:r>
        <w:rPr>
          <w:color w:val="FFFFFF"/>
          <w:spacing w:val="-9"/>
          <w:shd w:val="clear" w:color="auto" w:fill="000000"/>
        </w:rPr>
        <w:t xml:space="preserve"> </w:t>
      </w:r>
      <w:r>
        <w:rPr>
          <w:color w:val="FFFFFF"/>
          <w:shd w:val="clear" w:color="auto" w:fill="000000"/>
        </w:rPr>
        <w:t>reference</w:t>
      </w:r>
      <w:r>
        <w:rPr>
          <w:color w:val="FFFFFF"/>
          <w:spacing w:val="-9"/>
          <w:shd w:val="clear" w:color="auto" w:fill="000000"/>
        </w:rPr>
        <w:t xml:space="preserve"> </w:t>
      </w:r>
      <w:r>
        <w:rPr>
          <w:color w:val="FFFFFF"/>
          <w:shd w:val="clear" w:color="auto" w:fill="000000"/>
        </w:rPr>
        <w:t>for</w:t>
      </w:r>
      <w:r>
        <w:rPr>
          <w:color w:val="FFFFFF"/>
          <w:spacing w:val="-7"/>
          <w:shd w:val="clear" w:color="auto" w:fill="000000"/>
        </w:rPr>
        <w:t xml:space="preserve"> </w:t>
      </w:r>
      <w:r>
        <w:rPr>
          <w:color w:val="FFFFFF"/>
          <w:shd w:val="clear" w:color="auto" w:fill="000000"/>
        </w:rPr>
        <w:t>your</w:t>
      </w:r>
      <w:r>
        <w:rPr>
          <w:color w:val="FFFFFF"/>
          <w:spacing w:val="-10"/>
          <w:shd w:val="clear" w:color="auto" w:fill="000000"/>
        </w:rPr>
        <w:t xml:space="preserve"> </w:t>
      </w:r>
      <w:r>
        <w:rPr>
          <w:color w:val="FFFFFF"/>
          <w:shd w:val="clear" w:color="auto" w:fill="000000"/>
        </w:rPr>
        <w:t>Hub</w:t>
      </w:r>
      <w:r>
        <w:rPr>
          <w:color w:val="FFFFFF"/>
          <w:spacing w:val="-9"/>
          <w:shd w:val="clear" w:color="auto" w:fill="000000"/>
        </w:rPr>
        <w:t xml:space="preserve"> </w:t>
      </w:r>
      <w:r>
        <w:rPr>
          <w:color w:val="FFFFFF"/>
          <w:spacing w:val="-2"/>
          <w:shd w:val="clear" w:color="auto" w:fill="000000"/>
        </w:rPr>
        <w:t>board</w:t>
      </w:r>
      <w:r>
        <w:rPr>
          <w:color w:val="FFFFFF"/>
          <w:shd w:val="clear" w:color="auto" w:fill="000000"/>
        </w:rPr>
        <w:tab/>
      </w:r>
    </w:p>
    <w:p w14:paraId="6B699379" w14:textId="77777777" w:rsidR="00684339" w:rsidRDefault="00684339">
      <w:pPr>
        <w:pStyle w:val="BodyText"/>
        <w:rPr>
          <w:b/>
          <w:sz w:val="20"/>
        </w:rPr>
      </w:pPr>
    </w:p>
    <w:p w14:paraId="446BCA2D" w14:textId="77777777" w:rsidR="00684339" w:rsidRDefault="00135454" w:rsidP="00CC07E6">
      <w:pPr>
        <w:pStyle w:val="BodyText"/>
        <w:spacing w:before="210"/>
        <w:ind w:left="426"/>
      </w:pPr>
      <w:r>
        <w:t>We</w:t>
      </w:r>
      <w:r>
        <w:rPr>
          <w:spacing w:val="-5"/>
        </w:rPr>
        <w:t xml:space="preserve"> </w:t>
      </w:r>
      <w:r>
        <w:t>expect</w:t>
      </w:r>
      <w:r>
        <w:rPr>
          <w:spacing w:val="-3"/>
        </w:rPr>
        <w:t xml:space="preserve"> </w:t>
      </w:r>
      <w:r>
        <w:t>all</w:t>
      </w:r>
      <w:r>
        <w:rPr>
          <w:spacing w:val="-2"/>
        </w:rPr>
        <w:t xml:space="preserve"> </w:t>
      </w:r>
      <w:r>
        <w:t>HLOs</w:t>
      </w:r>
      <w:r>
        <w:rPr>
          <w:spacing w:val="-4"/>
        </w:rPr>
        <w:t xml:space="preserve"> </w:t>
      </w:r>
      <w:r>
        <w:t>to</w:t>
      </w:r>
      <w:r>
        <w:rPr>
          <w:spacing w:val="-5"/>
        </w:rPr>
        <w:t xml:space="preserve"> </w:t>
      </w:r>
      <w:r>
        <w:t>have</w:t>
      </w:r>
      <w:r>
        <w:rPr>
          <w:spacing w:val="-2"/>
        </w:rPr>
        <w:t xml:space="preserve"> </w:t>
      </w:r>
      <w:r>
        <w:t>a</w:t>
      </w:r>
      <w:r>
        <w:rPr>
          <w:spacing w:val="-5"/>
        </w:rPr>
        <w:t xml:space="preserve"> </w:t>
      </w:r>
      <w:r>
        <w:t>terms</w:t>
      </w:r>
      <w:r>
        <w:rPr>
          <w:spacing w:val="-4"/>
        </w:rPr>
        <w:t xml:space="preserve"> </w:t>
      </w:r>
      <w:r>
        <w:t>of</w:t>
      </w:r>
      <w:r>
        <w:rPr>
          <w:spacing w:val="-3"/>
        </w:rPr>
        <w:t xml:space="preserve"> </w:t>
      </w:r>
      <w:r>
        <w:t>reference</w:t>
      </w:r>
      <w:r>
        <w:rPr>
          <w:spacing w:val="-5"/>
        </w:rPr>
        <w:t xml:space="preserve"> </w:t>
      </w:r>
      <w:r>
        <w:t>for</w:t>
      </w:r>
      <w:r>
        <w:rPr>
          <w:spacing w:val="-4"/>
        </w:rPr>
        <w:t xml:space="preserve"> </w:t>
      </w:r>
      <w:r>
        <w:t>their</w:t>
      </w:r>
      <w:r>
        <w:rPr>
          <w:spacing w:val="-4"/>
        </w:rPr>
        <w:t xml:space="preserve"> </w:t>
      </w:r>
      <w:r>
        <w:t>Hub board, which are reviewed on a regular basis.</w:t>
      </w:r>
    </w:p>
    <w:p w14:paraId="3FE9F23F" w14:textId="77777777" w:rsidR="00684339" w:rsidRDefault="00684339" w:rsidP="00CC07E6">
      <w:pPr>
        <w:pStyle w:val="BodyText"/>
        <w:spacing w:before="1"/>
        <w:ind w:left="426"/>
      </w:pPr>
    </w:p>
    <w:p w14:paraId="1E0B6A9B" w14:textId="616A2580" w:rsidR="00684339" w:rsidRDefault="00135454" w:rsidP="00CC07E6">
      <w:pPr>
        <w:pStyle w:val="BodyText"/>
        <w:ind w:left="426" w:right="428"/>
      </w:pPr>
      <w:r>
        <w:t>The terms of reference must clearly set out the relationship between the HLO</w:t>
      </w:r>
      <w:r w:rsidR="00E154CF">
        <w:t xml:space="preserve"> </w:t>
      </w:r>
      <w:r>
        <w:t xml:space="preserve">(including the </w:t>
      </w:r>
      <w:proofErr w:type="spellStart"/>
      <w:r>
        <w:t>organisation’s</w:t>
      </w:r>
      <w:proofErr w:type="spellEnd"/>
      <w:r>
        <w:t xml:space="preserve"> board and executive), the Hub board, and, where relevant, any sub- committees, steering groups and partner </w:t>
      </w:r>
      <w:proofErr w:type="spellStart"/>
      <w:r>
        <w:t>organisations</w:t>
      </w:r>
      <w:proofErr w:type="spellEnd"/>
      <w:r>
        <w:t>, to ensure</w:t>
      </w:r>
      <w:r>
        <w:rPr>
          <w:spacing w:val="-6"/>
        </w:rPr>
        <w:t xml:space="preserve"> </w:t>
      </w:r>
      <w:r>
        <w:t>that</w:t>
      </w:r>
      <w:r>
        <w:rPr>
          <w:spacing w:val="-4"/>
        </w:rPr>
        <w:t xml:space="preserve"> </w:t>
      </w:r>
      <w:r>
        <w:t>the</w:t>
      </w:r>
      <w:r>
        <w:rPr>
          <w:spacing w:val="-3"/>
        </w:rPr>
        <w:t xml:space="preserve"> </w:t>
      </w:r>
      <w:r>
        <w:t>purpose,</w:t>
      </w:r>
      <w:r>
        <w:rPr>
          <w:spacing w:val="-4"/>
        </w:rPr>
        <w:t xml:space="preserve"> </w:t>
      </w:r>
      <w:r>
        <w:t>objectives</w:t>
      </w:r>
      <w:r>
        <w:rPr>
          <w:spacing w:val="-5"/>
        </w:rPr>
        <w:t xml:space="preserve"> </w:t>
      </w:r>
      <w:r>
        <w:t>and</w:t>
      </w:r>
      <w:r>
        <w:rPr>
          <w:spacing w:val="-6"/>
        </w:rPr>
        <w:t xml:space="preserve"> </w:t>
      </w:r>
      <w:r>
        <w:t>responsibilities</w:t>
      </w:r>
      <w:r>
        <w:rPr>
          <w:spacing w:val="-5"/>
        </w:rPr>
        <w:t xml:space="preserve"> </w:t>
      </w:r>
      <w:r>
        <w:t>of</w:t>
      </w:r>
      <w:r>
        <w:rPr>
          <w:spacing w:val="-4"/>
        </w:rPr>
        <w:t xml:space="preserve"> </w:t>
      </w:r>
      <w:r>
        <w:t>the Hub</w:t>
      </w:r>
      <w:r>
        <w:rPr>
          <w:spacing w:val="-5"/>
        </w:rPr>
        <w:t xml:space="preserve"> </w:t>
      </w:r>
      <w:r>
        <w:t>board</w:t>
      </w:r>
      <w:r>
        <w:rPr>
          <w:spacing w:val="-5"/>
        </w:rPr>
        <w:t xml:space="preserve"> </w:t>
      </w:r>
      <w:r>
        <w:t>are</w:t>
      </w:r>
      <w:r>
        <w:rPr>
          <w:spacing w:val="-2"/>
        </w:rPr>
        <w:t xml:space="preserve"> </w:t>
      </w:r>
      <w:r>
        <w:t>clearly</w:t>
      </w:r>
      <w:r>
        <w:rPr>
          <w:spacing w:val="-4"/>
        </w:rPr>
        <w:t xml:space="preserve"> </w:t>
      </w:r>
      <w:r>
        <w:t>communicated</w:t>
      </w:r>
      <w:r>
        <w:rPr>
          <w:spacing w:val="-5"/>
        </w:rPr>
        <w:t xml:space="preserve"> </w:t>
      </w:r>
      <w:r>
        <w:t>and</w:t>
      </w:r>
      <w:r>
        <w:rPr>
          <w:spacing w:val="-5"/>
        </w:rPr>
        <w:t xml:space="preserve"> </w:t>
      </w:r>
      <w:r>
        <w:t>that</w:t>
      </w:r>
      <w:r>
        <w:rPr>
          <w:spacing w:val="-3"/>
        </w:rPr>
        <w:t xml:space="preserve"> </w:t>
      </w:r>
      <w:r>
        <w:t>any</w:t>
      </w:r>
      <w:r>
        <w:rPr>
          <w:spacing w:val="-4"/>
        </w:rPr>
        <w:t xml:space="preserve"> </w:t>
      </w:r>
      <w:r>
        <w:t>conflicts</w:t>
      </w:r>
      <w:r>
        <w:rPr>
          <w:spacing w:val="-4"/>
        </w:rPr>
        <w:t xml:space="preserve"> </w:t>
      </w:r>
      <w:r>
        <w:t>of interest are being appropriately managed.</w:t>
      </w:r>
    </w:p>
    <w:p w14:paraId="1F72F646" w14:textId="77777777" w:rsidR="00684339" w:rsidRDefault="00684339" w:rsidP="00CC07E6">
      <w:pPr>
        <w:pStyle w:val="BodyText"/>
        <w:ind w:left="426"/>
      </w:pPr>
    </w:p>
    <w:p w14:paraId="2CF45029" w14:textId="77777777" w:rsidR="00684339" w:rsidRDefault="00135454" w:rsidP="00CC07E6">
      <w:pPr>
        <w:pStyle w:val="BodyText"/>
        <w:spacing w:before="1"/>
        <w:ind w:left="426"/>
      </w:pPr>
      <w:r>
        <w:t>Appropriate</w:t>
      </w:r>
      <w:r>
        <w:rPr>
          <w:spacing w:val="-13"/>
        </w:rPr>
        <w:t xml:space="preserve"> </w:t>
      </w:r>
      <w:r>
        <w:t>terms</w:t>
      </w:r>
      <w:r>
        <w:rPr>
          <w:spacing w:val="-12"/>
        </w:rPr>
        <w:t xml:space="preserve"> </w:t>
      </w:r>
      <w:r>
        <w:t>of</w:t>
      </w:r>
      <w:r>
        <w:rPr>
          <w:spacing w:val="-11"/>
        </w:rPr>
        <w:t xml:space="preserve"> </w:t>
      </w:r>
      <w:r>
        <w:t>reference</w:t>
      </w:r>
      <w:r>
        <w:rPr>
          <w:spacing w:val="-13"/>
        </w:rPr>
        <w:t xml:space="preserve"> </w:t>
      </w:r>
      <w:r>
        <w:t>should</w:t>
      </w:r>
      <w:r>
        <w:rPr>
          <w:spacing w:val="-13"/>
        </w:rPr>
        <w:t xml:space="preserve"> </w:t>
      </w:r>
      <w:r>
        <w:rPr>
          <w:spacing w:val="-2"/>
        </w:rPr>
        <w:t>include:</w:t>
      </w:r>
    </w:p>
    <w:p w14:paraId="08CE6F91" w14:textId="77777777" w:rsidR="00684339" w:rsidRDefault="00684339">
      <w:pPr>
        <w:pStyle w:val="BodyText"/>
        <w:spacing w:before="11"/>
        <w:rPr>
          <w:sz w:val="35"/>
        </w:rPr>
      </w:pPr>
    </w:p>
    <w:p w14:paraId="1A9BE14C" w14:textId="77777777" w:rsidR="00684339" w:rsidRDefault="00135454" w:rsidP="00CC07E6">
      <w:pPr>
        <w:pStyle w:val="ListParagraph"/>
        <w:numPr>
          <w:ilvl w:val="0"/>
          <w:numId w:val="1"/>
        </w:numPr>
        <w:tabs>
          <w:tab w:val="left" w:pos="993"/>
        </w:tabs>
        <w:ind w:left="851" w:right="625"/>
        <w:rPr>
          <w:sz w:val="36"/>
        </w:rPr>
      </w:pPr>
      <w:r>
        <w:rPr>
          <w:sz w:val="36"/>
        </w:rPr>
        <w:t>the</w:t>
      </w:r>
      <w:r>
        <w:rPr>
          <w:spacing w:val="-4"/>
          <w:sz w:val="36"/>
        </w:rPr>
        <w:t xml:space="preserve"> </w:t>
      </w:r>
      <w:r>
        <w:rPr>
          <w:sz w:val="36"/>
        </w:rPr>
        <w:t>remit,</w:t>
      </w:r>
      <w:r>
        <w:rPr>
          <w:spacing w:val="-2"/>
          <w:sz w:val="36"/>
        </w:rPr>
        <w:t xml:space="preserve"> </w:t>
      </w:r>
      <w:r>
        <w:rPr>
          <w:sz w:val="36"/>
        </w:rPr>
        <w:t>purpose</w:t>
      </w:r>
      <w:r>
        <w:rPr>
          <w:spacing w:val="-4"/>
          <w:sz w:val="36"/>
        </w:rPr>
        <w:t xml:space="preserve"> </w:t>
      </w:r>
      <w:r>
        <w:rPr>
          <w:sz w:val="36"/>
        </w:rPr>
        <w:t>and</w:t>
      </w:r>
      <w:r>
        <w:rPr>
          <w:spacing w:val="-4"/>
          <w:sz w:val="36"/>
        </w:rPr>
        <w:t xml:space="preserve"> </w:t>
      </w:r>
      <w:r>
        <w:rPr>
          <w:sz w:val="36"/>
        </w:rPr>
        <w:t>objectives</w:t>
      </w:r>
      <w:r>
        <w:rPr>
          <w:spacing w:val="-3"/>
          <w:sz w:val="36"/>
        </w:rPr>
        <w:t xml:space="preserve"> </w:t>
      </w:r>
      <w:r>
        <w:rPr>
          <w:sz w:val="36"/>
        </w:rPr>
        <w:t>of</w:t>
      </w:r>
      <w:r>
        <w:rPr>
          <w:spacing w:val="-2"/>
          <w:sz w:val="36"/>
        </w:rPr>
        <w:t xml:space="preserve"> </w:t>
      </w:r>
      <w:r>
        <w:rPr>
          <w:sz w:val="36"/>
        </w:rPr>
        <w:t>the</w:t>
      </w:r>
      <w:r>
        <w:rPr>
          <w:spacing w:val="-4"/>
          <w:sz w:val="36"/>
        </w:rPr>
        <w:t xml:space="preserve"> </w:t>
      </w:r>
      <w:r>
        <w:rPr>
          <w:sz w:val="36"/>
        </w:rPr>
        <w:t>Hub</w:t>
      </w:r>
      <w:r>
        <w:rPr>
          <w:spacing w:val="-1"/>
          <w:sz w:val="36"/>
        </w:rPr>
        <w:t xml:space="preserve"> </w:t>
      </w:r>
      <w:r>
        <w:rPr>
          <w:sz w:val="36"/>
        </w:rPr>
        <w:t>board,</w:t>
      </w:r>
      <w:r>
        <w:rPr>
          <w:spacing w:val="-2"/>
          <w:sz w:val="36"/>
        </w:rPr>
        <w:t xml:space="preserve"> </w:t>
      </w:r>
      <w:r>
        <w:rPr>
          <w:sz w:val="36"/>
        </w:rPr>
        <w:t>including schemes of delegation and how the Hub board will work in relation</w:t>
      </w:r>
      <w:r>
        <w:rPr>
          <w:spacing w:val="-6"/>
          <w:sz w:val="36"/>
        </w:rPr>
        <w:t xml:space="preserve"> </w:t>
      </w:r>
      <w:r>
        <w:rPr>
          <w:sz w:val="36"/>
        </w:rPr>
        <w:t>to</w:t>
      </w:r>
      <w:r>
        <w:rPr>
          <w:spacing w:val="-6"/>
          <w:sz w:val="36"/>
        </w:rPr>
        <w:t xml:space="preserve"> </w:t>
      </w:r>
      <w:r>
        <w:rPr>
          <w:sz w:val="36"/>
        </w:rPr>
        <w:t>the</w:t>
      </w:r>
      <w:r>
        <w:rPr>
          <w:spacing w:val="-3"/>
          <w:sz w:val="36"/>
        </w:rPr>
        <w:t xml:space="preserve"> </w:t>
      </w:r>
      <w:r>
        <w:rPr>
          <w:sz w:val="36"/>
        </w:rPr>
        <w:t>governance</w:t>
      </w:r>
      <w:r>
        <w:rPr>
          <w:spacing w:val="-6"/>
          <w:sz w:val="36"/>
        </w:rPr>
        <w:t xml:space="preserve"> </w:t>
      </w:r>
      <w:r>
        <w:rPr>
          <w:sz w:val="36"/>
        </w:rPr>
        <w:t>of</w:t>
      </w:r>
      <w:r>
        <w:rPr>
          <w:spacing w:val="-4"/>
          <w:sz w:val="36"/>
        </w:rPr>
        <w:t xml:space="preserve"> </w:t>
      </w:r>
      <w:r>
        <w:rPr>
          <w:sz w:val="36"/>
        </w:rPr>
        <w:t>the</w:t>
      </w:r>
      <w:r>
        <w:rPr>
          <w:spacing w:val="-6"/>
          <w:sz w:val="36"/>
        </w:rPr>
        <w:t xml:space="preserve"> </w:t>
      </w:r>
      <w:r>
        <w:rPr>
          <w:sz w:val="36"/>
        </w:rPr>
        <w:t>HLO</w:t>
      </w:r>
      <w:r>
        <w:rPr>
          <w:spacing w:val="-4"/>
          <w:sz w:val="36"/>
        </w:rPr>
        <w:t xml:space="preserve"> </w:t>
      </w:r>
      <w:r>
        <w:rPr>
          <w:sz w:val="36"/>
        </w:rPr>
        <w:t>(where</w:t>
      </w:r>
      <w:r>
        <w:rPr>
          <w:spacing w:val="-6"/>
          <w:sz w:val="36"/>
        </w:rPr>
        <w:t xml:space="preserve"> </w:t>
      </w:r>
      <w:r>
        <w:rPr>
          <w:sz w:val="36"/>
        </w:rPr>
        <w:t>appropriate)</w:t>
      </w:r>
      <w:r>
        <w:rPr>
          <w:spacing w:val="-2"/>
          <w:sz w:val="36"/>
        </w:rPr>
        <w:t xml:space="preserve"> </w:t>
      </w:r>
      <w:r>
        <w:rPr>
          <w:sz w:val="36"/>
        </w:rPr>
        <w:t>as well as to other sub-committees or steering groups</w:t>
      </w:r>
    </w:p>
    <w:p w14:paraId="60B6FCE6" w14:textId="77777777" w:rsidR="00684339" w:rsidRDefault="00135454" w:rsidP="00CC07E6">
      <w:pPr>
        <w:pStyle w:val="ListParagraph"/>
        <w:numPr>
          <w:ilvl w:val="0"/>
          <w:numId w:val="1"/>
        </w:numPr>
        <w:tabs>
          <w:tab w:val="left" w:pos="993"/>
        </w:tabs>
        <w:spacing w:before="1" w:line="237" w:lineRule="auto"/>
        <w:ind w:left="851" w:right="821"/>
        <w:rPr>
          <w:sz w:val="36"/>
        </w:rPr>
      </w:pPr>
      <w:r>
        <w:rPr>
          <w:sz w:val="36"/>
        </w:rPr>
        <w:t>an</w:t>
      </w:r>
      <w:r>
        <w:rPr>
          <w:spacing w:val="-5"/>
          <w:sz w:val="36"/>
        </w:rPr>
        <w:t xml:space="preserve"> </w:t>
      </w:r>
      <w:r>
        <w:rPr>
          <w:sz w:val="36"/>
        </w:rPr>
        <w:t>agreed</w:t>
      </w:r>
      <w:r>
        <w:rPr>
          <w:spacing w:val="-5"/>
          <w:sz w:val="36"/>
        </w:rPr>
        <w:t xml:space="preserve"> </w:t>
      </w:r>
      <w:r>
        <w:rPr>
          <w:sz w:val="36"/>
        </w:rPr>
        <w:t>schedule</w:t>
      </w:r>
      <w:r>
        <w:rPr>
          <w:spacing w:val="-5"/>
          <w:sz w:val="36"/>
        </w:rPr>
        <w:t xml:space="preserve"> </w:t>
      </w:r>
      <w:r>
        <w:rPr>
          <w:sz w:val="36"/>
        </w:rPr>
        <w:t>for</w:t>
      </w:r>
      <w:r>
        <w:rPr>
          <w:spacing w:val="-4"/>
          <w:sz w:val="36"/>
        </w:rPr>
        <w:t xml:space="preserve"> </w:t>
      </w:r>
      <w:r>
        <w:rPr>
          <w:sz w:val="36"/>
        </w:rPr>
        <w:t>planned</w:t>
      </w:r>
      <w:r>
        <w:rPr>
          <w:spacing w:val="-5"/>
          <w:sz w:val="36"/>
        </w:rPr>
        <w:t xml:space="preserve"> </w:t>
      </w:r>
      <w:r>
        <w:rPr>
          <w:sz w:val="36"/>
        </w:rPr>
        <w:t>work</w:t>
      </w:r>
      <w:r>
        <w:rPr>
          <w:spacing w:val="-4"/>
          <w:sz w:val="36"/>
        </w:rPr>
        <w:t xml:space="preserve"> </w:t>
      </w:r>
      <w:r>
        <w:rPr>
          <w:sz w:val="36"/>
        </w:rPr>
        <w:t>(</w:t>
      </w:r>
      <w:proofErr w:type="spellStart"/>
      <w:r>
        <w:rPr>
          <w:sz w:val="36"/>
        </w:rPr>
        <w:t>eg</w:t>
      </w:r>
      <w:proofErr w:type="spellEnd"/>
      <w:r>
        <w:rPr>
          <w:spacing w:val="-5"/>
          <w:sz w:val="36"/>
        </w:rPr>
        <w:t xml:space="preserve"> </w:t>
      </w:r>
      <w:r>
        <w:rPr>
          <w:sz w:val="36"/>
        </w:rPr>
        <w:t>reviewing</w:t>
      </w:r>
      <w:r>
        <w:rPr>
          <w:spacing w:val="-5"/>
          <w:sz w:val="36"/>
        </w:rPr>
        <w:t xml:space="preserve"> </w:t>
      </w:r>
      <w:r>
        <w:rPr>
          <w:sz w:val="36"/>
        </w:rPr>
        <w:t>the</w:t>
      </w:r>
      <w:r>
        <w:rPr>
          <w:spacing w:val="-2"/>
          <w:sz w:val="36"/>
        </w:rPr>
        <w:t xml:space="preserve"> </w:t>
      </w:r>
      <w:r>
        <w:rPr>
          <w:sz w:val="36"/>
        </w:rPr>
        <w:t xml:space="preserve">Hub </w:t>
      </w:r>
      <w:r>
        <w:rPr>
          <w:spacing w:val="-2"/>
          <w:sz w:val="36"/>
        </w:rPr>
        <w:t>budget)</w:t>
      </w:r>
    </w:p>
    <w:p w14:paraId="7980276B" w14:textId="77777777" w:rsidR="00684339" w:rsidRDefault="00135454" w:rsidP="00CC07E6">
      <w:pPr>
        <w:pStyle w:val="ListParagraph"/>
        <w:numPr>
          <w:ilvl w:val="0"/>
          <w:numId w:val="1"/>
        </w:numPr>
        <w:tabs>
          <w:tab w:val="left" w:pos="993"/>
        </w:tabs>
        <w:spacing w:before="5" w:line="237" w:lineRule="auto"/>
        <w:ind w:left="851" w:right="846"/>
        <w:rPr>
          <w:sz w:val="36"/>
        </w:rPr>
      </w:pPr>
      <w:r>
        <w:rPr>
          <w:sz w:val="36"/>
        </w:rPr>
        <w:t>the</w:t>
      </w:r>
      <w:r>
        <w:rPr>
          <w:spacing w:val="-6"/>
          <w:sz w:val="36"/>
        </w:rPr>
        <w:t xml:space="preserve"> </w:t>
      </w:r>
      <w:r>
        <w:rPr>
          <w:sz w:val="36"/>
        </w:rPr>
        <w:t>Hub</w:t>
      </w:r>
      <w:r>
        <w:rPr>
          <w:spacing w:val="-3"/>
          <w:sz w:val="36"/>
        </w:rPr>
        <w:t xml:space="preserve"> </w:t>
      </w:r>
      <w:r>
        <w:rPr>
          <w:sz w:val="36"/>
        </w:rPr>
        <w:t>board</w:t>
      </w:r>
      <w:r>
        <w:rPr>
          <w:spacing w:val="-6"/>
          <w:sz w:val="36"/>
        </w:rPr>
        <w:t xml:space="preserve"> </w:t>
      </w:r>
      <w:r>
        <w:rPr>
          <w:sz w:val="36"/>
        </w:rPr>
        <w:t>membership,</w:t>
      </w:r>
      <w:r>
        <w:rPr>
          <w:spacing w:val="-4"/>
          <w:sz w:val="36"/>
        </w:rPr>
        <w:t xml:space="preserve"> </w:t>
      </w:r>
      <w:r>
        <w:rPr>
          <w:sz w:val="36"/>
        </w:rPr>
        <w:t>including</w:t>
      </w:r>
      <w:r>
        <w:rPr>
          <w:spacing w:val="-6"/>
          <w:sz w:val="36"/>
        </w:rPr>
        <w:t xml:space="preserve"> </w:t>
      </w:r>
      <w:r>
        <w:rPr>
          <w:sz w:val="36"/>
        </w:rPr>
        <w:t>the</w:t>
      </w:r>
      <w:r>
        <w:rPr>
          <w:spacing w:val="-6"/>
          <w:sz w:val="36"/>
        </w:rPr>
        <w:t xml:space="preserve"> </w:t>
      </w:r>
      <w:r>
        <w:rPr>
          <w:sz w:val="36"/>
        </w:rPr>
        <w:t>description</w:t>
      </w:r>
      <w:r>
        <w:rPr>
          <w:spacing w:val="-6"/>
          <w:sz w:val="36"/>
        </w:rPr>
        <w:t xml:space="preserve"> </w:t>
      </w:r>
      <w:r>
        <w:rPr>
          <w:sz w:val="36"/>
        </w:rPr>
        <w:t>of</w:t>
      </w:r>
      <w:r>
        <w:rPr>
          <w:spacing w:val="-4"/>
          <w:sz w:val="36"/>
        </w:rPr>
        <w:t xml:space="preserve"> </w:t>
      </w:r>
      <w:r>
        <w:rPr>
          <w:sz w:val="36"/>
        </w:rPr>
        <w:t>any key roles (</w:t>
      </w:r>
      <w:proofErr w:type="spellStart"/>
      <w:r>
        <w:rPr>
          <w:sz w:val="36"/>
        </w:rPr>
        <w:t>eg</w:t>
      </w:r>
      <w:proofErr w:type="spellEnd"/>
      <w:r>
        <w:rPr>
          <w:sz w:val="36"/>
        </w:rPr>
        <w:t xml:space="preserve"> the name and role of the chair)</w:t>
      </w:r>
    </w:p>
    <w:p w14:paraId="2AC26824" w14:textId="77777777" w:rsidR="00684339" w:rsidRDefault="00135454" w:rsidP="00CC07E6">
      <w:pPr>
        <w:pStyle w:val="ListParagraph"/>
        <w:numPr>
          <w:ilvl w:val="0"/>
          <w:numId w:val="1"/>
        </w:numPr>
        <w:tabs>
          <w:tab w:val="left" w:pos="993"/>
        </w:tabs>
        <w:spacing w:before="2"/>
        <w:ind w:left="851" w:right="564"/>
        <w:rPr>
          <w:sz w:val="36"/>
        </w:rPr>
      </w:pPr>
      <w:r>
        <w:rPr>
          <w:sz w:val="36"/>
        </w:rPr>
        <w:t>how</w:t>
      </w:r>
      <w:r>
        <w:rPr>
          <w:spacing w:val="-4"/>
          <w:sz w:val="36"/>
        </w:rPr>
        <w:t xml:space="preserve"> </w:t>
      </w:r>
      <w:r>
        <w:rPr>
          <w:sz w:val="36"/>
        </w:rPr>
        <w:t>and</w:t>
      </w:r>
      <w:r>
        <w:rPr>
          <w:spacing w:val="-5"/>
          <w:sz w:val="36"/>
        </w:rPr>
        <w:t xml:space="preserve"> </w:t>
      </w:r>
      <w:r>
        <w:rPr>
          <w:sz w:val="36"/>
        </w:rPr>
        <w:t>when</w:t>
      </w:r>
      <w:r>
        <w:rPr>
          <w:spacing w:val="-2"/>
          <w:sz w:val="36"/>
        </w:rPr>
        <w:t xml:space="preserve"> </w:t>
      </w:r>
      <w:r>
        <w:rPr>
          <w:sz w:val="36"/>
        </w:rPr>
        <w:t>the</w:t>
      </w:r>
      <w:r>
        <w:rPr>
          <w:spacing w:val="-5"/>
          <w:sz w:val="36"/>
        </w:rPr>
        <w:t xml:space="preserve"> </w:t>
      </w:r>
      <w:r>
        <w:rPr>
          <w:sz w:val="36"/>
        </w:rPr>
        <w:t>Hub</w:t>
      </w:r>
      <w:r>
        <w:rPr>
          <w:spacing w:val="-2"/>
          <w:sz w:val="36"/>
        </w:rPr>
        <w:t xml:space="preserve"> </w:t>
      </w:r>
      <w:r>
        <w:rPr>
          <w:sz w:val="36"/>
        </w:rPr>
        <w:t>board</w:t>
      </w:r>
      <w:r>
        <w:rPr>
          <w:spacing w:val="-5"/>
          <w:sz w:val="36"/>
        </w:rPr>
        <w:t xml:space="preserve"> </w:t>
      </w:r>
      <w:r>
        <w:rPr>
          <w:sz w:val="36"/>
        </w:rPr>
        <w:t>will</w:t>
      </w:r>
      <w:r>
        <w:rPr>
          <w:spacing w:val="-4"/>
          <w:sz w:val="36"/>
        </w:rPr>
        <w:t xml:space="preserve"> </w:t>
      </w:r>
      <w:r>
        <w:rPr>
          <w:sz w:val="36"/>
        </w:rPr>
        <w:t>meet,</w:t>
      </w:r>
      <w:r>
        <w:rPr>
          <w:spacing w:val="-3"/>
          <w:sz w:val="36"/>
        </w:rPr>
        <w:t xml:space="preserve"> </w:t>
      </w:r>
      <w:r>
        <w:rPr>
          <w:sz w:val="36"/>
        </w:rPr>
        <w:t>how</w:t>
      </w:r>
      <w:r>
        <w:rPr>
          <w:spacing w:val="-2"/>
          <w:sz w:val="36"/>
        </w:rPr>
        <w:t xml:space="preserve"> </w:t>
      </w:r>
      <w:r>
        <w:rPr>
          <w:sz w:val="36"/>
        </w:rPr>
        <w:t>and</w:t>
      </w:r>
      <w:r>
        <w:rPr>
          <w:spacing w:val="-5"/>
          <w:sz w:val="36"/>
        </w:rPr>
        <w:t xml:space="preserve"> </w:t>
      </w:r>
      <w:r>
        <w:rPr>
          <w:sz w:val="36"/>
        </w:rPr>
        <w:t>when</w:t>
      </w:r>
      <w:r>
        <w:rPr>
          <w:spacing w:val="-5"/>
          <w:sz w:val="36"/>
        </w:rPr>
        <w:t xml:space="preserve"> </w:t>
      </w:r>
      <w:r>
        <w:rPr>
          <w:sz w:val="36"/>
        </w:rPr>
        <w:t>notice for meetings will be given, and how and when agendas with supporting papers will be distributed</w:t>
      </w:r>
    </w:p>
    <w:p w14:paraId="1531A2AC" w14:textId="77777777" w:rsidR="00684339" w:rsidRDefault="00135454" w:rsidP="00CC07E6">
      <w:pPr>
        <w:pStyle w:val="ListParagraph"/>
        <w:numPr>
          <w:ilvl w:val="0"/>
          <w:numId w:val="1"/>
        </w:numPr>
        <w:tabs>
          <w:tab w:val="left" w:pos="993"/>
        </w:tabs>
        <w:spacing w:line="438" w:lineRule="exact"/>
        <w:ind w:left="851"/>
        <w:rPr>
          <w:sz w:val="36"/>
        </w:rPr>
      </w:pPr>
      <w:r>
        <w:rPr>
          <w:sz w:val="36"/>
        </w:rPr>
        <w:t>the</w:t>
      </w:r>
      <w:r>
        <w:rPr>
          <w:spacing w:val="-9"/>
          <w:sz w:val="36"/>
        </w:rPr>
        <w:t xml:space="preserve"> </w:t>
      </w:r>
      <w:r>
        <w:rPr>
          <w:sz w:val="36"/>
        </w:rPr>
        <w:t>quorum</w:t>
      </w:r>
      <w:r>
        <w:rPr>
          <w:spacing w:val="-7"/>
          <w:sz w:val="36"/>
        </w:rPr>
        <w:t xml:space="preserve"> </w:t>
      </w:r>
      <w:r>
        <w:rPr>
          <w:sz w:val="36"/>
        </w:rPr>
        <w:t>for</w:t>
      </w:r>
      <w:r>
        <w:rPr>
          <w:spacing w:val="-8"/>
          <w:sz w:val="36"/>
        </w:rPr>
        <w:t xml:space="preserve"> </w:t>
      </w:r>
      <w:r>
        <w:rPr>
          <w:spacing w:val="-2"/>
          <w:sz w:val="36"/>
        </w:rPr>
        <w:t>meetings</w:t>
      </w:r>
    </w:p>
    <w:p w14:paraId="3236F101" w14:textId="77777777" w:rsidR="00684339" w:rsidRDefault="00135454" w:rsidP="00CC07E6">
      <w:pPr>
        <w:pStyle w:val="ListParagraph"/>
        <w:numPr>
          <w:ilvl w:val="0"/>
          <w:numId w:val="1"/>
        </w:numPr>
        <w:tabs>
          <w:tab w:val="left" w:pos="993"/>
        </w:tabs>
        <w:spacing w:line="438" w:lineRule="exact"/>
        <w:ind w:left="851"/>
        <w:rPr>
          <w:sz w:val="36"/>
        </w:rPr>
      </w:pPr>
      <w:r>
        <w:rPr>
          <w:sz w:val="36"/>
        </w:rPr>
        <w:t>how</w:t>
      </w:r>
      <w:r>
        <w:rPr>
          <w:spacing w:val="-9"/>
          <w:sz w:val="36"/>
        </w:rPr>
        <w:t xml:space="preserve"> </w:t>
      </w:r>
      <w:r>
        <w:rPr>
          <w:sz w:val="36"/>
        </w:rPr>
        <w:t>meeting</w:t>
      </w:r>
      <w:r>
        <w:rPr>
          <w:spacing w:val="-10"/>
          <w:sz w:val="36"/>
        </w:rPr>
        <w:t xml:space="preserve"> </w:t>
      </w:r>
      <w:r>
        <w:rPr>
          <w:sz w:val="36"/>
        </w:rPr>
        <w:t>minutes</w:t>
      </w:r>
      <w:r>
        <w:rPr>
          <w:spacing w:val="-9"/>
          <w:sz w:val="36"/>
        </w:rPr>
        <w:t xml:space="preserve"> </w:t>
      </w:r>
      <w:r>
        <w:rPr>
          <w:sz w:val="36"/>
        </w:rPr>
        <w:t>and</w:t>
      </w:r>
      <w:r>
        <w:rPr>
          <w:spacing w:val="-10"/>
          <w:sz w:val="36"/>
        </w:rPr>
        <w:t xml:space="preserve"> </w:t>
      </w:r>
      <w:r>
        <w:rPr>
          <w:sz w:val="36"/>
        </w:rPr>
        <w:t>actions</w:t>
      </w:r>
      <w:r>
        <w:rPr>
          <w:spacing w:val="-9"/>
          <w:sz w:val="36"/>
        </w:rPr>
        <w:t xml:space="preserve"> </w:t>
      </w:r>
      <w:r>
        <w:rPr>
          <w:sz w:val="36"/>
        </w:rPr>
        <w:t>will</w:t>
      </w:r>
      <w:r>
        <w:rPr>
          <w:spacing w:val="-8"/>
          <w:sz w:val="36"/>
        </w:rPr>
        <w:t xml:space="preserve"> </w:t>
      </w:r>
      <w:r>
        <w:rPr>
          <w:sz w:val="36"/>
        </w:rPr>
        <w:t>be</w:t>
      </w:r>
      <w:r>
        <w:rPr>
          <w:spacing w:val="-10"/>
          <w:sz w:val="36"/>
        </w:rPr>
        <w:t xml:space="preserve"> </w:t>
      </w:r>
      <w:r>
        <w:rPr>
          <w:sz w:val="36"/>
        </w:rPr>
        <w:t>taken</w:t>
      </w:r>
      <w:r>
        <w:rPr>
          <w:spacing w:val="-10"/>
          <w:sz w:val="36"/>
        </w:rPr>
        <w:t xml:space="preserve"> </w:t>
      </w:r>
      <w:r>
        <w:rPr>
          <w:sz w:val="36"/>
        </w:rPr>
        <w:t>and</w:t>
      </w:r>
      <w:r>
        <w:rPr>
          <w:spacing w:val="-10"/>
          <w:sz w:val="36"/>
        </w:rPr>
        <w:t xml:space="preserve"> </w:t>
      </w:r>
      <w:r>
        <w:rPr>
          <w:spacing w:val="-2"/>
          <w:sz w:val="36"/>
        </w:rPr>
        <w:t>shared</w:t>
      </w:r>
    </w:p>
    <w:p w14:paraId="08D60794" w14:textId="77777777" w:rsidR="00684339" w:rsidRDefault="00135454" w:rsidP="00CC07E6">
      <w:pPr>
        <w:pStyle w:val="ListParagraph"/>
        <w:numPr>
          <w:ilvl w:val="0"/>
          <w:numId w:val="1"/>
        </w:numPr>
        <w:tabs>
          <w:tab w:val="left" w:pos="993"/>
        </w:tabs>
        <w:spacing w:before="2" w:line="237" w:lineRule="auto"/>
        <w:ind w:left="851" w:right="985"/>
        <w:rPr>
          <w:sz w:val="36"/>
        </w:rPr>
      </w:pPr>
      <w:r>
        <w:rPr>
          <w:sz w:val="36"/>
        </w:rPr>
        <w:t>how</w:t>
      </w:r>
      <w:r>
        <w:rPr>
          <w:spacing w:val="-6"/>
          <w:sz w:val="36"/>
        </w:rPr>
        <w:t xml:space="preserve"> </w:t>
      </w:r>
      <w:r>
        <w:rPr>
          <w:sz w:val="36"/>
        </w:rPr>
        <w:t>decisions</w:t>
      </w:r>
      <w:r>
        <w:rPr>
          <w:spacing w:val="-3"/>
          <w:sz w:val="36"/>
        </w:rPr>
        <w:t xml:space="preserve"> </w:t>
      </w:r>
      <w:r>
        <w:rPr>
          <w:sz w:val="36"/>
        </w:rPr>
        <w:t>will</w:t>
      </w:r>
      <w:r>
        <w:rPr>
          <w:spacing w:val="-6"/>
          <w:sz w:val="36"/>
        </w:rPr>
        <w:t xml:space="preserve"> </w:t>
      </w:r>
      <w:r>
        <w:rPr>
          <w:sz w:val="36"/>
        </w:rPr>
        <w:t>be</w:t>
      </w:r>
      <w:r>
        <w:rPr>
          <w:spacing w:val="-7"/>
          <w:sz w:val="36"/>
        </w:rPr>
        <w:t xml:space="preserve"> </w:t>
      </w:r>
      <w:r>
        <w:rPr>
          <w:sz w:val="36"/>
        </w:rPr>
        <w:t>taken,</w:t>
      </w:r>
      <w:r>
        <w:rPr>
          <w:spacing w:val="-5"/>
          <w:sz w:val="36"/>
        </w:rPr>
        <w:t xml:space="preserve"> </w:t>
      </w:r>
      <w:r>
        <w:rPr>
          <w:sz w:val="36"/>
        </w:rPr>
        <w:t>and</w:t>
      </w:r>
      <w:r>
        <w:rPr>
          <w:spacing w:val="-7"/>
          <w:sz w:val="36"/>
        </w:rPr>
        <w:t xml:space="preserve"> </w:t>
      </w:r>
      <w:r>
        <w:rPr>
          <w:sz w:val="36"/>
        </w:rPr>
        <w:t>any</w:t>
      </w:r>
      <w:r>
        <w:rPr>
          <w:spacing w:val="-6"/>
          <w:sz w:val="36"/>
        </w:rPr>
        <w:t xml:space="preserve"> </w:t>
      </w:r>
      <w:r>
        <w:rPr>
          <w:sz w:val="36"/>
        </w:rPr>
        <w:t>special</w:t>
      </w:r>
      <w:r>
        <w:rPr>
          <w:spacing w:val="-4"/>
          <w:sz w:val="36"/>
        </w:rPr>
        <w:t xml:space="preserve"> </w:t>
      </w:r>
      <w:r>
        <w:rPr>
          <w:sz w:val="36"/>
        </w:rPr>
        <w:t>arrangements for voting</w:t>
      </w:r>
    </w:p>
    <w:p w14:paraId="39BFAFA5" w14:textId="77777777" w:rsidR="00684339" w:rsidRDefault="00135454" w:rsidP="00CC07E6">
      <w:pPr>
        <w:pStyle w:val="ListParagraph"/>
        <w:numPr>
          <w:ilvl w:val="0"/>
          <w:numId w:val="1"/>
        </w:numPr>
        <w:tabs>
          <w:tab w:val="left" w:pos="993"/>
        </w:tabs>
        <w:spacing w:before="2" w:line="440" w:lineRule="exact"/>
        <w:ind w:left="851"/>
        <w:rPr>
          <w:sz w:val="36"/>
        </w:rPr>
      </w:pPr>
      <w:proofErr w:type="spellStart"/>
      <w:r>
        <w:rPr>
          <w:sz w:val="36"/>
        </w:rPr>
        <w:t>a</w:t>
      </w:r>
      <w:r>
        <w:rPr>
          <w:spacing w:val="-9"/>
          <w:sz w:val="36"/>
        </w:rPr>
        <w:t xml:space="preserve"> </w:t>
      </w:r>
      <w:r>
        <w:rPr>
          <w:sz w:val="36"/>
        </w:rPr>
        <w:t>cross</w:t>
      </w:r>
      <w:proofErr w:type="spellEnd"/>
      <w:r>
        <w:rPr>
          <w:spacing w:val="-8"/>
          <w:sz w:val="36"/>
        </w:rPr>
        <w:t xml:space="preserve"> </w:t>
      </w:r>
      <w:r>
        <w:rPr>
          <w:sz w:val="36"/>
        </w:rPr>
        <w:t>reference</w:t>
      </w:r>
      <w:r>
        <w:rPr>
          <w:spacing w:val="-8"/>
          <w:sz w:val="36"/>
        </w:rPr>
        <w:t xml:space="preserve"> </w:t>
      </w:r>
      <w:r>
        <w:rPr>
          <w:sz w:val="36"/>
        </w:rPr>
        <w:t>to</w:t>
      </w:r>
      <w:r>
        <w:rPr>
          <w:spacing w:val="-9"/>
          <w:sz w:val="36"/>
        </w:rPr>
        <w:t xml:space="preserve"> </w:t>
      </w:r>
      <w:r>
        <w:rPr>
          <w:sz w:val="36"/>
        </w:rPr>
        <w:t>the</w:t>
      </w:r>
      <w:r>
        <w:rPr>
          <w:spacing w:val="-9"/>
          <w:sz w:val="36"/>
        </w:rPr>
        <w:t xml:space="preserve"> </w:t>
      </w:r>
      <w:r>
        <w:rPr>
          <w:sz w:val="36"/>
        </w:rPr>
        <w:t>Hub’s</w:t>
      </w:r>
      <w:r>
        <w:rPr>
          <w:spacing w:val="-5"/>
          <w:sz w:val="36"/>
        </w:rPr>
        <w:t xml:space="preserve"> </w:t>
      </w:r>
      <w:r>
        <w:rPr>
          <w:spacing w:val="-2"/>
          <w:sz w:val="36"/>
        </w:rPr>
        <w:t>policies</w:t>
      </w:r>
    </w:p>
    <w:p w14:paraId="3A194CE2" w14:textId="77777777" w:rsidR="00684339" w:rsidRDefault="00135454" w:rsidP="00CC07E6">
      <w:pPr>
        <w:pStyle w:val="ListParagraph"/>
        <w:numPr>
          <w:ilvl w:val="0"/>
          <w:numId w:val="1"/>
        </w:numPr>
        <w:tabs>
          <w:tab w:val="left" w:pos="993"/>
        </w:tabs>
        <w:spacing w:line="440" w:lineRule="exact"/>
        <w:ind w:left="851"/>
        <w:rPr>
          <w:sz w:val="36"/>
        </w:rPr>
      </w:pPr>
      <w:r>
        <w:rPr>
          <w:sz w:val="36"/>
        </w:rPr>
        <w:t>how</w:t>
      </w:r>
      <w:r>
        <w:rPr>
          <w:spacing w:val="-10"/>
          <w:sz w:val="36"/>
        </w:rPr>
        <w:t xml:space="preserve"> </w:t>
      </w:r>
      <w:r>
        <w:rPr>
          <w:sz w:val="36"/>
        </w:rPr>
        <w:t>deadlocks</w:t>
      </w:r>
      <w:r>
        <w:rPr>
          <w:spacing w:val="-8"/>
          <w:sz w:val="36"/>
        </w:rPr>
        <w:t xml:space="preserve"> </w:t>
      </w:r>
      <w:r>
        <w:rPr>
          <w:sz w:val="36"/>
        </w:rPr>
        <w:t>and</w:t>
      </w:r>
      <w:r>
        <w:rPr>
          <w:spacing w:val="-10"/>
          <w:sz w:val="36"/>
        </w:rPr>
        <w:t xml:space="preserve"> </w:t>
      </w:r>
      <w:r>
        <w:rPr>
          <w:sz w:val="36"/>
        </w:rPr>
        <w:t>disputes</w:t>
      </w:r>
      <w:r>
        <w:rPr>
          <w:spacing w:val="-8"/>
          <w:sz w:val="36"/>
        </w:rPr>
        <w:t xml:space="preserve"> </w:t>
      </w:r>
      <w:r>
        <w:rPr>
          <w:sz w:val="36"/>
        </w:rPr>
        <w:t>will</w:t>
      </w:r>
      <w:r>
        <w:rPr>
          <w:spacing w:val="-10"/>
          <w:sz w:val="36"/>
        </w:rPr>
        <w:t xml:space="preserve"> </w:t>
      </w:r>
      <w:r>
        <w:rPr>
          <w:sz w:val="36"/>
        </w:rPr>
        <w:t>be</w:t>
      </w:r>
      <w:r>
        <w:rPr>
          <w:spacing w:val="-10"/>
          <w:sz w:val="36"/>
        </w:rPr>
        <w:t xml:space="preserve"> </w:t>
      </w:r>
      <w:r>
        <w:rPr>
          <w:sz w:val="36"/>
        </w:rPr>
        <w:t>dealt</w:t>
      </w:r>
      <w:r>
        <w:rPr>
          <w:spacing w:val="-10"/>
          <w:sz w:val="36"/>
        </w:rPr>
        <w:t xml:space="preserve"> </w:t>
      </w:r>
      <w:r>
        <w:rPr>
          <w:spacing w:val="-4"/>
          <w:sz w:val="36"/>
        </w:rPr>
        <w:t>with</w:t>
      </w:r>
    </w:p>
    <w:p w14:paraId="61CDCEAD" w14:textId="77777777" w:rsidR="00684339" w:rsidRDefault="00684339">
      <w:pPr>
        <w:spacing w:line="440" w:lineRule="exact"/>
        <w:rPr>
          <w:sz w:val="36"/>
        </w:rPr>
        <w:sectPr w:rsidR="00684339">
          <w:pgSz w:w="11900" w:h="16840"/>
          <w:pgMar w:top="860" w:right="480" w:bottom="920" w:left="480" w:header="0" w:footer="730" w:gutter="0"/>
          <w:cols w:space="720"/>
        </w:sectPr>
      </w:pPr>
    </w:p>
    <w:p w14:paraId="17B9EEFB" w14:textId="77777777" w:rsidR="00684339" w:rsidRDefault="00A10688">
      <w:pPr>
        <w:pStyle w:val="BodyText"/>
        <w:ind w:left="393"/>
        <w:rPr>
          <w:sz w:val="20"/>
        </w:rPr>
      </w:pPr>
      <w:r>
        <w:rPr>
          <w:sz w:val="20"/>
        </w:rPr>
      </w:r>
      <w:r>
        <w:rPr>
          <w:sz w:val="20"/>
        </w:rPr>
        <w:pict w14:anchorId="668E8023">
          <v:group id="docshapegroup7" o:spid="_x0000_s2056" style="width:522pt;height:53.65pt;mso-position-horizontal-relative:char;mso-position-vertical-relative:line" coordsize="10440,1073">
            <v:shape id="docshape8" o:spid="_x0000_s2058" style="position:absolute;width:10440;height:1073" coordsize="10440,1073" path="m10440,r-10,l10,,,,,10,,535r,528l,1073r10,l10430,1073r10,l10440,1063r,-528l10440,10r,-10xe" fillcolor="black" stroked="f">
              <v:path arrowok="t"/>
            </v:shape>
            <v:shapetype id="_x0000_t202" coordsize="21600,21600" o:spt="202" path="m,l,21600r21600,l21600,xe">
              <v:stroke joinstyle="miter"/>
              <v:path gradientshapeok="t" o:connecttype="rect"/>
            </v:shapetype>
            <v:shape id="docshape9" o:spid="_x0000_s2057" type="#_x0000_t202" style="position:absolute;left:4;width:10431;height:1073" filled="f" stroked="f">
              <v:textbox inset="0,0,0,0">
                <w:txbxContent>
                  <w:p w14:paraId="1F611C9B" w14:textId="77777777" w:rsidR="00684339" w:rsidRDefault="00135454">
                    <w:pPr>
                      <w:spacing w:before="29"/>
                      <w:ind w:left="112"/>
                      <w:rPr>
                        <w:b/>
                        <w:sz w:val="44"/>
                      </w:rPr>
                    </w:pPr>
                    <w:r>
                      <w:rPr>
                        <w:b/>
                        <w:color w:val="FFFFFF"/>
                        <w:sz w:val="44"/>
                      </w:rPr>
                      <w:t>Implementing</w:t>
                    </w:r>
                    <w:r>
                      <w:rPr>
                        <w:b/>
                        <w:color w:val="FFFFFF"/>
                        <w:spacing w:val="-6"/>
                        <w:sz w:val="44"/>
                      </w:rPr>
                      <w:t xml:space="preserve"> </w:t>
                    </w:r>
                    <w:r>
                      <w:rPr>
                        <w:b/>
                        <w:color w:val="FFFFFF"/>
                        <w:sz w:val="44"/>
                      </w:rPr>
                      <w:t>an</w:t>
                    </w:r>
                    <w:r>
                      <w:rPr>
                        <w:b/>
                        <w:color w:val="FFFFFF"/>
                        <w:spacing w:val="-6"/>
                        <w:sz w:val="44"/>
                      </w:rPr>
                      <w:t xml:space="preserve"> </w:t>
                    </w:r>
                    <w:r>
                      <w:rPr>
                        <w:b/>
                        <w:color w:val="FFFFFF"/>
                        <w:sz w:val="44"/>
                      </w:rPr>
                      <w:t>independent</w:t>
                    </w:r>
                    <w:r>
                      <w:rPr>
                        <w:b/>
                        <w:color w:val="FFFFFF"/>
                        <w:spacing w:val="-6"/>
                        <w:sz w:val="44"/>
                      </w:rPr>
                      <w:t xml:space="preserve"> </w:t>
                    </w:r>
                    <w:r>
                      <w:rPr>
                        <w:b/>
                        <w:color w:val="FFFFFF"/>
                        <w:sz w:val="44"/>
                      </w:rPr>
                      <w:t>chair</w:t>
                    </w:r>
                    <w:r>
                      <w:rPr>
                        <w:b/>
                        <w:color w:val="FFFFFF"/>
                        <w:spacing w:val="-7"/>
                        <w:sz w:val="44"/>
                      </w:rPr>
                      <w:t xml:space="preserve"> </w:t>
                    </w:r>
                    <w:r>
                      <w:rPr>
                        <w:b/>
                        <w:color w:val="FFFFFF"/>
                        <w:sz w:val="44"/>
                      </w:rPr>
                      <w:t>of</w:t>
                    </w:r>
                    <w:r>
                      <w:rPr>
                        <w:b/>
                        <w:color w:val="FFFFFF"/>
                        <w:spacing w:val="-6"/>
                        <w:sz w:val="44"/>
                      </w:rPr>
                      <w:t xml:space="preserve"> </w:t>
                    </w:r>
                    <w:r>
                      <w:rPr>
                        <w:b/>
                        <w:color w:val="FFFFFF"/>
                        <w:sz w:val="44"/>
                      </w:rPr>
                      <w:t>the</w:t>
                    </w:r>
                    <w:r>
                      <w:rPr>
                        <w:b/>
                        <w:color w:val="FFFFFF"/>
                        <w:spacing w:val="-6"/>
                        <w:sz w:val="44"/>
                      </w:rPr>
                      <w:t xml:space="preserve"> </w:t>
                    </w:r>
                    <w:r>
                      <w:rPr>
                        <w:b/>
                        <w:color w:val="FFFFFF"/>
                        <w:sz w:val="44"/>
                      </w:rPr>
                      <w:t xml:space="preserve">Hub </w:t>
                    </w:r>
                    <w:r>
                      <w:rPr>
                        <w:b/>
                        <w:color w:val="FFFFFF"/>
                        <w:spacing w:val="-2"/>
                        <w:sz w:val="44"/>
                      </w:rPr>
                      <w:t>board</w:t>
                    </w:r>
                  </w:p>
                </w:txbxContent>
              </v:textbox>
            </v:shape>
            <w10:anchorlock/>
          </v:group>
        </w:pict>
      </w:r>
    </w:p>
    <w:p w14:paraId="6BB9E253" w14:textId="77777777" w:rsidR="00684339" w:rsidRDefault="00684339">
      <w:pPr>
        <w:pStyle w:val="BodyText"/>
        <w:spacing w:before="9"/>
        <w:rPr>
          <w:sz w:val="28"/>
        </w:rPr>
      </w:pPr>
    </w:p>
    <w:p w14:paraId="44A2BA34" w14:textId="77777777" w:rsidR="00684339" w:rsidRDefault="00135454">
      <w:pPr>
        <w:pStyle w:val="BodyText"/>
        <w:spacing w:before="40"/>
        <w:ind w:left="511" w:right="43"/>
      </w:pPr>
      <w:r>
        <w:t>The</w:t>
      </w:r>
      <w:r>
        <w:rPr>
          <w:spacing w:val="-5"/>
        </w:rPr>
        <w:t xml:space="preserve"> </w:t>
      </w:r>
      <w:r>
        <w:t>chair</w:t>
      </w:r>
      <w:r>
        <w:rPr>
          <w:spacing w:val="-4"/>
        </w:rPr>
        <w:t xml:space="preserve"> </w:t>
      </w:r>
      <w:r>
        <w:t>is</w:t>
      </w:r>
      <w:r>
        <w:rPr>
          <w:spacing w:val="-4"/>
        </w:rPr>
        <w:t xml:space="preserve"> </w:t>
      </w:r>
      <w:r>
        <w:t>the</w:t>
      </w:r>
      <w:r>
        <w:rPr>
          <w:spacing w:val="-5"/>
        </w:rPr>
        <w:t xml:space="preserve"> </w:t>
      </w:r>
      <w:r>
        <w:t>individual</w:t>
      </w:r>
      <w:r>
        <w:rPr>
          <w:spacing w:val="-4"/>
        </w:rPr>
        <w:t xml:space="preserve"> </w:t>
      </w:r>
      <w:r>
        <w:t>charged</w:t>
      </w:r>
      <w:r>
        <w:rPr>
          <w:spacing w:val="-5"/>
        </w:rPr>
        <w:t xml:space="preserve"> </w:t>
      </w:r>
      <w:r>
        <w:t>with</w:t>
      </w:r>
      <w:r>
        <w:rPr>
          <w:spacing w:val="-5"/>
        </w:rPr>
        <w:t xml:space="preserve"> </w:t>
      </w:r>
      <w:r>
        <w:t>providing</w:t>
      </w:r>
      <w:r>
        <w:rPr>
          <w:spacing w:val="-5"/>
        </w:rPr>
        <w:t xml:space="preserve"> </w:t>
      </w:r>
      <w:r>
        <w:t>the</w:t>
      </w:r>
      <w:r>
        <w:rPr>
          <w:spacing w:val="-5"/>
        </w:rPr>
        <w:t xml:space="preserve"> </w:t>
      </w:r>
      <w:r>
        <w:t>Hub</w:t>
      </w:r>
      <w:r>
        <w:rPr>
          <w:spacing w:val="-2"/>
        </w:rPr>
        <w:t xml:space="preserve"> </w:t>
      </w:r>
      <w:r>
        <w:t>board with leadership, and to harness the talents and energy contributed by the HLO and board members. The chair is required to retain an objective viewpoint of all aspects of Hub management and delivery.</w:t>
      </w:r>
    </w:p>
    <w:p w14:paraId="23DE523C" w14:textId="77777777" w:rsidR="00684339" w:rsidRDefault="00684339">
      <w:pPr>
        <w:pStyle w:val="BodyText"/>
      </w:pPr>
    </w:p>
    <w:p w14:paraId="336AF400" w14:textId="77777777" w:rsidR="00684339" w:rsidRDefault="00135454">
      <w:pPr>
        <w:pStyle w:val="BodyText"/>
        <w:spacing w:before="1"/>
        <w:ind w:left="511" w:right="600"/>
      </w:pPr>
      <w:r>
        <w:t>An independent chair is more likely to foster independent decision-making and to mitigate conflicts of interest that may arise.</w:t>
      </w:r>
      <w:r>
        <w:rPr>
          <w:spacing w:val="-3"/>
        </w:rPr>
        <w:t xml:space="preserve"> </w:t>
      </w:r>
      <w:r>
        <w:t>They</w:t>
      </w:r>
      <w:r>
        <w:rPr>
          <w:spacing w:val="-4"/>
        </w:rPr>
        <w:t xml:space="preserve"> </w:t>
      </w:r>
      <w:r>
        <w:t>may</w:t>
      </w:r>
      <w:r>
        <w:rPr>
          <w:spacing w:val="-4"/>
        </w:rPr>
        <w:t xml:space="preserve"> </w:t>
      </w:r>
      <w:r>
        <w:t>also</w:t>
      </w:r>
      <w:r>
        <w:rPr>
          <w:spacing w:val="-5"/>
        </w:rPr>
        <w:t xml:space="preserve"> </w:t>
      </w:r>
      <w:r>
        <w:t>be</w:t>
      </w:r>
      <w:r>
        <w:rPr>
          <w:spacing w:val="-2"/>
        </w:rPr>
        <w:t xml:space="preserve"> </w:t>
      </w:r>
      <w:r>
        <w:t>able</w:t>
      </w:r>
      <w:r>
        <w:rPr>
          <w:spacing w:val="-5"/>
        </w:rPr>
        <w:t xml:space="preserve"> </w:t>
      </w:r>
      <w:r>
        <w:t>to</w:t>
      </w:r>
      <w:r>
        <w:rPr>
          <w:spacing w:val="-5"/>
        </w:rPr>
        <w:t xml:space="preserve"> </w:t>
      </w:r>
      <w:r>
        <w:t>bring</w:t>
      </w:r>
      <w:r>
        <w:rPr>
          <w:spacing w:val="-5"/>
        </w:rPr>
        <w:t xml:space="preserve"> </w:t>
      </w:r>
      <w:r>
        <w:t>a</w:t>
      </w:r>
      <w:r>
        <w:rPr>
          <w:spacing w:val="-5"/>
        </w:rPr>
        <w:t xml:space="preserve"> </w:t>
      </w:r>
      <w:r>
        <w:t>focus</w:t>
      </w:r>
      <w:r>
        <w:rPr>
          <w:spacing w:val="-1"/>
        </w:rPr>
        <w:t xml:space="preserve"> </w:t>
      </w:r>
      <w:r>
        <w:t>and</w:t>
      </w:r>
      <w:r>
        <w:rPr>
          <w:spacing w:val="-5"/>
        </w:rPr>
        <w:t xml:space="preserve"> </w:t>
      </w:r>
      <w:r>
        <w:t>expertise</w:t>
      </w:r>
      <w:r>
        <w:rPr>
          <w:spacing w:val="-2"/>
        </w:rPr>
        <w:t xml:space="preserve"> </w:t>
      </w:r>
      <w:r>
        <w:t>to the role that will be of benefit to the work of the Hub board.</w:t>
      </w:r>
    </w:p>
    <w:p w14:paraId="1E1D4334" w14:textId="77777777" w:rsidR="00684339" w:rsidRDefault="00135454">
      <w:pPr>
        <w:pStyle w:val="BodyText"/>
        <w:ind w:left="511" w:right="480"/>
        <w:jc w:val="both"/>
      </w:pPr>
      <w:r>
        <w:t>Therefore,</w:t>
      </w:r>
      <w:r>
        <w:rPr>
          <w:spacing w:val="-4"/>
        </w:rPr>
        <w:t xml:space="preserve"> </w:t>
      </w:r>
      <w:r>
        <w:t>the</w:t>
      </w:r>
      <w:r>
        <w:rPr>
          <w:spacing w:val="-3"/>
        </w:rPr>
        <w:t xml:space="preserve"> </w:t>
      </w:r>
      <w:r>
        <w:t>Hub</w:t>
      </w:r>
      <w:r>
        <w:rPr>
          <w:spacing w:val="-6"/>
        </w:rPr>
        <w:t xml:space="preserve"> </w:t>
      </w:r>
      <w:r>
        <w:t>board’s</w:t>
      </w:r>
      <w:r>
        <w:rPr>
          <w:spacing w:val="-5"/>
        </w:rPr>
        <w:t xml:space="preserve"> </w:t>
      </w:r>
      <w:r>
        <w:t>chair</w:t>
      </w:r>
      <w:r>
        <w:rPr>
          <w:spacing w:val="-5"/>
        </w:rPr>
        <w:t xml:space="preserve"> </w:t>
      </w:r>
      <w:r>
        <w:t>should</w:t>
      </w:r>
      <w:r>
        <w:rPr>
          <w:spacing w:val="-3"/>
        </w:rPr>
        <w:t xml:space="preserve"> </w:t>
      </w:r>
      <w:r>
        <w:t>not</w:t>
      </w:r>
      <w:r>
        <w:rPr>
          <w:spacing w:val="-4"/>
        </w:rPr>
        <w:t xml:space="preserve"> </w:t>
      </w:r>
      <w:r>
        <w:t>be</w:t>
      </w:r>
      <w:r>
        <w:rPr>
          <w:spacing w:val="-6"/>
        </w:rPr>
        <w:t xml:space="preserve"> </w:t>
      </w:r>
      <w:r>
        <w:t>(nor</w:t>
      </w:r>
      <w:r>
        <w:rPr>
          <w:spacing w:val="-5"/>
        </w:rPr>
        <w:t xml:space="preserve"> </w:t>
      </w:r>
      <w:r>
        <w:t>connected to) the chief executive or senior management of the HLO, or a Hub partner.</w:t>
      </w:r>
    </w:p>
    <w:p w14:paraId="52E56223" w14:textId="77777777" w:rsidR="00684339" w:rsidRDefault="00684339">
      <w:pPr>
        <w:pStyle w:val="BodyText"/>
      </w:pPr>
    </w:p>
    <w:p w14:paraId="692BA9DB" w14:textId="77777777" w:rsidR="00684339" w:rsidRDefault="00135454">
      <w:pPr>
        <w:pStyle w:val="BodyText"/>
        <w:ind w:left="511" w:right="342"/>
        <w:jc w:val="both"/>
      </w:pPr>
      <w:r>
        <w:t>The chair’s role should be clearly specified. You may also wish to</w:t>
      </w:r>
      <w:r>
        <w:rPr>
          <w:spacing w:val="-5"/>
        </w:rPr>
        <w:t xml:space="preserve"> </w:t>
      </w:r>
      <w:r>
        <w:t>consider</w:t>
      </w:r>
      <w:r>
        <w:rPr>
          <w:spacing w:val="-4"/>
        </w:rPr>
        <w:t xml:space="preserve"> </w:t>
      </w:r>
      <w:r>
        <w:t>whether</w:t>
      </w:r>
      <w:r>
        <w:rPr>
          <w:spacing w:val="-4"/>
        </w:rPr>
        <w:t xml:space="preserve"> </w:t>
      </w:r>
      <w:r>
        <w:t>the</w:t>
      </w:r>
      <w:r>
        <w:rPr>
          <w:spacing w:val="-5"/>
        </w:rPr>
        <w:t xml:space="preserve"> </w:t>
      </w:r>
      <w:r>
        <w:t>Hub</w:t>
      </w:r>
      <w:r>
        <w:rPr>
          <w:spacing w:val="-2"/>
        </w:rPr>
        <w:t xml:space="preserve"> </w:t>
      </w:r>
      <w:r>
        <w:t>board’s</w:t>
      </w:r>
      <w:r>
        <w:rPr>
          <w:spacing w:val="-4"/>
        </w:rPr>
        <w:t xml:space="preserve"> </w:t>
      </w:r>
      <w:r>
        <w:t>chair</w:t>
      </w:r>
      <w:r>
        <w:rPr>
          <w:spacing w:val="-4"/>
        </w:rPr>
        <w:t xml:space="preserve"> </w:t>
      </w:r>
      <w:r>
        <w:t>is</w:t>
      </w:r>
      <w:r>
        <w:rPr>
          <w:spacing w:val="-1"/>
        </w:rPr>
        <w:t xml:space="preserve"> </w:t>
      </w:r>
      <w:r>
        <w:t>assisted</w:t>
      </w:r>
      <w:r>
        <w:rPr>
          <w:spacing w:val="-5"/>
        </w:rPr>
        <w:t xml:space="preserve"> </w:t>
      </w:r>
      <w:r>
        <w:t>by</w:t>
      </w:r>
      <w:r>
        <w:rPr>
          <w:spacing w:val="-4"/>
        </w:rPr>
        <w:t xml:space="preserve"> </w:t>
      </w:r>
      <w:r>
        <w:t>a</w:t>
      </w:r>
      <w:r>
        <w:rPr>
          <w:spacing w:val="-2"/>
        </w:rPr>
        <w:t xml:space="preserve"> </w:t>
      </w:r>
      <w:r>
        <w:t xml:space="preserve">vice- </w:t>
      </w:r>
      <w:r>
        <w:rPr>
          <w:spacing w:val="-2"/>
        </w:rPr>
        <w:t>chair.</w:t>
      </w:r>
    </w:p>
    <w:p w14:paraId="07547A01" w14:textId="77777777" w:rsidR="00684339" w:rsidRDefault="00684339">
      <w:pPr>
        <w:pStyle w:val="BodyText"/>
        <w:rPr>
          <w:sz w:val="20"/>
        </w:rPr>
      </w:pPr>
    </w:p>
    <w:p w14:paraId="5043CB0F" w14:textId="77777777" w:rsidR="00684339" w:rsidRDefault="00684339">
      <w:pPr>
        <w:pStyle w:val="BodyText"/>
        <w:rPr>
          <w:sz w:val="20"/>
        </w:rPr>
      </w:pPr>
    </w:p>
    <w:p w14:paraId="07459315" w14:textId="77777777" w:rsidR="00684339" w:rsidRDefault="00684339">
      <w:pPr>
        <w:pStyle w:val="BodyText"/>
        <w:rPr>
          <w:sz w:val="20"/>
        </w:rPr>
      </w:pPr>
    </w:p>
    <w:p w14:paraId="44014D06" w14:textId="77777777" w:rsidR="00684339" w:rsidRDefault="00135454">
      <w:pPr>
        <w:pStyle w:val="Heading2"/>
        <w:tabs>
          <w:tab w:val="left" w:pos="10833"/>
        </w:tabs>
        <w:spacing w:before="170"/>
        <w:ind w:left="393"/>
      </w:pPr>
      <w:r>
        <w:rPr>
          <w:color w:val="FFFFFF"/>
          <w:spacing w:val="-17"/>
          <w:shd w:val="clear" w:color="auto" w:fill="000000"/>
        </w:rPr>
        <w:t xml:space="preserve"> </w:t>
      </w:r>
      <w:r>
        <w:rPr>
          <w:color w:val="FFFFFF"/>
          <w:shd w:val="clear" w:color="auto" w:fill="000000"/>
        </w:rPr>
        <w:t>Conflicts</w:t>
      </w:r>
      <w:r>
        <w:rPr>
          <w:color w:val="FFFFFF"/>
          <w:spacing w:val="-10"/>
          <w:shd w:val="clear" w:color="auto" w:fill="000000"/>
        </w:rPr>
        <w:t xml:space="preserve"> </w:t>
      </w:r>
      <w:r>
        <w:rPr>
          <w:color w:val="FFFFFF"/>
          <w:shd w:val="clear" w:color="auto" w:fill="000000"/>
        </w:rPr>
        <w:t>of</w:t>
      </w:r>
      <w:r>
        <w:rPr>
          <w:color w:val="FFFFFF"/>
          <w:spacing w:val="-10"/>
          <w:shd w:val="clear" w:color="auto" w:fill="000000"/>
        </w:rPr>
        <w:t xml:space="preserve"> </w:t>
      </w:r>
      <w:r>
        <w:rPr>
          <w:color w:val="FFFFFF"/>
          <w:shd w:val="clear" w:color="auto" w:fill="000000"/>
        </w:rPr>
        <w:t>interest</w:t>
      </w:r>
      <w:r>
        <w:rPr>
          <w:color w:val="FFFFFF"/>
          <w:spacing w:val="-11"/>
          <w:shd w:val="clear" w:color="auto" w:fill="000000"/>
        </w:rPr>
        <w:t xml:space="preserve"> </w:t>
      </w:r>
      <w:r>
        <w:rPr>
          <w:color w:val="FFFFFF"/>
          <w:spacing w:val="-2"/>
          <w:shd w:val="clear" w:color="auto" w:fill="000000"/>
        </w:rPr>
        <w:t>policy</w:t>
      </w:r>
      <w:r>
        <w:rPr>
          <w:color w:val="FFFFFF"/>
          <w:shd w:val="clear" w:color="auto" w:fill="000000"/>
        </w:rPr>
        <w:tab/>
      </w:r>
    </w:p>
    <w:p w14:paraId="6537F28F" w14:textId="77777777" w:rsidR="00684339" w:rsidRDefault="00684339">
      <w:pPr>
        <w:pStyle w:val="BodyText"/>
        <w:rPr>
          <w:b/>
          <w:sz w:val="20"/>
        </w:rPr>
      </w:pPr>
    </w:p>
    <w:p w14:paraId="7221DF7E" w14:textId="77777777" w:rsidR="00684339" w:rsidRDefault="00135454">
      <w:pPr>
        <w:pStyle w:val="BodyText"/>
        <w:spacing w:before="213"/>
        <w:ind w:left="511" w:right="43"/>
      </w:pPr>
      <w:r>
        <w:t>A conflict of interest or loyalty is any situation in which a Hub board</w:t>
      </w:r>
      <w:r>
        <w:rPr>
          <w:spacing w:val="-6"/>
        </w:rPr>
        <w:t xml:space="preserve"> </w:t>
      </w:r>
      <w:r>
        <w:t>member’s</w:t>
      </w:r>
      <w:r>
        <w:rPr>
          <w:spacing w:val="-5"/>
        </w:rPr>
        <w:t xml:space="preserve"> </w:t>
      </w:r>
      <w:r>
        <w:t>personal</w:t>
      </w:r>
      <w:r>
        <w:rPr>
          <w:spacing w:val="-5"/>
        </w:rPr>
        <w:t xml:space="preserve"> </w:t>
      </w:r>
      <w:r>
        <w:t>interest,</w:t>
      </w:r>
      <w:r>
        <w:rPr>
          <w:spacing w:val="-4"/>
        </w:rPr>
        <w:t xml:space="preserve"> </w:t>
      </w:r>
      <w:r>
        <w:t>or</w:t>
      </w:r>
      <w:r>
        <w:rPr>
          <w:spacing w:val="-5"/>
        </w:rPr>
        <w:t xml:space="preserve"> </w:t>
      </w:r>
      <w:r>
        <w:t>interest</w:t>
      </w:r>
      <w:r>
        <w:rPr>
          <w:spacing w:val="-4"/>
        </w:rPr>
        <w:t xml:space="preserve"> </w:t>
      </w:r>
      <w:r>
        <w:t>which</w:t>
      </w:r>
      <w:r>
        <w:rPr>
          <w:spacing w:val="-6"/>
        </w:rPr>
        <w:t xml:space="preserve"> </w:t>
      </w:r>
      <w:r>
        <w:t>they</w:t>
      </w:r>
      <w:r>
        <w:rPr>
          <w:spacing w:val="-2"/>
        </w:rPr>
        <w:t xml:space="preserve"> </w:t>
      </w:r>
      <w:r>
        <w:t>owe</w:t>
      </w:r>
      <w:r>
        <w:rPr>
          <w:spacing w:val="-6"/>
        </w:rPr>
        <w:t xml:space="preserve"> </w:t>
      </w:r>
      <w:r>
        <w:t>to another body, could influence or affect the decisions they make as a Hub board member.</w:t>
      </w:r>
    </w:p>
    <w:p w14:paraId="6DFB9E20" w14:textId="77777777" w:rsidR="00684339" w:rsidRDefault="00684339">
      <w:pPr>
        <w:pStyle w:val="BodyText"/>
        <w:spacing w:before="10"/>
        <w:rPr>
          <w:sz w:val="35"/>
        </w:rPr>
      </w:pPr>
    </w:p>
    <w:p w14:paraId="7541877D" w14:textId="77777777" w:rsidR="00684339" w:rsidRDefault="00135454">
      <w:pPr>
        <w:pStyle w:val="BodyText"/>
        <w:ind w:left="511" w:right="343"/>
      </w:pPr>
      <w:r>
        <w:t>To ensure independence and impartiality for appropriate accountability, and to mitigate the risk of reputational damage, all Hub boards should have a conflicts of interest policy in place. Having a policy in place will help to ensure that all potential</w:t>
      </w:r>
      <w:r>
        <w:rPr>
          <w:spacing w:val="-5"/>
        </w:rPr>
        <w:t xml:space="preserve"> </w:t>
      </w:r>
      <w:r>
        <w:t>conflicts</w:t>
      </w:r>
      <w:r>
        <w:rPr>
          <w:spacing w:val="-5"/>
        </w:rPr>
        <w:t xml:space="preserve"> </w:t>
      </w:r>
      <w:r>
        <w:t>are</w:t>
      </w:r>
      <w:r>
        <w:rPr>
          <w:spacing w:val="-6"/>
        </w:rPr>
        <w:t xml:space="preserve"> </w:t>
      </w:r>
      <w:r>
        <w:t>dealt</w:t>
      </w:r>
      <w:r>
        <w:rPr>
          <w:spacing w:val="-4"/>
        </w:rPr>
        <w:t xml:space="preserve"> </w:t>
      </w:r>
      <w:r>
        <w:t>with</w:t>
      </w:r>
      <w:r>
        <w:rPr>
          <w:spacing w:val="-6"/>
        </w:rPr>
        <w:t xml:space="preserve"> </w:t>
      </w:r>
      <w:r>
        <w:t>consistently</w:t>
      </w:r>
      <w:r>
        <w:rPr>
          <w:spacing w:val="-5"/>
        </w:rPr>
        <w:t xml:space="preserve"> </w:t>
      </w:r>
      <w:r>
        <w:t>and</w:t>
      </w:r>
      <w:r>
        <w:rPr>
          <w:spacing w:val="-6"/>
        </w:rPr>
        <w:t xml:space="preserve"> </w:t>
      </w:r>
      <w:r>
        <w:t>will</w:t>
      </w:r>
      <w:r>
        <w:rPr>
          <w:spacing w:val="-5"/>
        </w:rPr>
        <w:t xml:space="preserve"> </w:t>
      </w:r>
      <w:r>
        <w:t>enable</w:t>
      </w:r>
      <w:r>
        <w:rPr>
          <w:spacing w:val="-3"/>
        </w:rPr>
        <w:t xml:space="preserve"> </w:t>
      </w:r>
      <w:r>
        <w:t>the Hub board to comply with regulatory guidance.</w:t>
      </w:r>
    </w:p>
    <w:p w14:paraId="70DF9E56" w14:textId="77777777" w:rsidR="00684339" w:rsidRDefault="00684339">
      <w:pPr>
        <w:sectPr w:rsidR="00684339">
          <w:pgSz w:w="11900" w:h="16840"/>
          <w:pgMar w:top="840" w:right="480" w:bottom="920" w:left="480" w:header="0" w:footer="723" w:gutter="0"/>
          <w:cols w:space="720"/>
        </w:sectPr>
      </w:pPr>
    </w:p>
    <w:p w14:paraId="73B71C4C" w14:textId="77777777" w:rsidR="00684339" w:rsidRDefault="00135454" w:rsidP="00CC296C">
      <w:pPr>
        <w:pStyle w:val="BodyText"/>
        <w:spacing w:before="11"/>
        <w:ind w:left="426" w:right="546"/>
      </w:pPr>
      <w:r>
        <w:t>Your conflicts of interest policy should identify an appropriate process for Hub board members to disclose any actual or perceived conflicts of interest (including a declaration of interests at the beginning of each meeting) and detail how</w:t>
      </w:r>
      <w:r>
        <w:rPr>
          <w:spacing w:val="40"/>
        </w:rPr>
        <w:t xml:space="preserve"> </w:t>
      </w:r>
      <w:r>
        <w:t>these</w:t>
      </w:r>
      <w:r>
        <w:rPr>
          <w:spacing w:val="-5"/>
        </w:rPr>
        <w:t xml:space="preserve"> </w:t>
      </w:r>
      <w:r>
        <w:t>will</w:t>
      </w:r>
      <w:r>
        <w:rPr>
          <w:spacing w:val="-4"/>
        </w:rPr>
        <w:t xml:space="preserve"> </w:t>
      </w:r>
      <w:r>
        <w:t>be</w:t>
      </w:r>
      <w:r>
        <w:rPr>
          <w:spacing w:val="-5"/>
        </w:rPr>
        <w:t xml:space="preserve"> </w:t>
      </w:r>
      <w:r>
        <w:t>managed</w:t>
      </w:r>
      <w:r>
        <w:rPr>
          <w:spacing w:val="-5"/>
        </w:rPr>
        <w:t xml:space="preserve"> </w:t>
      </w:r>
      <w:r>
        <w:t>(including</w:t>
      </w:r>
      <w:r>
        <w:rPr>
          <w:spacing w:val="-5"/>
        </w:rPr>
        <w:t xml:space="preserve"> </w:t>
      </w:r>
      <w:r>
        <w:t>a</w:t>
      </w:r>
      <w:r>
        <w:rPr>
          <w:spacing w:val="-5"/>
        </w:rPr>
        <w:t xml:space="preserve"> </w:t>
      </w:r>
      <w:r>
        <w:t>register</w:t>
      </w:r>
      <w:r>
        <w:rPr>
          <w:spacing w:val="-4"/>
        </w:rPr>
        <w:t xml:space="preserve"> </w:t>
      </w:r>
      <w:r>
        <w:t>of</w:t>
      </w:r>
      <w:r>
        <w:rPr>
          <w:spacing w:val="-1"/>
        </w:rPr>
        <w:t xml:space="preserve"> </w:t>
      </w:r>
      <w:r>
        <w:t>interests,</w:t>
      </w:r>
      <w:r>
        <w:rPr>
          <w:spacing w:val="-3"/>
        </w:rPr>
        <w:t xml:space="preserve"> </w:t>
      </w:r>
      <w:r>
        <w:t>which</w:t>
      </w:r>
      <w:r>
        <w:rPr>
          <w:spacing w:val="-5"/>
        </w:rPr>
        <w:t xml:space="preserve"> </w:t>
      </w:r>
      <w:r>
        <w:t>is updated regularly).</w:t>
      </w:r>
    </w:p>
    <w:p w14:paraId="44E871BC" w14:textId="77777777" w:rsidR="00684339" w:rsidRDefault="00684339">
      <w:pPr>
        <w:pStyle w:val="BodyText"/>
        <w:spacing w:before="10"/>
        <w:rPr>
          <w:sz w:val="35"/>
        </w:rPr>
      </w:pPr>
    </w:p>
    <w:p w14:paraId="445EF672" w14:textId="77777777" w:rsidR="00684339" w:rsidRDefault="00135454" w:rsidP="00CC296C">
      <w:pPr>
        <w:pStyle w:val="BodyText"/>
        <w:ind w:left="426" w:right="684"/>
      </w:pPr>
      <w:r>
        <w:t>For further details on conflicts of interest, including information on</w:t>
      </w:r>
      <w:r>
        <w:rPr>
          <w:spacing w:val="-5"/>
        </w:rPr>
        <w:t xml:space="preserve"> </w:t>
      </w:r>
      <w:r>
        <w:t>what</w:t>
      </w:r>
      <w:r>
        <w:rPr>
          <w:spacing w:val="-4"/>
        </w:rPr>
        <w:t xml:space="preserve"> </w:t>
      </w:r>
      <w:r>
        <w:t>a</w:t>
      </w:r>
      <w:r>
        <w:rPr>
          <w:spacing w:val="-5"/>
        </w:rPr>
        <w:t xml:space="preserve"> </w:t>
      </w:r>
      <w:r>
        <w:t>conflicts</w:t>
      </w:r>
      <w:r>
        <w:rPr>
          <w:spacing w:val="-4"/>
        </w:rPr>
        <w:t xml:space="preserve"> </w:t>
      </w:r>
      <w:r>
        <w:t>of</w:t>
      </w:r>
      <w:r>
        <w:rPr>
          <w:spacing w:val="-4"/>
        </w:rPr>
        <w:t xml:space="preserve"> </w:t>
      </w:r>
      <w:r>
        <w:t>interest</w:t>
      </w:r>
      <w:r>
        <w:rPr>
          <w:spacing w:val="-4"/>
        </w:rPr>
        <w:t xml:space="preserve"> </w:t>
      </w:r>
      <w:r>
        <w:t>policy</w:t>
      </w:r>
      <w:r>
        <w:rPr>
          <w:spacing w:val="-4"/>
        </w:rPr>
        <w:t xml:space="preserve"> </w:t>
      </w:r>
      <w:r>
        <w:t>should</w:t>
      </w:r>
      <w:r>
        <w:rPr>
          <w:spacing w:val="-5"/>
        </w:rPr>
        <w:t xml:space="preserve"> </w:t>
      </w:r>
      <w:r>
        <w:t>contain,</w:t>
      </w:r>
      <w:r>
        <w:rPr>
          <w:spacing w:val="-4"/>
        </w:rPr>
        <w:t xml:space="preserve"> </w:t>
      </w:r>
      <w:r>
        <w:t>please</w:t>
      </w:r>
      <w:r>
        <w:rPr>
          <w:spacing w:val="-3"/>
        </w:rPr>
        <w:t xml:space="preserve"> </w:t>
      </w:r>
      <w:r>
        <w:t xml:space="preserve">see this </w:t>
      </w:r>
      <w:r>
        <w:rPr>
          <w:b/>
        </w:rPr>
        <w:t xml:space="preserve">Charity Commission guidance </w:t>
      </w:r>
      <w:r>
        <w:rPr>
          <w:spacing w:val="-2"/>
        </w:rPr>
        <w:t>(https://</w:t>
      </w:r>
      <w:hyperlink r:id="rId15">
        <w:r>
          <w:rPr>
            <w:spacing w:val="-2"/>
          </w:rPr>
          <w:t>www.gov.uk/guidance/charity-commission-guidance).</w:t>
        </w:r>
      </w:hyperlink>
    </w:p>
    <w:p w14:paraId="144A5D23" w14:textId="77777777" w:rsidR="00684339" w:rsidRDefault="00684339">
      <w:pPr>
        <w:pStyle w:val="BodyText"/>
        <w:rPr>
          <w:sz w:val="20"/>
        </w:rPr>
      </w:pPr>
    </w:p>
    <w:p w14:paraId="738610EB" w14:textId="77777777" w:rsidR="00684339" w:rsidRDefault="00684339">
      <w:pPr>
        <w:pStyle w:val="BodyText"/>
        <w:rPr>
          <w:sz w:val="20"/>
        </w:rPr>
      </w:pPr>
    </w:p>
    <w:p w14:paraId="637805D2" w14:textId="77777777" w:rsidR="00684339" w:rsidRDefault="00684339">
      <w:pPr>
        <w:pStyle w:val="BodyText"/>
        <w:rPr>
          <w:sz w:val="20"/>
        </w:rPr>
      </w:pPr>
    </w:p>
    <w:p w14:paraId="2E7D1B72" w14:textId="77777777" w:rsidR="00684339" w:rsidRDefault="00135454" w:rsidP="00CC296C">
      <w:pPr>
        <w:pStyle w:val="Heading2"/>
        <w:tabs>
          <w:tab w:val="left" w:pos="10550"/>
        </w:tabs>
        <w:spacing w:before="172"/>
        <w:ind w:left="0"/>
      </w:pPr>
      <w:r>
        <w:rPr>
          <w:color w:val="FFFFFF"/>
          <w:spacing w:val="-18"/>
          <w:shd w:val="clear" w:color="auto" w:fill="000000"/>
        </w:rPr>
        <w:t xml:space="preserve"> </w:t>
      </w:r>
      <w:r>
        <w:rPr>
          <w:color w:val="FFFFFF"/>
          <w:shd w:val="clear" w:color="auto" w:fill="000000"/>
        </w:rPr>
        <w:t>Ensuring</w:t>
      </w:r>
      <w:r>
        <w:rPr>
          <w:color w:val="FFFFFF"/>
          <w:spacing w:val="-11"/>
          <w:shd w:val="clear" w:color="auto" w:fill="000000"/>
        </w:rPr>
        <w:t xml:space="preserve"> </w:t>
      </w:r>
      <w:r>
        <w:rPr>
          <w:color w:val="FFFFFF"/>
          <w:shd w:val="clear" w:color="auto" w:fill="000000"/>
        </w:rPr>
        <w:t>broad</w:t>
      </w:r>
      <w:r>
        <w:rPr>
          <w:color w:val="FFFFFF"/>
          <w:spacing w:val="-12"/>
          <w:shd w:val="clear" w:color="auto" w:fill="000000"/>
        </w:rPr>
        <w:t xml:space="preserve"> </w:t>
      </w:r>
      <w:r>
        <w:rPr>
          <w:color w:val="FFFFFF"/>
          <w:shd w:val="clear" w:color="auto" w:fill="000000"/>
        </w:rPr>
        <w:t>and</w:t>
      </w:r>
      <w:r>
        <w:rPr>
          <w:color w:val="FFFFFF"/>
          <w:spacing w:val="-12"/>
          <w:shd w:val="clear" w:color="auto" w:fill="000000"/>
        </w:rPr>
        <w:t xml:space="preserve"> </w:t>
      </w:r>
      <w:r>
        <w:rPr>
          <w:color w:val="FFFFFF"/>
          <w:shd w:val="clear" w:color="auto" w:fill="000000"/>
        </w:rPr>
        <w:t>diverse</w:t>
      </w:r>
      <w:r>
        <w:rPr>
          <w:color w:val="FFFFFF"/>
          <w:spacing w:val="-11"/>
          <w:shd w:val="clear" w:color="auto" w:fill="000000"/>
        </w:rPr>
        <w:t xml:space="preserve"> </w:t>
      </w:r>
      <w:r>
        <w:rPr>
          <w:color w:val="FFFFFF"/>
          <w:spacing w:val="-2"/>
          <w:shd w:val="clear" w:color="auto" w:fill="000000"/>
        </w:rPr>
        <w:t>representation</w:t>
      </w:r>
      <w:r>
        <w:rPr>
          <w:color w:val="FFFFFF"/>
          <w:shd w:val="clear" w:color="auto" w:fill="000000"/>
        </w:rPr>
        <w:tab/>
      </w:r>
    </w:p>
    <w:p w14:paraId="463F29E8" w14:textId="77777777" w:rsidR="00684339" w:rsidRDefault="00684339">
      <w:pPr>
        <w:pStyle w:val="BodyText"/>
        <w:rPr>
          <w:b/>
          <w:sz w:val="20"/>
        </w:rPr>
      </w:pPr>
    </w:p>
    <w:p w14:paraId="62AF7A3C" w14:textId="77777777" w:rsidR="00684339" w:rsidRDefault="00135454" w:rsidP="00CC296C">
      <w:pPr>
        <w:pStyle w:val="BodyText"/>
        <w:spacing w:before="212"/>
        <w:ind w:left="426" w:right="721"/>
      </w:pPr>
      <w:r>
        <w:t>To</w:t>
      </w:r>
      <w:r>
        <w:rPr>
          <w:spacing w:val="-8"/>
        </w:rPr>
        <w:t xml:space="preserve"> </w:t>
      </w:r>
      <w:r>
        <w:t>achieve</w:t>
      </w:r>
      <w:r>
        <w:rPr>
          <w:spacing w:val="-8"/>
        </w:rPr>
        <w:t xml:space="preserve"> </w:t>
      </w:r>
      <w:r>
        <w:t>greater</w:t>
      </w:r>
      <w:r>
        <w:rPr>
          <w:spacing w:val="-7"/>
        </w:rPr>
        <w:t xml:space="preserve"> </w:t>
      </w:r>
      <w:r>
        <w:t>fairness,</w:t>
      </w:r>
      <w:r>
        <w:rPr>
          <w:spacing w:val="-6"/>
        </w:rPr>
        <w:t xml:space="preserve"> </w:t>
      </w:r>
      <w:r>
        <w:t>access</w:t>
      </w:r>
      <w:r>
        <w:rPr>
          <w:spacing w:val="-7"/>
        </w:rPr>
        <w:t xml:space="preserve"> </w:t>
      </w:r>
      <w:r>
        <w:t>and</w:t>
      </w:r>
      <w:r>
        <w:rPr>
          <w:spacing w:val="-5"/>
        </w:rPr>
        <w:t xml:space="preserve"> </w:t>
      </w:r>
      <w:r>
        <w:t>opportunity</w:t>
      </w:r>
      <w:r>
        <w:rPr>
          <w:spacing w:val="-7"/>
        </w:rPr>
        <w:t xml:space="preserve"> </w:t>
      </w:r>
      <w:r>
        <w:t>across your Hub governance arrangements, Hub boards should conduct a periodic audit which:</w:t>
      </w:r>
    </w:p>
    <w:p w14:paraId="3B7B4B86" w14:textId="77777777" w:rsidR="00684339" w:rsidRDefault="00684339">
      <w:pPr>
        <w:pStyle w:val="BodyText"/>
        <w:spacing w:before="4"/>
      </w:pPr>
    </w:p>
    <w:p w14:paraId="2EEBA66F" w14:textId="77777777" w:rsidR="00684339" w:rsidRDefault="00135454" w:rsidP="00CC07E6">
      <w:pPr>
        <w:pStyle w:val="ListParagraph"/>
        <w:numPr>
          <w:ilvl w:val="0"/>
          <w:numId w:val="1"/>
        </w:numPr>
        <w:spacing w:line="237" w:lineRule="auto"/>
        <w:ind w:left="709" w:right="1923"/>
        <w:rPr>
          <w:sz w:val="36"/>
        </w:rPr>
      </w:pPr>
      <w:r>
        <w:rPr>
          <w:sz w:val="36"/>
        </w:rPr>
        <w:t>reviews</w:t>
      </w:r>
      <w:r>
        <w:rPr>
          <w:spacing w:val="-5"/>
          <w:sz w:val="36"/>
        </w:rPr>
        <w:t xml:space="preserve"> </w:t>
      </w:r>
      <w:r>
        <w:rPr>
          <w:sz w:val="36"/>
        </w:rPr>
        <w:t>the</w:t>
      </w:r>
      <w:r>
        <w:rPr>
          <w:spacing w:val="-6"/>
          <w:sz w:val="36"/>
        </w:rPr>
        <w:t xml:space="preserve"> </w:t>
      </w:r>
      <w:r>
        <w:rPr>
          <w:sz w:val="36"/>
        </w:rPr>
        <w:t>current</w:t>
      </w:r>
      <w:r>
        <w:rPr>
          <w:spacing w:val="-4"/>
          <w:sz w:val="36"/>
        </w:rPr>
        <w:t xml:space="preserve"> </w:t>
      </w:r>
      <w:r>
        <w:rPr>
          <w:sz w:val="36"/>
        </w:rPr>
        <w:t>representation</w:t>
      </w:r>
      <w:r>
        <w:rPr>
          <w:spacing w:val="-6"/>
          <w:sz w:val="36"/>
        </w:rPr>
        <w:t xml:space="preserve"> </w:t>
      </w:r>
      <w:r>
        <w:rPr>
          <w:sz w:val="36"/>
        </w:rPr>
        <w:t>and</w:t>
      </w:r>
      <w:r>
        <w:rPr>
          <w:spacing w:val="-6"/>
          <w:sz w:val="36"/>
        </w:rPr>
        <w:t xml:space="preserve"> </w:t>
      </w:r>
      <w:r>
        <w:rPr>
          <w:sz w:val="36"/>
        </w:rPr>
        <w:t>diversity</w:t>
      </w:r>
      <w:r>
        <w:rPr>
          <w:spacing w:val="-5"/>
          <w:sz w:val="36"/>
        </w:rPr>
        <w:t xml:space="preserve"> </w:t>
      </w:r>
      <w:r>
        <w:rPr>
          <w:sz w:val="36"/>
        </w:rPr>
        <w:t>of</w:t>
      </w:r>
      <w:r>
        <w:rPr>
          <w:spacing w:val="-4"/>
          <w:sz w:val="36"/>
        </w:rPr>
        <w:t xml:space="preserve"> </w:t>
      </w:r>
      <w:r>
        <w:rPr>
          <w:sz w:val="36"/>
        </w:rPr>
        <w:t xml:space="preserve">its </w:t>
      </w:r>
      <w:r>
        <w:rPr>
          <w:spacing w:val="-2"/>
          <w:sz w:val="36"/>
        </w:rPr>
        <w:t>members</w:t>
      </w:r>
    </w:p>
    <w:p w14:paraId="08F02A09" w14:textId="77777777" w:rsidR="00684339" w:rsidRDefault="00135454" w:rsidP="00CC07E6">
      <w:pPr>
        <w:pStyle w:val="ListParagraph"/>
        <w:numPr>
          <w:ilvl w:val="0"/>
          <w:numId w:val="1"/>
        </w:numPr>
        <w:spacing w:before="5" w:line="237" w:lineRule="auto"/>
        <w:ind w:left="709" w:right="1886"/>
        <w:rPr>
          <w:sz w:val="36"/>
        </w:rPr>
      </w:pPr>
      <w:r>
        <w:rPr>
          <w:sz w:val="36"/>
        </w:rPr>
        <w:t>identifies</w:t>
      </w:r>
      <w:r>
        <w:rPr>
          <w:spacing w:val="-6"/>
          <w:sz w:val="36"/>
        </w:rPr>
        <w:t xml:space="preserve"> </w:t>
      </w:r>
      <w:r>
        <w:rPr>
          <w:sz w:val="36"/>
        </w:rPr>
        <w:t>opportunities</w:t>
      </w:r>
      <w:r>
        <w:rPr>
          <w:spacing w:val="-6"/>
          <w:sz w:val="36"/>
        </w:rPr>
        <w:t xml:space="preserve"> </w:t>
      </w:r>
      <w:r>
        <w:rPr>
          <w:sz w:val="36"/>
        </w:rPr>
        <w:t>to</w:t>
      </w:r>
      <w:r>
        <w:rPr>
          <w:spacing w:val="-7"/>
          <w:sz w:val="36"/>
        </w:rPr>
        <w:t xml:space="preserve"> </w:t>
      </w:r>
      <w:r>
        <w:rPr>
          <w:sz w:val="36"/>
        </w:rPr>
        <w:t>become</w:t>
      </w:r>
      <w:r>
        <w:rPr>
          <w:spacing w:val="-7"/>
          <w:sz w:val="36"/>
        </w:rPr>
        <w:t xml:space="preserve"> </w:t>
      </w:r>
      <w:r>
        <w:rPr>
          <w:sz w:val="36"/>
        </w:rPr>
        <w:t>more</w:t>
      </w:r>
      <w:r>
        <w:rPr>
          <w:spacing w:val="-7"/>
          <w:sz w:val="36"/>
        </w:rPr>
        <w:t xml:space="preserve"> </w:t>
      </w:r>
      <w:r>
        <w:rPr>
          <w:sz w:val="36"/>
        </w:rPr>
        <w:t>inclusive</w:t>
      </w:r>
      <w:r>
        <w:rPr>
          <w:spacing w:val="-7"/>
          <w:sz w:val="36"/>
        </w:rPr>
        <w:t xml:space="preserve"> </w:t>
      </w:r>
      <w:r>
        <w:rPr>
          <w:sz w:val="36"/>
        </w:rPr>
        <w:t>and representative of the communities served</w:t>
      </w:r>
    </w:p>
    <w:p w14:paraId="377E99E3" w14:textId="77777777" w:rsidR="00684339" w:rsidRDefault="00135454" w:rsidP="00CC07E6">
      <w:pPr>
        <w:pStyle w:val="ListParagraph"/>
        <w:numPr>
          <w:ilvl w:val="0"/>
          <w:numId w:val="1"/>
        </w:numPr>
        <w:spacing w:before="6" w:line="237" w:lineRule="auto"/>
        <w:ind w:left="709" w:right="1326"/>
        <w:rPr>
          <w:sz w:val="36"/>
        </w:rPr>
      </w:pPr>
      <w:r>
        <w:rPr>
          <w:sz w:val="36"/>
        </w:rPr>
        <w:t>assesses</w:t>
      </w:r>
      <w:r>
        <w:rPr>
          <w:spacing w:val="-5"/>
          <w:sz w:val="36"/>
        </w:rPr>
        <w:t xml:space="preserve"> </w:t>
      </w:r>
      <w:r>
        <w:rPr>
          <w:sz w:val="36"/>
        </w:rPr>
        <w:t>the</w:t>
      </w:r>
      <w:r>
        <w:rPr>
          <w:spacing w:val="-6"/>
          <w:sz w:val="36"/>
        </w:rPr>
        <w:t xml:space="preserve"> </w:t>
      </w:r>
      <w:r>
        <w:rPr>
          <w:sz w:val="36"/>
        </w:rPr>
        <w:t>current</w:t>
      </w:r>
      <w:r>
        <w:rPr>
          <w:spacing w:val="-4"/>
          <w:sz w:val="36"/>
        </w:rPr>
        <w:t xml:space="preserve"> </w:t>
      </w:r>
      <w:r>
        <w:rPr>
          <w:sz w:val="36"/>
        </w:rPr>
        <w:t>expertise</w:t>
      </w:r>
      <w:r>
        <w:rPr>
          <w:spacing w:val="-6"/>
          <w:sz w:val="36"/>
        </w:rPr>
        <w:t xml:space="preserve"> </w:t>
      </w:r>
      <w:r>
        <w:rPr>
          <w:sz w:val="36"/>
        </w:rPr>
        <w:t>and</w:t>
      </w:r>
      <w:r>
        <w:rPr>
          <w:spacing w:val="-6"/>
          <w:sz w:val="36"/>
        </w:rPr>
        <w:t xml:space="preserve"> </w:t>
      </w:r>
      <w:r>
        <w:rPr>
          <w:sz w:val="36"/>
        </w:rPr>
        <w:t>skills</w:t>
      </w:r>
      <w:r>
        <w:rPr>
          <w:spacing w:val="-5"/>
          <w:sz w:val="36"/>
        </w:rPr>
        <w:t xml:space="preserve"> </w:t>
      </w:r>
      <w:r>
        <w:rPr>
          <w:sz w:val="36"/>
        </w:rPr>
        <w:t>of</w:t>
      </w:r>
      <w:r>
        <w:rPr>
          <w:spacing w:val="-4"/>
          <w:sz w:val="36"/>
        </w:rPr>
        <w:t xml:space="preserve"> </w:t>
      </w:r>
      <w:r>
        <w:rPr>
          <w:sz w:val="36"/>
        </w:rPr>
        <w:t>its</w:t>
      </w:r>
      <w:r>
        <w:rPr>
          <w:spacing w:val="-5"/>
          <w:sz w:val="36"/>
        </w:rPr>
        <w:t xml:space="preserve"> </w:t>
      </w:r>
      <w:r>
        <w:rPr>
          <w:sz w:val="36"/>
        </w:rPr>
        <w:t>members, determining, strengths, gaps and areas for improvement</w:t>
      </w:r>
    </w:p>
    <w:p w14:paraId="3A0FF5F2" w14:textId="77777777" w:rsidR="00684339" w:rsidRDefault="00684339">
      <w:pPr>
        <w:pStyle w:val="BodyText"/>
        <w:spacing w:before="1"/>
      </w:pPr>
    </w:p>
    <w:p w14:paraId="4EE00518" w14:textId="77777777" w:rsidR="00684339" w:rsidRDefault="00135454" w:rsidP="00CC07E6">
      <w:pPr>
        <w:pStyle w:val="BodyText"/>
        <w:ind w:left="426" w:right="428"/>
      </w:pPr>
      <w:r>
        <w:t>Hubs should conduct this activity on an ongoing basis, translating</w:t>
      </w:r>
      <w:r>
        <w:rPr>
          <w:spacing w:val="-6"/>
        </w:rPr>
        <w:t xml:space="preserve"> </w:t>
      </w:r>
      <w:r>
        <w:t>any</w:t>
      </w:r>
      <w:r>
        <w:rPr>
          <w:spacing w:val="-5"/>
        </w:rPr>
        <w:t xml:space="preserve"> </w:t>
      </w:r>
      <w:r>
        <w:t>evaluation</w:t>
      </w:r>
      <w:r>
        <w:rPr>
          <w:spacing w:val="-6"/>
        </w:rPr>
        <w:t xml:space="preserve"> </w:t>
      </w:r>
      <w:r>
        <w:t>findings</w:t>
      </w:r>
      <w:r>
        <w:rPr>
          <w:spacing w:val="-5"/>
        </w:rPr>
        <w:t xml:space="preserve"> </w:t>
      </w:r>
      <w:r>
        <w:t>into</w:t>
      </w:r>
      <w:r>
        <w:rPr>
          <w:spacing w:val="-3"/>
        </w:rPr>
        <w:t xml:space="preserve"> </w:t>
      </w:r>
      <w:r>
        <w:t>an</w:t>
      </w:r>
      <w:r>
        <w:rPr>
          <w:spacing w:val="-6"/>
        </w:rPr>
        <w:t xml:space="preserve"> </w:t>
      </w:r>
      <w:r>
        <w:t>action</w:t>
      </w:r>
      <w:r>
        <w:rPr>
          <w:spacing w:val="-6"/>
        </w:rPr>
        <w:t xml:space="preserve"> </w:t>
      </w:r>
      <w:r>
        <w:t>plan</w:t>
      </w:r>
      <w:r>
        <w:rPr>
          <w:spacing w:val="-6"/>
        </w:rPr>
        <w:t xml:space="preserve"> </w:t>
      </w:r>
      <w:r>
        <w:t>or equivalent. This may include:</w:t>
      </w:r>
    </w:p>
    <w:p w14:paraId="5630AD66" w14:textId="77777777" w:rsidR="00684339" w:rsidRDefault="00684339">
      <w:pPr>
        <w:pStyle w:val="BodyText"/>
        <w:spacing w:before="2"/>
      </w:pPr>
    </w:p>
    <w:p w14:paraId="1D88E1E1" w14:textId="77777777" w:rsidR="00684339" w:rsidRDefault="00135454" w:rsidP="00CC07E6">
      <w:pPr>
        <w:pStyle w:val="ListParagraph"/>
        <w:numPr>
          <w:ilvl w:val="0"/>
          <w:numId w:val="1"/>
        </w:numPr>
        <w:ind w:left="851" w:right="847"/>
        <w:rPr>
          <w:sz w:val="36"/>
        </w:rPr>
      </w:pPr>
      <w:r>
        <w:rPr>
          <w:sz w:val="36"/>
        </w:rPr>
        <w:t>publishing a Hub board succession plan and recruitment policy as the basis of an inclusive, transparent and open selection</w:t>
      </w:r>
      <w:r>
        <w:rPr>
          <w:spacing w:val="-5"/>
          <w:sz w:val="36"/>
        </w:rPr>
        <w:t xml:space="preserve"> </w:t>
      </w:r>
      <w:r>
        <w:rPr>
          <w:sz w:val="36"/>
        </w:rPr>
        <w:t>process</w:t>
      </w:r>
      <w:r>
        <w:rPr>
          <w:spacing w:val="-4"/>
          <w:sz w:val="36"/>
        </w:rPr>
        <w:t xml:space="preserve"> </w:t>
      </w:r>
      <w:r>
        <w:rPr>
          <w:sz w:val="36"/>
        </w:rPr>
        <w:t>which</w:t>
      </w:r>
      <w:r>
        <w:rPr>
          <w:spacing w:val="-5"/>
          <w:sz w:val="36"/>
        </w:rPr>
        <w:t xml:space="preserve"> </w:t>
      </w:r>
      <w:r>
        <w:rPr>
          <w:sz w:val="36"/>
        </w:rPr>
        <w:t>ensures</w:t>
      </w:r>
      <w:r>
        <w:rPr>
          <w:spacing w:val="-4"/>
          <w:sz w:val="36"/>
        </w:rPr>
        <w:t xml:space="preserve"> </w:t>
      </w:r>
      <w:r>
        <w:rPr>
          <w:sz w:val="36"/>
        </w:rPr>
        <w:t>a</w:t>
      </w:r>
      <w:r>
        <w:rPr>
          <w:spacing w:val="-5"/>
          <w:sz w:val="36"/>
        </w:rPr>
        <w:t xml:space="preserve"> </w:t>
      </w:r>
      <w:r>
        <w:rPr>
          <w:sz w:val="36"/>
        </w:rPr>
        <w:t>broad</w:t>
      </w:r>
      <w:r>
        <w:rPr>
          <w:spacing w:val="-5"/>
          <w:sz w:val="36"/>
        </w:rPr>
        <w:t xml:space="preserve"> </w:t>
      </w:r>
      <w:r>
        <w:rPr>
          <w:sz w:val="36"/>
        </w:rPr>
        <w:t>range</w:t>
      </w:r>
      <w:r>
        <w:rPr>
          <w:spacing w:val="-5"/>
          <w:sz w:val="36"/>
        </w:rPr>
        <w:t xml:space="preserve"> </w:t>
      </w:r>
      <w:r>
        <w:rPr>
          <w:sz w:val="36"/>
        </w:rPr>
        <w:t>of</w:t>
      </w:r>
      <w:r>
        <w:rPr>
          <w:spacing w:val="-3"/>
          <w:sz w:val="36"/>
        </w:rPr>
        <w:t xml:space="preserve"> </w:t>
      </w:r>
      <w:r>
        <w:rPr>
          <w:sz w:val="36"/>
        </w:rPr>
        <w:t>skills</w:t>
      </w:r>
      <w:r>
        <w:rPr>
          <w:spacing w:val="-4"/>
          <w:sz w:val="36"/>
        </w:rPr>
        <w:t xml:space="preserve"> </w:t>
      </w:r>
      <w:r>
        <w:rPr>
          <w:sz w:val="36"/>
        </w:rPr>
        <w:t xml:space="preserve">and </w:t>
      </w:r>
      <w:r>
        <w:rPr>
          <w:spacing w:val="-2"/>
          <w:sz w:val="36"/>
        </w:rPr>
        <w:t>views</w:t>
      </w:r>
    </w:p>
    <w:p w14:paraId="61829076" w14:textId="77777777" w:rsidR="00684339" w:rsidRDefault="00684339" w:rsidP="00CC07E6">
      <w:pPr>
        <w:ind w:left="851"/>
        <w:rPr>
          <w:sz w:val="36"/>
        </w:rPr>
        <w:sectPr w:rsidR="00684339">
          <w:pgSz w:w="11900" w:h="16840"/>
          <w:pgMar w:top="820" w:right="480" w:bottom="920" w:left="480" w:header="0" w:footer="730" w:gutter="0"/>
          <w:cols w:space="720"/>
        </w:sectPr>
      </w:pPr>
    </w:p>
    <w:p w14:paraId="2AB687F6" w14:textId="77777777" w:rsidR="00684339" w:rsidRDefault="00135454" w:rsidP="00CC07E6">
      <w:pPr>
        <w:pStyle w:val="ListParagraph"/>
        <w:numPr>
          <w:ilvl w:val="1"/>
          <w:numId w:val="1"/>
        </w:numPr>
        <w:tabs>
          <w:tab w:val="left" w:pos="872"/>
        </w:tabs>
        <w:spacing w:before="73"/>
        <w:ind w:left="851" w:right="279"/>
        <w:rPr>
          <w:sz w:val="36"/>
        </w:rPr>
      </w:pPr>
      <w:r w:rsidRPr="30E73ABE">
        <w:rPr>
          <w:sz w:val="36"/>
          <w:szCs w:val="36"/>
        </w:rPr>
        <w:t xml:space="preserve">detailing, within any inclusion strategy, whether other stakeholder, advisory groups and/or ad-hoc consultations are necessary to be compliant with the </w:t>
      </w:r>
      <w:r w:rsidRPr="30E73ABE">
        <w:rPr>
          <w:b/>
          <w:sz w:val="36"/>
          <w:szCs w:val="36"/>
        </w:rPr>
        <w:t xml:space="preserve">additional conditions </w:t>
      </w:r>
      <w:r w:rsidRPr="30E73ABE">
        <w:rPr>
          <w:spacing w:val="-2"/>
          <w:sz w:val="36"/>
          <w:szCs w:val="36"/>
        </w:rPr>
        <w:t>(</w:t>
      </w:r>
      <w:hyperlink r:id="rId16">
        <w:r w:rsidRPr="30E73ABE">
          <w:rPr>
            <w:spacing w:val="-2"/>
            <w:sz w:val="36"/>
            <w:szCs w:val="36"/>
          </w:rPr>
          <w:t>http://www.artscouncil.org.uk/musiceducationhubs/guidance)</w:t>
        </w:r>
      </w:hyperlink>
      <w:r w:rsidRPr="30E73ABE">
        <w:rPr>
          <w:spacing w:val="-2"/>
          <w:sz w:val="36"/>
          <w:szCs w:val="36"/>
        </w:rPr>
        <w:t xml:space="preserve"> </w:t>
      </w:r>
      <w:r w:rsidRPr="30E73ABE">
        <w:rPr>
          <w:sz w:val="36"/>
          <w:szCs w:val="36"/>
        </w:rPr>
        <w:t xml:space="preserve">and </w:t>
      </w:r>
      <w:r w:rsidRPr="30E73ABE">
        <w:rPr>
          <w:b/>
          <w:sz w:val="36"/>
          <w:szCs w:val="36"/>
        </w:rPr>
        <w:t xml:space="preserve">standard terms and conditions </w:t>
      </w:r>
      <w:r w:rsidRPr="30E73ABE">
        <w:rPr>
          <w:spacing w:val="-2"/>
          <w:sz w:val="36"/>
          <w:szCs w:val="36"/>
        </w:rPr>
        <w:t>(</w:t>
      </w:r>
      <w:hyperlink r:id="rId17">
        <w:r w:rsidRPr="30E73ABE">
          <w:rPr>
            <w:spacing w:val="-2"/>
            <w:sz w:val="36"/>
            <w:szCs w:val="36"/>
          </w:rPr>
          <w:t>http://www.artscouncil.org.uk/musiceducationhubs/guidance,</w:t>
        </w:r>
      </w:hyperlink>
      <w:r w:rsidRPr="30E73ABE">
        <w:rPr>
          <w:spacing w:val="-2"/>
          <w:sz w:val="36"/>
          <w:szCs w:val="36"/>
        </w:rPr>
        <w:t xml:space="preserve"> </w:t>
      </w:r>
      <w:r w:rsidRPr="30E73ABE">
        <w:rPr>
          <w:sz w:val="36"/>
          <w:szCs w:val="36"/>
        </w:rPr>
        <w:t>especially considering the views of children and young people (</w:t>
      </w:r>
      <w:proofErr w:type="spellStart"/>
      <w:r w:rsidRPr="30E73ABE">
        <w:rPr>
          <w:sz w:val="36"/>
          <w:szCs w:val="36"/>
        </w:rPr>
        <w:t>ie</w:t>
      </w:r>
      <w:proofErr w:type="spellEnd"/>
      <w:r w:rsidRPr="30E73ABE">
        <w:rPr>
          <w:sz w:val="36"/>
          <w:szCs w:val="36"/>
        </w:rPr>
        <w:t xml:space="preserve"> ensuring youth voice)</w:t>
      </w:r>
    </w:p>
    <w:p w14:paraId="2BA226A1" w14:textId="77777777" w:rsidR="00684339" w:rsidRDefault="00684339">
      <w:pPr>
        <w:rPr>
          <w:sz w:val="36"/>
        </w:rPr>
        <w:sectPr w:rsidR="00684339">
          <w:footerReference w:type="even" r:id="rId18"/>
          <w:footerReference w:type="default" r:id="rId19"/>
          <w:pgSz w:w="11900" w:h="16840"/>
          <w:pgMar w:top="760" w:right="480" w:bottom="920" w:left="480" w:header="0" w:footer="723" w:gutter="0"/>
          <w:cols w:space="720"/>
        </w:sectPr>
      </w:pPr>
    </w:p>
    <w:p w14:paraId="24DB5CFD" w14:textId="77777777" w:rsidR="00684339" w:rsidRDefault="00A10688">
      <w:pPr>
        <w:pStyle w:val="BodyText"/>
        <w:ind w:left="110"/>
        <w:rPr>
          <w:sz w:val="20"/>
        </w:rPr>
      </w:pPr>
      <w:r>
        <w:rPr>
          <w:sz w:val="20"/>
        </w:rPr>
      </w:r>
      <w:r>
        <w:rPr>
          <w:sz w:val="20"/>
        </w:rPr>
        <w:pict w14:anchorId="6E899E22">
          <v:group id="docshapegroup12" o:spid="_x0000_s2053" style="width:522pt;height:62.55pt;mso-position-horizontal-relative:char;mso-position-vertical-relative:line" coordsize="10440,1251">
            <v:shape id="docshape13" o:spid="_x0000_s2055" style="position:absolute;width:10440;height:1251" coordsize="10440,1251" path="m10440,r-10,l10,,,,,10,,626r,615l,1250r10,l10430,1250r10,l10440,1241r,-615l10440,10r,-10xe" fillcolor="black" stroked="f">
              <v:path arrowok="t"/>
            </v:shape>
            <v:shape id="docshape14" o:spid="_x0000_s2054" type="#_x0000_t202" style="position:absolute;left:4;width:10431;height:1251" filled="f" stroked="f">
              <v:textbox inset="0,0,0,0">
                <w:txbxContent>
                  <w:p w14:paraId="7EC058EA" w14:textId="77777777" w:rsidR="00684339" w:rsidRDefault="00135454">
                    <w:pPr>
                      <w:spacing w:before="28"/>
                      <w:ind w:left="112"/>
                      <w:rPr>
                        <w:b/>
                        <w:sz w:val="52"/>
                      </w:rPr>
                    </w:pPr>
                    <w:r>
                      <w:rPr>
                        <w:b/>
                        <w:color w:val="FFFFFF"/>
                        <w:sz w:val="52"/>
                      </w:rPr>
                      <w:t>The</w:t>
                    </w:r>
                    <w:r>
                      <w:rPr>
                        <w:b/>
                        <w:color w:val="FFFFFF"/>
                        <w:spacing w:val="-10"/>
                        <w:sz w:val="52"/>
                      </w:rPr>
                      <w:t xml:space="preserve"> </w:t>
                    </w:r>
                    <w:r>
                      <w:rPr>
                        <w:b/>
                        <w:color w:val="FFFFFF"/>
                        <w:sz w:val="52"/>
                      </w:rPr>
                      <w:t>Arts</w:t>
                    </w:r>
                    <w:r>
                      <w:rPr>
                        <w:b/>
                        <w:color w:val="FFFFFF"/>
                        <w:spacing w:val="-12"/>
                        <w:sz w:val="52"/>
                      </w:rPr>
                      <w:t xml:space="preserve"> </w:t>
                    </w:r>
                    <w:r>
                      <w:rPr>
                        <w:b/>
                        <w:color w:val="FFFFFF"/>
                        <w:sz w:val="52"/>
                      </w:rPr>
                      <w:t>Council’s</w:t>
                    </w:r>
                    <w:r>
                      <w:rPr>
                        <w:b/>
                        <w:color w:val="FFFFFF"/>
                        <w:spacing w:val="-12"/>
                        <w:sz w:val="52"/>
                      </w:rPr>
                      <w:t xml:space="preserve"> </w:t>
                    </w:r>
                    <w:r>
                      <w:rPr>
                        <w:b/>
                        <w:color w:val="FFFFFF"/>
                        <w:sz w:val="52"/>
                      </w:rPr>
                      <w:t xml:space="preserve">monitoring </w:t>
                    </w:r>
                    <w:r>
                      <w:rPr>
                        <w:b/>
                        <w:color w:val="FFFFFF"/>
                        <w:spacing w:val="-2"/>
                        <w:sz w:val="52"/>
                      </w:rPr>
                      <w:t>arrangements</w:t>
                    </w:r>
                  </w:p>
                </w:txbxContent>
              </v:textbox>
            </v:shape>
            <w10:anchorlock/>
          </v:group>
        </w:pict>
      </w:r>
    </w:p>
    <w:p w14:paraId="17AD93B2" w14:textId="77777777" w:rsidR="00684339" w:rsidRDefault="00684339">
      <w:pPr>
        <w:pStyle w:val="BodyText"/>
        <w:spacing w:before="2"/>
        <w:rPr>
          <w:sz w:val="29"/>
        </w:rPr>
      </w:pPr>
    </w:p>
    <w:p w14:paraId="799992D5" w14:textId="77777777" w:rsidR="00684339" w:rsidRDefault="00135454" w:rsidP="00CC07E6">
      <w:pPr>
        <w:pStyle w:val="BodyText"/>
        <w:spacing w:before="41"/>
        <w:ind w:left="426" w:right="600"/>
      </w:pPr>
      <w:r>
        <w:t>Relationship Managers may ask HLOs about their chosen governance</w:t>
      </w:r>
      <w:r>
        <w:rPr>
          <w:spacing w:val="-5"/>
        </w:rPr>
        <w:t xml:space="preserve"> </w:t>
      </w:r>
      <w:r>
        <w:t>code</w:t>
      </w:r>
      <w:r>
        <w:rPr>
          <w:spacing w:val="-5"/>
        </w:rPr>
        <w:t xml:space="preserve"> </w:t>
      </w:r>
      <w:r>
        <w:t>or</w:t>
      </w:r>
      <w:r>
        <w:rPr>
          <w:spacing w:val="-4"/>
        </w:rPr>
        <w:t xml:space="preserve"> </w:t>
      </w:r>
      <w:r>
        <w:t>framework</w:t>
      </w:r>
      <w:r>
        <w:rPr>
          <w:spacing w:val="-4"/>
        </w:rPr>
        <w:t xml:space="preserve"> </w:t>
      </w:r>
      <w:r>
        <w:t>and</w:t>
      </w:r>
      <w:r>
        <w:rPr>
          <w:spacing w:val="-5"/>
        </w:rPr>
        <w:t xml:space="preserve"> </w:t>
      </w:r>
      <w:r>
        <w:t>how</w:t>
      </w:r>
      <w:r>
        <w:rPr>
          <w:spacing w:val="-4"/>
        </w:rPr>
        <w:t xml:space="preserve"> </w:t>
      </w:r>
      <w:r>
        <w:t>they</w:t>
      </w:r>
      <w:r>
        <w:rPr>
          <w:spacing w:val="-1"/>
        </w:rPr>
        <w:t xml:space="preserve"> </w:t>
      </w:r>
      <w:r>
        <w:t>have</w:t>
      </w:r>
      <w:r>
        <w:rPr>
          <w:spacing w:val="-5"/>
        </w:rPr>
        <w:t xml:space="preserve"> </w:t>
      </w:r>
      <w:r>
        <w:t>applied</w:t>
      </w:r>
      <w:r>
        <w:rPr>
          <w:spacing w:val="-5"/>
        </w:rPr>
        <w:t xml:space="preserve"> </w:t>
      </w:r>
      <w:r>
        <w:t>it</w:t>
      </w:r>
      <w:r>
        <w:rPr>
          <w:spacing w:val="-1"/>
        </w:rPr>
        <w:t xml:space="preserve"> </w:t>
      </w:r>
      <w:r>
        <w:t xml:space="preserve">to their practice. The Arts Council may also choose to review the </w:t>
      </w:r>
      <w:proofErr w:type="spellStart"/>
      <w:r>
        <w:t>organisational</w:t>
      </w:r>
      <w:proofErr w:type="spellEnd"/>
      <w:r>
        <w:t xml:space="preserve"> governing documents for the HLO at any stage. This will include checking company registrations with Companies House and the Charity Commission, and other checks to establish the validity of its governing document (</w:t>
      </w:r>
      <w:proofErr w:type="spellStart"/>
      <w:r>
        <w:t>organisations</w:t>
      </w:r>
      <w:proofErr w:type="spellEnd"/>
      <w:r>
        <w:t xml:space="preserve"> are required to notify the Arts Council of any changes in those documents and circumstances, as per the terms and conditions of the funding agreement).</w:t>
      </w:r>
    </w:p>
    <w:p w14:paraId="0DE4B5B7" w14:textId="77777777" w:rsidR="00684339" w:rsidRDefault="00684339" w:rsidP="00CC07E6">
      <w:pPr>
        <w:pStyle w:val="BodyText"/>
        <w:spacing w:before="10"/>
        <w:ind w:left="426"/>
        <w:rPr>
          <w:sz w:val="35"/>
        </w:rPr>
      </w:pPr>
    </w:p>
    <w:p w14:paraId="5C6A70D4" w14:textId="77777777" w:rsidR="00684339" w:rsidRDefault="00135454" w:rsidP="00CC07E6">
      <w:pPr>
        <w:pStyle w:val="BodyText"/>
        <w:ind w:left="426" w:right="428"/>
      </w:pPr>
      <w:r>
        <w:t>The Hub board must be informed about any concerns we express, if they arise, either in discussion at a meeting or in writing. The Hub board, working with the HLO’s executive officers (and wider governance structure where appropriate), must deal with relevant issues and provide prompt and constructive</w:t>
      </w:r>
      <w:r>
        <w:rPr>
          <w:spacing w:val="-5"/>
        </w:rPr>
        <w:t xml:space="preserve"> </w:t>
      </w:r>
      <w:r>
        <w:t>advice</w:t>
      </w:r>
      <w:r>
        <w:rPr>
          <w:spacing w:val="-5"/>
        </w:rPr>
        <w:t xml:space="preserve"> </w:t>
      </w:r>
      <w:r>
        <w:t>on</w:t>
      </w:r>
      <w:r>
        <w:rPr>
          <w:spacing w:val="-5"/>
        </w:rPr>
        <w:t xml:space="preserve"> </w:t>
      </w:r>
      <w:r>
        <w:t>how</w:t>
      </w:r>
      <w:r>
        <w:rPr>
          <w:spacing w:val="-4"/>
        </w:rPr>
        <w:t xml:space="preserve"> </w:t>
      </w:r>
      <w:r>
        <w:t>to</w:t>
      </w:r>
      <w:r>
        <w:rPr>
          <w:spacing w:val="-2"/>
        </w:rPr>
        <w:t xml:space="preserve"> </w:t>
      </w:r>
      <w:r>
        <w:t>meet</w:t>
      </w:r>
      <w:r>
        <w:rPr>
          <w:spacing w:val="-3"/>
        </w:rPr>
        <w:t xml:space="preserve"> </w:t>
      </w:r>
      <w:r>
        <w:t>the</w:t>
      </w:r>
      <w:r>
        <w:rPr>
          <w:spacing w:val="-5"/>
        </w:rPr>
        <w:t xml:space="preserve"> </w:t>
      </w:r>
      <w:r>
        <w:t>requirements</w:t>
      </w:r>
      <w:r>
        <w:rPr>
          <w:spacing w:val="-4"/>
        </w:rPr>
        <w:t xml:space="preserve"> </w:t>
      </w:r>
      <w:r>
        <w:t>set</w:t>
      </w:r>
      <w:r>
        <w:rPr>
          <w:spacing w:val="-3"/>
        </w:rPr>
        <w:t xml:space="preserve"> </w:t>
      </w:r>
      <w:r>
        <w:t>out</w:t>
      </w:r>
      <w:r>
        <w:rPr>
          <w:spacing w:val="-1"/>
        </w:rPr>
        <w:t xml:space="preserve"> </w:t>
      </w:r>
      <w:r>
        <w:t>in the funding agreement.</w:t>
      </w:r>
    </w:p>
    <w:p w14:paraId="66204FF1" w14:textId="77777777" w:rsidR="00684339" w:rsidRDefault="00684339" w:rsidP="00CC07E6">
      <w:pPr>
        <w:pStyle w:val="BodyText"/>
        <w:spacing w:before="1"/>
        <w:ind w:left="426"/>
      </w:pPr>
    </w:p>
    <w:p w14:paraId="1B709FE5" w14:textId="77777777" w:rsidR="00684339" w:rsidRDefault="00135454" w:rsidP="00CC07E6">
      <w:pPr>
        <w:pStyle w:val="BodyText"/>
        <w:ind w:left="426"/>
      </w:pPr>
      <w:r>
        <w:t>The</w:t>
      </w:r>
      <w:r>
        <w:rPr>
          <w:spacing w:val="-6"/>
        </w:rPr>
        <w:t xml:space="preserve"> </w:t>
      </w:r>
      <w:r>
        <w:t>Arts</w:t>
      </w:r>
      <w:r>
        <w:rPr>
          <w:spacing w:val="-5"/>
        </w:rPr>
        <w:t xml:space="preserve"> </w:t>
      </w:r>
      <w:r>
        <w:t>Council,</w:t>
      </w:r>
      <w:r>
        <w:rPr>
          <w:spacing w:val="-4"/>
        </w:rPr>
        <w:t xml:space="preserve"> </w:t>
      </w:r>
      <w:r>
        <w:t>through</w:t>
      </w:r>
      <w:r>
        <w:rPr>
          <w:spacing w:val="-6"/>
        </w:rPr>
        <w:t xml:space="preserve"> </w:t>
      </w:r>
      <w:r>
        <w:t>its</w:t>
      </w:r>
      <w:r>
        <w:rPr>
          <w:spacing w:val="-5"/>
        </w:rPr>
        <w:t xml:space="preserve"> </w:t>
      </w:r>
      <w:r>
        <w:t>Relationship</w:t>
      </w:r>
      <w:r>
        <w:rPr>
          <w:spacing w:val="-6"/>
        </w:rPr>
        <w:t xml:space="preserve"> </w:t>
      </w:r>
      <w:r>
        <w:t>Managers,</w:t>
      </w:r>
      <w:r>
        <w:rPr>
          <w:spacing w:val="-4"/>
        </w:rPr>
        <w:t xml:space="preserve"> </w:t>
      </w:r>
      <w:r>
        <w:t>will</w:t>
      </w:r>
      <w:r>
        <w:rPr>
          <w:spacing w:val="-5"/>
        </w:rPr>
        <w:t xml:space="preserve"> </w:t>
      </w:r>
      <w:r>
        <w:t>review Hub board papers on a quarterly basis and attend meetings.</w:t>
      </w:r>
    </w:p>
    <w:p w14:paraId="5805AC65" w14:textId="77777777" w:rsidR="00684339" w:rsidRDefault="00135454" w:rsidP="00CC07E6">
      <w:pPr>
        <w:pStyle w:val="BodyText"/>
        <w:ind w:left="426" w:right="600"/>
      </w:pPr>
      <w:r>
        <w:t>We</w:t>
      </w:r>
      <w:r>
        <w:rPr>
          <w:spacing w:val="-4"/>
        </w:rPr>
        <w:t xml:space="preserve"> </w:t>
      </w:r>
      <w:r>
        <w:t>may</w:t>
      </w:r>
      <w:r>
        <w:rPr>
          <w:spacing w:val="-3"/>
        </w:rPr>
        <w:t xml:space="preserve"> </w:t>
      </w:r>
      <w:r>
        <w:t>also</w:t>
      </w:r>
      <w:r>
        <w:rPr>
          <w:spacing w:val="-4"/>
        </w:rPr>
        <w:t xml:space="preserve"> </w:t>
      </w:r>
      <w:r>
        <w:t>write</w:t>
      </w:r>
      <w:r>
        <w:rPr>
          <w:spacing w:val="-4"/>
        </w:rPr>
        <w:t xml:space="preserve"> </w:t>
      </w:r>
      <w:r>
        <w:t>to</w:t>
      </w:r>
      <w:r>
        <w:rPr>
          <w:spacing w:val="-4"/>
        </w:rPr>
        <w:t xml:space="preserve"> </w:t>
      </w:r>
      <w:r>
        <w:t>the</w:t>
      </w:r>
      <w:r>
        <w:rPr>
          <w:spacing w:val="-4"/>
        </w:rPr>
        <w:t xml:space="preserve"> </w:t>
      </w:r>
      <w:r>
        <w:t>HLO,</w:t>
      </w:r>
      <w:r>
        <w:rPr>
          <w:spacing w:val="-2"/>
        </w:rPr>
        <w:t xml:space="preserve"> </w:t>
      </w:r>
      <w:r>
        <w:t>and/or</w:t>
      </w:r>
      <w:r>
        <w:rPr>
          <w:spacing w:val="-3"/>
        </w:rPr>
        <w:t xml:space="preserve"> </w:t>
      </w:r>
      <w:r>
        <w:t>the</w:t>
      </w:r>
      <w:r>
        <w:rPr>
          <w:spacing w:val="-4"/>
        </w:rPr>
        <w:t xml:space="preserve"> </w:t>
      </w:r>
      <w:r>
        <w:t>Hub</w:t>
      </w:r>
      <w:r>
        <w:rPr>
          <w:spacing w:val="-4"/>
        </w:rPr>
        <w:t xml:space="preserve"> </w:t>
      </w:r>
      <w:r>
        <w:t>board</w:t>
      </w:r>
      <w:r>
        <w:rPr>
          <w:spacing w:val="-4"/>
        </w:rPr>
        <w:t xml:space="preserve"> </w:t>
      </w:r>
      <w:r>
        <w:t>chair and/or attend Hub board meetings to provide feedback.</w:t>
      </w:r>
    </w:p>
    <w:p w14:paraId="2DBF0D7D" w14:textId="77777777" w:rsidR="00684339" w:rsidRDefault="00684339" w:rsidP="00CC07E6">
      <w:pPr>
        <w:pStyle w:val="BodyText"/>
        <w:ind w:left="426"/>
        <w:rPr>
          <w:sz w:val="20"/>
        </w:rPr>
      </w:pPr>
    </w:p>
    <w:p w14:paraId="6B62F1B3" w14:textId="77777777" w:rsidR="00684339" w:rsidRDefault="00684339" w:rsidP="00CC07E6">
      <w:pPr>
        <w:pStyle w:val="BodyText"/>
        <w:ind w:left="426"/>
        <w:rPr>
          <w:sz w:val="20"/>
        </w:rPr>
      </w:pPr>
    </w:p>
    <w:p w14:paraId="02F2C34E" w14:textId="77777777" w:rsidR="00684339" w:rsidRDefault="00684339">
      <w:pPr>
        <w:pStyle w:val="BodyText"/>
        <w:rPr>
          <w:sz w:val="20"/>
        </w:rPr>
      </w:pPr>
    </w:p>
    <w:p w14:paraId="3DAFD0A6" w14:textId="77777777" w:rsidR="00684339" w:rsidRDefault="00A10688">
      <w:pPr>
        <w:pStyle w:val="BodyText"/>
        <w:spacing w:before="7"/>
        <w:rPr>
          <w:sz w:val="25"/>
        </w:rPr>
      </w:pPr>
      <w:r>
        <w:pict w14:anchorId="6DEE1881">
          <v:group id="docshapegroup15" o:spid="_x0000_s2050" style="position:absolute;margin-left:34.4pt;margin-top:15.95pt;width:513.45pt;height:136.2pt;z-index:-251658239;mso-wrap-distance-left:0;mso-wrap-distance-right:0;mso-position-horizontal-relative:page" coordorigin="688,319" coordsize="10269,2724">
            <v:shape id="docshape16" o:spid="_x0000_s2052" style="position:absolute;left:710;top:341;width:10224;height:2679" coordorigin="710,341" coordsize="10224,2679" path="m710,610r10,-71l747,474r42,-54l843,378r65,-27l979,341r9684,l10736,351r65,27l10855,420r43,54l10925,539r9,71l10934,2749r-9,71l10898,2885r-43,55l10801,2983r-65,27l10663,3020r-9684,l908,3010r-65,-27l789,2940r-42,-55l720,2820r-10,-71l710,610xe" filled="f" strokeweight="2.25pt">
              <v:path arrowok="t"/>
            </v:shape>
            <v:shape id="docshape17" o:spid="_x0000_s2051" type="#_x0000_t202" style="position:absolute;left:687;top:318;width:10269;height:2724" filled="f" stroked="f">
              <v:textbox inset="0,0,0,0">
                <w:txbxContent>
                  <w:p w14:paraId="7B2DE45D" w14:textId="77777777" w:rsidR="00684339" w:rsidRDefault="00135454">
                    <w:pPr>
                      <w:spacing w:before="193"/>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Services Unit 4 Montpelier Central, Station Road, Bristol BS6 5EE 01179 44 00 44</w:t>
                    </w:r>
                    <w:r>
                      <w:rPr>
                        <w:spacing w:val="40"/>
                        <w:sz w:val="36"/>
                      </w:rPr>
                      <w:t xml:space="preserve"> </w:t>
                    </w:r>
                    <w:hyperlink r:id="rId20">
                      <w:r>
                        <w:rPr>
                          <w:sz w:val="36"/>
                        </w:rPr>
                        <w:t>info@a2i.co.uk</w:t>
                      </w:r>
                    </w:hyperlink>
                    <w:r>
                      <w:rPr>
                        <w:spacing w:val="40"/>
                        <w:sz w:val="36"/>
                      </w:rPr>
                      <w:t xml:space="preserve"> </w:t>
                    </w:r>
                    <w:hyperlink r:id="rId21">
                      <w:r>
                        <w:rPr>
                          <w:sz w:val="36"/>
                        </w:rPr>
                        <w:t>www.a2i.co.uk</w:t>
                      </w:r>
                    </w:hyperlink>
                  </w:p>
                  <w:p w14:paraId="2B7E6770" w14:textId="77777777" w:rsidR="00684339" w:rsidRDefault="00135454">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 37015</w:t>
                    </w:r>
                  </w:p>
                </w:txbxContent>
              </v:textbox>
            </v:shape>
            <w10:wrap type="topAndBottom" anchorx="page"/>
          </v:group>
        </w:pict>
      </w:r>
    </w:p>
    <w:sectPr w:rsidR="00684339">
      <w:pgSz w:w="11900" w:h="16840"/>
      <w:pgMar w:top="840" w:right="480" w:bottom="920" w:left="48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79EF" w14:textId="77777777" w:rsidR="0098123A" w:rsidRDefault="0098123A">
      <w:r>
        <w:separator/>
      </w:r>
    </w:p>
  </w:endnote>
  <w:endnote w:type="continuationSeparator" w:id="0">
    <w:p w14:paraId="2283971D" w14:textId="77777777" w:rsidR="0098123A" w:rsidRDefault="0098123A">
      <w:r>
        <w:continuationSeparator/>
      </w:r>
    </w:p>
  </w:endnote>
  <w:endnote w:type="continuationNotice" w:id="1">
    <w:p w14:paraId="62E417F7" w14:textId="77777777" w:rsidR="0098123A" w:rsidRDefault="00981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7777777" w:rsidR="00684339" w:rsidRDefault="00A10688">
    <w:pPr>
      <w:pStyle w:val="BodyText"/>
      <w:spacing w:line="14" w:lineRule="auto"/>
      <w:rPr>
        <w:sz w:val="20"/>
      </w:rPr>
    </w:pPr>
    <w:r>
      <w:pict w14:anchorId="73B74EC8">
        <v:line id="_x0000_s1032" style="position:absolute;z-index:-251658240;mso-position-horizontal-relative:page;mso-position-vertical-relative:page" from="33.5pt,797.75pt" to="69.5pt,797.75pt" strokeweight="4.5pt">
          <w10:wrap anchorx="page" anchory="page"/>
        </v:line>
      </w:pict>
    </w:r>
    <w:r>
      <w:pict w14:anchorId="1A756ADB">
        <v:shapetype id="_x0000_t202" coordsize="21600,21600" o:spt="202" path="m,l,21600r21600,l21600,xe">
          <v:stroke joinstyle="miter"/>
          <v:path gradientshapeok="t" o:connecttype="rect"/>
        </v:shapetype>
        <v:shape id="docshape5" o:spid="_x0000_s1031" type="#_x0000_t202" style="position:absolute;margin-left:32.4pt;margin-top:802.4pt;width:27pt;height:20pt;z-index:-251658239;mso-position-horizontal-relative:page;mso-position-vertical-relative:page" filled="f" stroked="f">
          <v:textbox inset="0,0,0,0">
            <w:txbxContent>
              <w:p w14:paraId="39BBD036" w14:textId="77777777" w:rsidR="00684339" w:rsidRDefault="00135454">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684339" w:rsidRDefault="00A10688">
    <w:pPr>
      <w:pStyle w:val="BodyText"/>
      <w:spacing w:line="14" w:lineRule="auto"/>
      <w:rPr>
        <w:sz w:val="20"/>
      </w:rPr>
    </w:pPr>
    <w:r>
      <w:pict w14:anchorId="545AE62A">
        <v:line id="_x0000_s1030" style="position:absolute;z-index:-251658238;mso-position-horizontal-relative:page;mso-position-vertical-relative:page" from="527.9pt,798.1pt" to="563.9pt,798.1pt" strokeweight="4.5pt">
          <w10:wrap anchorx="page" anchory="page"/>
        </v:line>
      </w:pict>
    </w:r>
    <w:r>
      <w:pict w14:anchorId="009D877A">
        <v:shapetype id="_x0000_t202" coordsize="21600,21600" o:spt="202" path="m,l,21600r21600,l21600,xe">
          <v:stroke joinstyle="miter"/>
          <v:path gradientshapeok="t" o:connecttype="rect"/>
        </v:shapetype>
        <v:shape id="docshape6" o:spid="_x0000_s1029" type="#_x0000_t202" style="position:absolute;margin-left:546.85pt;margin-top:802.4pt;width:17.05pt;height:20pt;z-index:-251658237;mso-position-horizontal-relative:page;mso-position-vertical-relative:page" filled="f" stroked="f">
          <v:textbox inset="0,0,0,0">
            <w:txbxContent>
              <w:p w14:paraId="2780DC9E" w14:textId="77777777" w:rsidR="00684339" w:rsidRDefault="00135454">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E586" w14:textId="77777777" w:rsidR="00684339" w:rsidRDefault="00A10688">
    <w:pPr>
      <w:pStyle w:val="BodyText"/>
      <w:spacing w:line="14" w:lineRule="auto"/>
      <w:rPr>
        <w:sz w:val="20"/>
      </w:rPr>
    </w:pPr>
    <w:r>
      <w:pict w14:anchorId="412B99B3">
        <v:line id="_x0000_s1026" style="position:absolute;z-index:-251658234;mso-position-horizontal-relative:page;mso-position-vertical-relative:page" from="33.5pt,797.75pt" to="69.5pt,797.75pt" strokeweight="4.5pt">
          <w10:wrap anchorx="page" anchory="page"/>
        </v:line>
      </w:pict>
    </w:r>
    <w:r>
      <w:pict w14:anchorId="2806A9D9">
        <v:shapetype id="_x0000_t202" coordsize="21600,21600" o:spt="202" path="m,l,21600r21600,l21600,xe">
          <v:stroke joinstyle="miter"/>
          <v:path gradientshapeok="t" o:connecttype="rect"/>
        </v:shapetype>
        <v:shape id="docshape11" o:spid="_x0000_s1025" type="#_x0000_t202" style="position:absolute;margin-left:32.4pt;margin-top:802.4pt;width:27pt;height:20pt;z-index:-251658233;mso-position-horizontal-relative:page;mso-position-vertical-relative:page" filled="f" stroked="f">
          <v:textbox inset="0,0,0,0">
            <w:txbxContent>
              <w:p w14:paraId="48DF98D7" w14:textId="77777777" w:rsidR="00684339" w:rsidRDefault="00135454">
                <w:pPr>
                  <w:pStyle w:val="BodyText"/>
                  <w:spacing w:line="374" w:lineRule="exact"/>
                  <w:ind w:left="60"/>
                </w:pPr>
                <w:r>
                  <w:rPr>
                    <w:spacing w:val="-5"/>
                  </w:rPr>
                  <w:t>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36C" w14:textId="77777777" w:rsidR="00684339" w:rsidRDefault="00A10688">
    <w:pPr>
      <w:pStyle w:val="BodyText"/>
      <w:spacing w:line="14" w:lineRule="auto"/>
      <w:rPr>
        <w:sz w:val="20"/>
      </w:rPr>
    </w:pPr>
    <w:r>
      <w:pict w14:anchorId="721DE2C9">
        <v:line id="_x0000_s1028" style="position:absolute;z-index:-251658236;mso-position-horizontal-relative:page;mso-position-vertical-relative:page" from="527.9pt,798.1pt" to="563.9pt,798.1pt" strokeweight="4.5pt">
          <w10:wrap anchorx="page" anchory="page"/>
        </v:line>
      </w:pict>
    </w:r>
    <w:r>
      <w:pict w14:anchorId="5F41945B">
        <v:shapetype id="_x0000_t202" coordsize="21600,21600" o:spt="202" path="m,l,21600r21600,l21600,xe">
          <v:stroke joinstyle="miter"/>
          <v:path gradientshapeok="t" o:connecttype="rect"/>
        </v:shapetype>
        <v:shape id="docshape10" o:spid="_x0000_s1027" type="#_x0000_t202" style="position:absolute;margin-left:538.75pt;margin-top:802.4pt;width:22pt;height:20pt;z-index:-251658235;mso-position-horizontal-relative:page;mso-position-vertical-relative:page" filled="f" stroked="f">
          <v:textbox inset="0,0,0,0">
            <w:txbxContent>
              <w:p w14:paraId="735DA4F4" w14:textId="77777777" w:rsidR="00684339" w:rsidRDefault="00135454">
                <w:pPr>
                  <w:pStyle w:val="BodyText"/>
                  <w:spacing w:line="374" w:lineRule="exact"/>
                  <w:ind w:left="20"/>
                </w:pPr>
                <w:r>
                  <w:rPr>
                    <w:spacing w:val="-5"/>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FB51" w14:textId="77777777" w:rsidR="0098123A" w:rsidRDefault="0098123A">
      <w:r>
        <w:separator/>
      </w:r>
    </w:p>
  </w:footnote>
  <w:footnote w:type="continuationSeparator" w:id="0">
    <w:p w14:paraId="3F7E5133" w14:textId="77777777" w:rsidR="0098123A" w:rsidRDefault="0098123A">
      <w:r>
        <w:continuationSeparator/>
      </w:r>
    </w:p>
  </w:footnote>
  <w:footnote w:type="continuationNotice" w:id="1">
    <w:p w14:paraId="086BF91E" w14:textId="77777777" w:rsidR="0098123A" w:rsidRDefault="00981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12A8"/>
    <w:multiLevelType w:val="hybridMultilevel"/>
    <w:tmpl w:val="FFFFFFFF"/>
    <w:lvl w:ilvl="0" w:tplc="4D46E944">
      <w:numFmt w:val="bullet"/>
      <w:lvlText w:val=""/>
      <w:lvlJc w:val="left"/>
      <w:pPr>
        <w:ind w:left="871" w:hanging="360"/>
      </w:pPr>
      <w:rPr>
        <w:rFonts w:ascii="Symbol" w:hAnsi="Symbol" w:hint="default"/>
      </w:rPr>
    </w:lvl>
    <w:lvl w:ilvl="1" w:tplc="8508102C">
      <w:start w:val="1"/>
      <w:numFmt w:val="bullet"/>
      <w:lvlText w:val="o"/>
      <w:lvlJc w:val="left"/>
      <w:pPr>
        <w:ind w:left="1440" w:hanging="360"/>
      </w:pPr>
      <w:rPr>
        <w:rFonts w:ascii="Courier New" w:hAnsi="Courier New" w:hint="default"/>
      </w:rPr>
    </w:lvl>
    <w:lvl w:ilvl="2" w:tplc="D05E3A90">
      <w:start w:val="1"/>
      <w:numFmt w:val="bullet"/>
      <w:lvlText w:val=""/>
      <w:lvlJc w:val="left"/>
      <w:pPr>
        <w:ind w:left="2160" w:hanging="360"/>
      </w:pPr>
      <w:rPr>
        <w:rFonts w:ascii="Wingdings" w:hAnsi="Wingdings" w:hint="default"/>
      </w:rPr>
    </w:lvl>
    <w:lvl w:ilvl="3" w:tplc="F80EC90A">
      <w:start w:val="1"/>
      <w:numFmt w:val="bullet"/>
      <w:lvlText w:val=""/>
      <w:lvlJc w:val="left"/>
      <w:pPr>
        <w:ind w:left="2880" w:hanging="360"/>
      </w:pPr>
      <w:rPr>
        <w:rFonts w:ascii="Symbol" w:hAnsi="Symbol" w:hint="default"/>
      </w:rPr>
    </w:lvl>
    <w:lvl w:ilvl="4" w:tplc="04C8AAE4">
      <w:start w:val="1"/>
      <w:numFmt w:val="bullet"/>
      <w:lvlText w:val="o"/>
      <w:lvlJc w:val="left"/>
      <w:pPr>
        <w:ind w:left="3600" w:hanging="360"/>
      </w:pPr>
      <w:rPr>
        <w:rFonts w:ascii="Courier New" w:hAnsi="Courier New" w:hint="default"/>
      </w:rPr>
    </w:lvl>
    <w:lvl w:ilvl="5" w:tplc="7EB201F0">
      <w:start w:val="1"/>
      <w:numFmt w:val="bullet"/>
      <w:lvlText w:val=""/>
      <w:lvlJc w:val="left"/>
      <w:pPr>
        <w:ind w:left="4320" w:hanging="360"/>
      </w:pPr>
      <w:rPr>
        <w:rFonts w:ascii="Wingdings" w:hAnsi="Wingdings" w:hint="default"/>
      </w:rPr>
    </w:lvl>
    <w:lvl w:ilvl="6" w:tplc="BC96809A">
      <w:start w:val="1"/>
      <w:numFmt w:val="bullet"/>
      <w:lvlText w:val=""/>
      <w:lvlJc w:val="left"/>
      <w:pPr>
        <w:ind w:left="5040" w:hanging="360"/>
      </w:pPr>
      <w:rPr>
        <w:rFonts w:ascii="Symbol" w:hAnsi="Symbol" w:hint="default"/>
      </w:rPr>
    </w:lvl>
    <w:lvl w:ilvl="7" w:tplc="1B665C54">
      <w:start w:val="1"/>
      <w:numFmt w:val="bullet"/>
      <w:lvlText w:val="o"/>
      <w:lvlJc w:val="left"/>
      <w:pPr>
        <w:ind w:left="5760" w:hanging="360"/>
      </w:pPr>
      <w:rPr>
        <w:rFonts w:ascii="Courier New" w:hAnsi="Courier New" w:hint="default"/>
      </w:rPr>
    </w:lvl>
    <w:lvl w:ilvl="8" w:tplc="5F58089C">
      <w:start w:val="1"/>
      <w:numFmt w:val="bullet"/>
      <w:lvlText w:val=""/>
      <w:lvlJc w:val="left"/>
      <w:pPr>
        <w:ind w:left="6480" w:hanging="360"/>
      </w:pPr>
      <w:rPr>
        <w:rFonts w:ascii="Wingdings" w:hAnsi="Wingdings" w:hint="default"/>
      </w:rPr>
    </w:lvl>
  </w:abstractNum>
  <w:abstractNum w:abstractNumId="1" w15:restartNumberingAfterBreak="0">
    <w:nsid w:val="38C9F602"/>
    <w:multiLevelType w:val="hybridMultilevel"/>
    <w:tmpl w:val="DD34A82A"/>
    <w:lvl w:ilvl="0" w:tplc="C5DAC70C">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8CB8DBFE">
      <w:numFmt w:val="bullet"/>
      <w:lvlText w:val="•"/>
      <w:lvlJc w:val="left"/>
      <w:pPr>
        <w:ind w:left="1886" w:hanging="360"/>
      </w:pPr>
      <w:rPr>
        <w:rFonts w:hint="default"/>
        <w:lang w:val="en-US" w:eastAsia="en-US" w:bidi="ar-SA"/>
      </w:rPr>
    </w:lvl>
    <w:lvl w:ilvl="2" w:tplc="3488C702">
      <w:numFmt w:val="bullet"/>
      <w:lvlText w:val="•"/>
      <w:lvlJc w:val="left"/>
      <w:pPr>
        <w:ind w:left="2892" w:hanging="360"/>
      </w:pPr>
      <w:rPr>
        <w:rFonts w:hint="default"/>
        <w:lang w:val="en-US" w:eastAsia="en-US" w:bidi="ar-SA"/>
      </w:rPr>
    </w:lvl>
    <w:lvl w:ilvl="3" w:tplc="30EC4630">
      <w:numFmt w:val="bullet"/>
      <w:lvlText w:val="•"/>
      <w:lvlJc w:val="left"/>
      <w:pPr>
        <w:ind w:left="3898" w:hanging="360"/>
      </w:pPr>
      <w:rPr>
        <w:rFonts w:hint="default"/>
        <w:lang w:val="en-US" w:eastAsia="en-US" w:bidi="ar-SA"/>
      </w:rPr>
    </w:lvl>
    <w:lvl w:ilvl="4" w:tplc="0CD2433C">
      <w:numFmt w:val="bullet"/>
      <w:lvlText w:val="•"/>
      <w:lvlJc w:val="left"/>
      <w:pPr>
        <w:ind w:left="4904" w:hanging="360"/>
      </w:pPr>
      <w:rPr>
        <w:rFonts w:hint="default"/>
        <w:lang w:val="en-US" w:eastAsia="en-US" w:bidi="ar-SA"/>
      </w:rPr>
    </w:lvl>
    <w:lvl w:ilvl="5" w:tplc="DCB0EFD0">
      <w:numFmt w:val="bullet"/>
      <w:lvlText w:val="•"/>
      <w:lvlJc w:val="left"/>
      <w:pPr>
        <w:ind w:left="5910" w:hanging="360"/>
      </w:pPr>
      <w:rPr>
        <w:rFonts w:hint="default"/>
        <w:lang w:val="en-US" w:eastAsia="en-US" w:bidi="ar-SA"/>
      </w:rPr>
    </w:lvl>
    <w:lvl w:ilvl="6" w:tplc="9A30AF62">
      <w:numFmt w:val="bullet"/>
      <w:lvlText w:val="•"/>
      <w:lvlJc w:val="left"/>
      <w:pPr>
        <w:ind w:left="6916" w:hanging="360"/>
      </w:pPr>
      <w:rPr>
        <w:rFonts w:hint="default"/>
        <w:lang w:val="en-US" w:eastAsia="en-US" w:bidi="ar-SA"/>
      </w:rPr>
    </w:lvl>
    <w:lvl w:ilvl="7" w:tplc="F5321AF8">
      <w:numFmt w:val="bullet"/>
      <w:lvlText w:val="•"/>
      <w:lvlJc w:val="left"/>
      <w:pPr>
        <w:ind w:left="7922" w:hanging="360"/>
      </w:pPr>
      <w:rPr>
        <w:rFonts w:hint="default"/>
        <w:lang w:val="en-US" w:eastAsia="en-US" w:bidi="ar-SA"/>
      </w:rPr>
    </w:lvl>
    <w:lvl w:ilvl="8" w:tplc="1C320222">
      <w:numFmt w:val="bullet"/>
      <w:lvlText w:val="•"/>
      <w:lvlJc w:val="left"/>
      <w:pPr>
        <w:ind w:left="8928" w:hanging="360"/>
      </w:pPr>
      <w:rPr>
        <w:rFonts w:hint="default"/>
        <w:lang w:val="en-US" w:eastAsia="en-US" w:bidi="ar-SA"/>
      </w:rPr>
    </w:lvl>
  </w:abstractNum>
  <w:abstractNum w:abstractNumId="2" w15:restartNumberingAfterBreak="0">
    <w:nsid w:val="40C776BF"/>
    <w:multiLevelType w:val="hybridMultilevel"/>
    <w:tmpl w:val="1F54612C"/>
    <w:lvl w:ilvl="0" w:tplc="5DCE0AF6">
      <w:numFmt w:val="bullet"/>
      <w:lvlText w:val=""/>
      <w:lvlJc w:val="left"/>
      <w:pPr>
        <w:ind w:left="228" w:hanging="360"/>
      </w:pPr>
      <w:rPr>
        <w:rFonts w:ascii="Symbol" w:eastAsia="Symbol" w:hAnsi="Symbol" w:cs="Symbol" w:hint="default"/>
        <w:b w:val="0"/>
        <w:bCs w:val="0"/>
        <w:i w:val="0"/>
        <w:iCs w:val="0"/>
        <w:w w:val="99"/>
        <w:sz w:val="36"/>
        <w:szCs w:val="36"/>
        <w:lang w:val="en-US" w:eastAsia="en-US" w:bidi="ar-SA"/>
      </w:rPr>
    </w:lvl>
    <w:lvl w:ilvl="1" w:tplc="F97A6080">
      <w:numFmt w:val="bullet"/>
      <w:lvlText w:val="•"/>
      <w:lvlJc w:val="left"/>
      <w:pPr>
        <w:ind w:left="1292" w:hanging="360"/>
      </w:pPr>
      <w:rPr>
        <w:rFonts w:hint="default"/>
        <w:lang w:val="en-US" w:eastAsia="en-US" w:bidi="ar-SA"/>
      </w:rPr>
    </w:lvl>
    <w:lvl w:ilvl="2" w:tplc="A418B89C">
      <w:numFmt w:val="bullet"/>
      <w:lvlText w:val="•"/>
      <w:lvlJc w:val="left"/>
      <w:pPr>
        <w:ind w:left="2364" w:hanging="360"/>
      </w:pPr>
      <w:rPr>
        <w:rFonts w:hint="default"/>
        <w:lang w:val="en-US" w:eastAsia="en-US" w:bidi="ar-SA"/>
      </w:rPr>
    </w:lvl>
    <w:lvl w:ilvl="3" w:tplc="D5BC249A">
      <w:numFmt w:val="bullet"/>
      <w:lvlText w:val="•"/>
      <w:lvlJc w:val="left"/>
      <w:pPr>
        <w:ind w:left="3436" w:hanging="360"/>
      </w:pPr>
      <w:rPr>
        <w:rFonts w:hint="default"/>
        <w:lang w:val="en-US" w:eastAsia="en-US" w:bidi="ar-SA"/>
      </w:rPr>
    </w:lvl>
    <w:lvl w:ilvl="4" w:tplc="9A2E70A4">
      <w:numFmt w:val="bullet"/>
      <w:lvlText w:val="•"/>
      <w:lvlJc w:val="left"/>
      <w:pPr>
        <w:ind w:left="4508" w:hanging="360"/>
      </w:pPr>
      <w:rPr>
        <w:rFonts w:hint="default"/>
        <w:lang w:val="en-US" w:eastAsia="en-US" w:bidi="ar-SA"/>
      </w:rPr>
    </w:lvl>
    <w:lvl w:ilvl="5" w:tplc="E3A24748">
      <w:numFmt w:val="bullet"/>
      <w:lvlText w:val="•"/>
      <w:lvlJc w:val="left"/>
      <w:pPr>
        <w:ind w:left="5580" w:hanging="360"/>
      </w:pPr>
      <w:rPr>
        <w:rFonts w:hint="default"/>
        <w:lang w:val="en-US" w:eastAsia="en-US" w:bidi="ar-SA"/>
      </w:rPr>
    </w:lvl>
    <w:lvl w:ilvl="6" w:tplc="F4AACDDA">
      <w:numFmt w:val="bullet"/>
      <w:lvlText w:val="•"/>
      <w:lvlJc w:val="left"/>
      <w:pPr>
        <w:ind w:left="6652" w:hanging="360"/>
      </w:pPr>
      <w:rPr>
        <w:rFonts w:hint="default"/>
        <w:lang w:val="en-US" w:eastAsia="en-US" w:bidi="ar-SA"/>
      </w:rPr>
    </w:lvl>
    <w:lvl w:ilvl="7" w:tplc="D486C75E">
      <w:numFmt w:val="bullet"/>
      <w:lvlText w:val="•"/>
      <w:lvlJc w:val="left"/>
      <w:pPr>
        <w:ind w:left="7724" w:hanging="360"/>
      </w:pPr>
      <w:rPr>
        <w:rFonts w:hint="default"/>
        <w:lang w:val="en-US" w:eastAsia="en-US" w:bidi="ar-SA"/>
      </w:rPr>
    </w:lvl>
    <w:lvl w:ilvl="8" w:tplc="19EE208E">
      <w:numFmt w:val="bullet"/>
      <w:lvlText w:val="•"/>
      <w:lvlJc w:val="left"/>
      <w:pPr>
        <w:ind w:left="8796" w:hanging="360"/>
      </w:pPr>
      <w:rPr>
        <w:rFonts w:hint="default"/>
        <w:lang w:val="en-US" w:eastAsia="en-US" w:bidi="ar-SA"/>
      </w:rPr>
    </w:lvl>
  </w:abstractNum>
  <w:abstractNum w:abstractNumId="3" w15:restartNumberingAfterBreak="0">
    <w:nsid w:val="60AB6F0A"/>
    <w:multiLevelType w:val="hybridMultilevel"/>
    <w:tmpl w:val="18E8E498"/>
    <w:lvl w:ilvl="0" w:tplc="5644D6B0">
      <w:numFmt w:val="bullet"/>
      <w:lvlText w:val=""/>
      <w:lvlJc w:val="left"/>
      <w:pPr>
        <w:ind w:left="587" w:hanging="360"/>
      </w:pPr>
      <w:rPr>
        <w:rFonts w:ascii="Symbol" w:eastAsia="Symbol" w:hAnsi="Symbol" w:cs="Symbol" w:hint="default"/>
        <w:b w:val="0"/>
        <w:bCs w:val="0"/>
        <w:i w:val="0"/>
        <w:iCs w:val="0"/>
        <w:w w:val="99"/>
        <w:sz w:val="36"/>
        <w:szCs w:val="36"/>
        <w:lang w:val="en-US" w:eastAsia="en-US" w:bidi="ar-SA"/>
      </w:rPr>
    </w:lvl>
    <w:lvl w:ilvl="1" w:tplc="958CAAE0">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2" w:tplc="EAB4C12C">
      <w:numFmt w:val="bullet"/>
      <w:lvlText w:val="•"/>
      <w:lvlJc w:val="left"/>
      <w:pPr>
        <w:ind w:left="1997" w:hanging="360"/>
      </w:pPr>
      <w:rPr>
        <w:rFonts w:hint="default"/>
        <w:lang w:val="en-US" w:eastAsia="en-US" w:bidi="ar-SA"/>
      </w:rPr>
    </w:lvl>
    <w:lvl w:ilvl="3" w:tplc="375656EE">
      <w:numFmt w:val="bullet"/>
      <w:lvlText w:val="•"/>
      <w:lvlJc w:val="left"/>
      <w:pPr>
        <w:ind w:left="3115" w:hanging="360"/>
      </w:pPr>
      <w:rPr>
        <w:rFonts w:hint="default"/>
        <w:lang w:val="en-US" w:eastAsia="en-US" w:bidi="ar-SA"/>
      </w:rPr>
    </w:lvl>
    <w:lvl w:ilvl="4" w:tplc="507AC4A6">
      <w:numFmt w:val="bullet"/>
      <w:lvlText w:val="•"/>
      <w:lvlJc w:val="left"/>
      <w:pPr>
        <w:ind w:left="4233" w:hanging="360"/>
      </w:pPr>
      <w:rPr>
        <w:rFonts w:hint="default"/>
        <w:lang w:val="en-US" w:eastAsia="en-US" w:bidi="ar-SA"/>
      </w:rPr>
    </w:lvl>
    <w:lvl w:ilvl="5" w:tplc="97CC0BCE">
      <w:numFmt w:val="bullet"/>
      <w:lvlText w:val="•"/>
      <w:lvlJc w:val="left"/>
      <w:pPr>
        <w:ind w:left="5351" w:hanging="360"/>
      </w:pPr>
      <w:rPr>
        <w:rFonts w:hint="default"/>
        <w:lang w:val="en-US" w:eastAsia="en-US" w:bidi="ar-SA"/>
      </w:rPr>
    </w:lvl>
    <w:lvl w:ilvl="6" w:tplc="2AFA2FB0">
      <w:numFmt w:val="bullet"/>
      <w:lvlText w:val="•"/>
      <w:lvlJc w:val="left"/>
      <w:pPr>
        <w:ind w:left="6468" w:hanging="360"/>
      </w:pPr>
      <w:rPr>
        <w:rFonts w:hint="default"/>
        <w:lang w:val="en-US" w:eastAsia="en-US" w:bidi="ar-SA"/>
      </w:rPr>
    </w:lvl>
    <w:lvl w:ilvl="7" w:tplc="DE68C15E">
      <w:numFmt w:val="bullet"/>
      <w:lvlText w:val="•"/>
      <w:lvlJc w:val="left"/>
      <w:pPr>
        <w:ind w:left="7586" w:hanging="360"/>
      </w:pPr>
      <w:rPr>
        <w:rFonts w:hint="default"/>
        <w:lang w:val="en-US" w:eastAsia="en-US" w:bidi="ar-SA"/>
      </w:rPr>
    </w:lvl>
    <w:lvl w:ilvl="8" w:tplc="A6AED6F2">
      <w:numFmt w:val="bullet"/>
      <w:lvlText w:val="•"/>
      <w:lvlJc w:val="left"/>
      <w:pPr>
        <w:ind w:left="8704" w:hanging="360"/>
      </w:pPr>
      <w:rPr>
        <w:rFonts w:hint="default"/>
        <w:lang w:val="en-US" w:eastAsia="en-US" w:bidi="ar-SA"/>
      </w:rPr>
    </w:lvl>
  </w:abstractNum>
  <w:abstractNum w:abstractNumId="4" w15:restartNumberingAfterBreak="0">
    <w:nsid w:val="76AE5C81"/>
    <w:multiLevelType w:val="hybridMultilevel"/>
    <w:tmpl w:val="835853A8"/>
    <w:lvl w:ilvl="0" w:tplc="C41CE742">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69F094B6">
      <w:numFmt w:val="bullet"/>
      <w:lvlText w:val="•"/>
      <w:lvlJc w:val="left"/>
      <w:pPr>
        <w:ind w:left="1886" w:hanging="360"/>
      </w:pPr>
      <w:rPr>
        <w:rFonts w:hint="default"/>
        <w:lang w:val="en-US" w:eastAsia="en-US" w:bidi="ar-SA"/>
      </w:rPr>
    </w:lvl>
    <w:lvl w:ilvl="2" w:tplc="A198DAFC">
      <w:numFmt w:val="bullet"/>
      <w:lvlText w:val="•"/>
      <w:lvlJc w:val="left"/>
      <w:pPr>
        <w:ind w:left="2892" w:hanging="360"/>
      </w:pPr>
      <w:rPr>
        <w:rFonts w:hint="default"/>
        <w:lang w:val="en-US" w:eastAsia="en-US" w:bidi="ar-SA"/>
      </w:rPr>
    </w:lvl>
    <w:lvl w:ilvl="3" w:tplc="9F4E0AF2">
      <w:numFmt w:val="bullet"/>
      <w:lvlText w:val="•"/>
      <w:lvlJc w:val="left"/>
      <w:pPr>
        <w:ind w:left="3898" w:hanging="360"/>
      </w:pPr>
      <w:rPr>
        <w:rFonts w:hint="default"/>
        <w:lang w:val="en-US" w:eastAsia="en-US" w:bidi="ar-SA"/>
      </w:rPr>
    </w:lvl>
    <w:lvl w:ilvl="4" w:tplc="3B7E9A9A">
      <w:numFmt w:val="bullet"/>
      <w:lvlText w:val="•"/>
      <w:lvlJc w:val="left"/>
      <w:pPr>
        <w:ind w:left="4904" w:hanging="360"/>
      </w:pPr>
      <w:rPr>
        <w:rFonts w:hint="default"/>
        <w:lang w:val="en-US" w:eastAsia="en-US" w:bidi="ar-SA"/>
      </w:rPr>
    </w:lvl>
    <w:lvl w:ilvl="5" w:tplc="9C9E0694">
      <w:numFmt w:val="bullet"/>
      <w:lvlText w:val="•"/>
      <w:lvlJc w:val="left"/>
      <w:pPr>
        <w:ind w:left="5910" w:hanging="360"/>
      </w:pPr>
      <w:rPr>
        <w:rFonts w:hint="default"/>
        <w:lang w:val="en-US" w:eastAsia="en-US" w:bidi="ar-SA"/>
      </w:rPr>
    </w:lvl>
    <w:lvl w:ilvl="6" w:tplc="CDC6D930">
      <w:numFmt w:val="bullet"/>
      <w:lvlText w:val="•"/>
      <w:lvlJc w:val="left"/>
      <w:pPr>
        <w:ind w:left="6916" w:hanging="360"/>
      </w:pPr>
      <w:rPr>
        <w:rFonts w:hint="default"/>
        <w:lang w:val="en-US" w:eastAsia="en-US" w:bidi="ar-SA"/>
      </w:rPr>
    </w:lvl>
    <w:lvl w:ilvl="7" w:tplc="AD229E2A">
      <w:numFmt w:val="bullet"/>
      <w:lvlText w:val="•"/>
      <w:lvlJc w:val="left"/>
      <w:pPr>
        <w:ind w:left="7922" w:hanging="360"/>
      </w:pPr>
      <w:rPr>
        <w:rFonts w:hint="default"/>
        <w:lang w:val="en-US" w:eastAsia="en-US" w:bidi="ar-SA"/>
      </w:rPr>
    </w:lvl>
    <w:lvl w:ilvl="8" w:tplc="2C4267B4">
      <w:numFmt w:val="bullet"/>
      <w:lvlText w:val="•"/>
      <w:lvlJc w:val="left"/>
      <w:pPr>
        <w:ind w:left="8928" w:hanging="360"/>
      </w:pPr>
      <w:rPr>
        <w:rFonts w:hint="default"/>
        <w:lang w:val="en-US" w:eastAsia="en-US" w:bidi="ar-SA"/>
      </w:rPr>
    </w:lvl>
  </w:abstractNum>
  <w:abstractNum w:abstractNumId="5" w15:restartNumberingAfterBreak="0">
    <w:nsid w:val="7947DDE1"/>
    <w:multiLevelType w:val="hybridMultilevel"/>
    <w:tmpl w:val="FFFFFFFF"/>
    <w:lvl w:ilvl="0" w:tplc="77E27C46">
      <w:numFmt w:val="bullet"/>
      <w:lvlText w:val=""/>
      <w:lvlJc w:val="left"/>
      <w:pPr>
        <w:ind w:left="871" w:hanging="360"/>
      </w:pPr>
      <w:rPr>
        <w:rFonts w:ascii="Symbol" w:hAnsi="Symbol" w:hint="default"/>
      </w:rPr>
    </w:lvl>
    <w:lvl w:ilvl="1" w:tplc="0DBA0548">
      <w:start w:val="1"/>
      <w:numFmt w:val="bullet"/>
      <w:lvlText w:val="o"/>
      <w:lvlJc w:val="left"/>
      <w:pPr>
        <w:ind w:left="1440" w:hanging="360"/>
      </w:pPr>
      <w:rPr>
        <w:rFonts w:ascii="Courier New" w:hAnsi="Courier New" w:hint="default"/>
      </w:rPr>
    </w:lvl>
    <w:lvl w:ilvl="2" w:tplc="DC8C9212">
      <w:start w:val="1"/>
      <w:numFmt w:val="bullet"/>
      <w:lvlText w:val=""/>
      <w:lvlJc w:val="left"/>
      <w:pPr>
        <w:ind w:left="2160" w:hanging="360"/>
      </w:pPr>
      <w:rPr>
        <w:rFonts w:ascii="Wingdings" w:hAnsi="Wingdings" w:hint="default"/>
      </w:rPr>
    </w:lvl>
    <w:lvl w:ilvl="3" w:tplc="38D83F56">
      <w:start w:val="1"/>
      <w:numFmt w:val="bullet"/>
      <w:lvlText w:val=""/>
      <w:lvlJc w:val="left"/>
      <w:pPr>
        <w:ind w:left="2880" w:hanging="360"/>
      </w:pPr>
      <w:rPr>
        <w:rFonts w:ascii="Symbol" w:hAnsi="Symbol" w:hint="default"/>
      </w:rPr>
    </w:lvl>
    <w:lvl w:ilvl="4" w:tplc="58F08226">
      <w:start w:val="1"/>
      <w:numFmt w:val="bullet"/>
      <w:lvlText w:val="o"/>
      <w:lvlJc w:val="left"/>
      <w:pPr>
        <w:ind w:left="3600" w:hanging="360"/>
      </w:pPr>
      <w:rPr>
        <w:rFonts w:ascii="Courier New" w:hAnsi="Courier New" w:hint="default"/>
      </w:rPr>
    </w:lvl>
    <w:lvl w:ilvl="5" w:tplc="70B8DB7C">
      <w:start w:val="1"/>
      <w:numFmt w:val="bullet"/>
      <w:lvlText w:val=""/>
      <w:lvlJc w:val="left"/>
      <w:pPr>
        <w:ind w:left="4320" w:hanging="360"/>
      </w:pPr>
      <w:rPr>
        <w:rFonts w:ascii="Wingdings" w:hAnsi="Wingdings" w:hint="default"/>
      </w:rPr>
    </w:lvl>
    <w:lvl w:ilvl="6" w:tplc="BE4A8CFE">
      <w:start w:val="1"/>
      <w:numFmt w:val="bullet"/>
      <w:lvlText w:val=""/>
      <w:lvlJc w:val="left"/>
      <w:pPr>
        <w:ind w:left="5040" w:hanging="360"/>
      </w:pPr>
      <w:rPr>
        <w:rFonts w:ascii="Symbol" w:hAnsi="Symbol" w:hint="default"/>
      </w:rPr>
    </w:lvl>
    <w:lvl w:ilvl="7" w:tplc="6F1AD7C4">
      <w:start w:val="1"/>
      <w:numFmt w:val="bullet"/>
      <w:lvlText w:val="o"/>
      <w:lvlJc w:val="left"/>
      <w:pPr>
        <w:ind w:left="5760" w:hanging="360"/>
      </w:pPr>
      <w:rPr>
        <w:rFonts w:ascii="Courier New" w:hAnsi="Courier New" w:hint="default"/>
      </w:rPr>
    </w:lvl>
    <w:lvl w:ilvl="8" w:tplc="F31C07E2">
      <w:start w:val="1"/>
      <w:numFmt w:val="bullet"/>
      <w:lvlText w:val=""/>
      <w:lvlJc w:val="left"/>
      <w:pPr>
        <w:ind w:left="6480" w:hanging="360"/>
      </w:pPr>
      <w:rPr>
        <w:rFonts w:ascii="Wingdings" w:hAnsi="Wingdings" w:hint="default"/>
      </w:rPr>
    </w:lvl>
  </w:abstractNum>
  <w:num w:numId="1" w16cid:durableId="887105730">
    <w:abstractNumId w:val="3"/>
  </w:num>
  <w:num w:numId="2" w16cid:durableId="1093283446">
    <w:abstractNumId w:val="1"/>
  </w:num>
  <w:num w:numId="3" w16cid:durableId="1380402239">
    <w:abstractNumId w:val="2"/>
  </w:num>
  <w:num w:numId="4" w16cid:durableId="1698846753">
    <w:abstractNumId w:val="4"/>
  </w:num>
  <w:num w:numId="5" w16cid:durableId="617951013">
    <w:abstractNumId w:val="5"/>
  </w:num>
  <w:num w:numId="6" w16cid:durableId="125593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2116F58C"/>
    <w:rsid w:val="001156B7"/>
    <w:rsid w:val="00135454"/>
    <w:rsid w:val="004A6D88"/>
    <w:rsid w:val="00684339"/>
    <w:rsid w:val="007C10D2"/>
    <w:rsid w:val="0080070C"/>
    <w:rsid w:val="00856570"/>
    <w:rsid w:val="00920B1B"/>
    <w:rsid w:val="0098123A"/>
    <w:rsid w:val="00A10688"/>
    <w:rsid w:val="00A94825"/>
    <w:rsid w:val="00CC07E6"/>
    <w:rsid w:val="00CC296C"/>
    <w:rsid w:val="00D44388"/>
    <w:rsid w:val="00D474F2"/>
    <w:rsid w:val="00E154CF"/>
    <w:rsid w:val="00E259FB"/>
    <w:rsid w:val="00E577F3"/>
    <w:rsid w:val="00E703DC"/>
    <w:rsid w:val="00EE1E40"/>
    <w:rsid w:val="00F8011F"/>
    <w:rsid w:val="2116F58C"/>
    <w:rsid w:val="30E73ABE"/>
    <w:rsid w:val="3146C631"/>
    <w:rsid w:val="425C8DE2"/>
    <w:rsid w:val="50073283"/>
    <w:rsid w:val="5BAE9793"/>
    <w:rsid w:val="5E0A56A4"/>
    <w:rsid w:val="6353FAF0"/>
    <w:rsid w:val="79B93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9C2ACB9"/>
  <w15:docId w15:val="{F31B3E56-2AEC-480F-94A3-FDA12F6B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393"/>
      <w:outlineLvl w:val="0"/>
    </w:pPr>
    <w:rPr>
      <w:b/>
      <w:bCs/>
      <w:sz w:val="52"/>
      <w:szCs w:val="52"/>
    </w:rPr>
  </w:style>
  <w:style w:type="paragraph" w:styleId="Heading2">
    <w:name w:val="heading 2"/>
    <w:basedOn w:val="Normal"/>
    <w:uiPriority w:val="9"/>
    <w:unhideWhenUsed/>
    <w:qFormat/>
    <w:pPr>
      <w:spacing w:before="4"/>
      <w:ind w:left="110"/>
      <w:outlineLvl w:val="1"/>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ind w:left="8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920B1B"/>
    <w:pPr>
      <w:tabs>
        <w:tab w:val="center" w:pos="4513"/>
        <w:tab w:val="right" w:pos="9026"/>
      </w:tabs>
    </w:pPr>
  </w:style>
  <w:style w:type="character" w:customStyle="1" w:styleId="HeaderChar">
    <w:name w:val="Header Char"/>
    <w:basedOn w:val="DefaultParagraphFont"/>
    <w:link w:val="Header"/>
    <w:uiPriority w:val="99"/>
    <w:semiHidden/>
    <w:rsid w:val="00920B1B"/>
    <w:rPr>
      <w:rFonts w:ascii="Arial" w:eastAsia="Arial" w:hAnsi="Arial" w:cs="Arial"/>
    </w:rPr>
  </w:style>
  <w:style w:type="paragraph" w:styleId="Footer">
    <w:name w:val="footer"/>
    <w:basedOn w:val="Normal"/>
    <w:link w:val="FooterChar"/>
    <w:uiPriority w:val="99"/>
    <w:semiHidden/>
    <w:unhideWhenUsed/>
    <w:rsid w:val="00920B1B"/>
    <w:pPr>
      <w:tabs>
        <w:tab w:val="center" w:pos="4513"/>
        <w:tab w:val="right" w:pos="9026"/>
      </w:tabs>
    </w:pPr>
  </w:style>
  <w:style w:type="character" w:customStyle="1" w:styleId="FooterChar">
    <w:name w:val="Footer Char"/>
    <w:basedOn w:val="DefaultParagraphFont"/>
    <w:link w:val="Footer"/>
    <w:uiPriority w:val="99"/>
    <w:semiHidden/>
    <w:rsid w:val="00920B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org.uk/musiceducationhubs/guidanc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2i.co.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rtscouncil.org.uk/musiceducationhubs/guidance" TargetMode="External"/><Relationship Id="rId2" Type="http://schemas.openxmlformats.org/officeDocument/2006/relationships/customXml" Target="../customXml/item2.xml"/><Relationship Id="rId16" Type="http://schemas.openxmlformats.org/officeDocument/2006/relationships/hyperlink" Target="http://www.artscouncil.org.uk/musiceducationhubs/guidance)" TargetMode="External"/><Relationship Id="rId20" Type="http://schemas.openxmlformats.org/officeDocument/2006/relationships/hyperlink" Target="mailto:info@a2i.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gov.uk/guidance/charity-commission-guidance)"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aritygovernancecod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774452-383d-4ca4-abb5-f1182ffaf81e" xsi:nil="true"/>
    <lcf76f155ced4ddcb4097134ff3c332f xmlns="882bebad-8869-4f5d-ac0a-2fdbaefd75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47693B8AD54C88850730F0AF0CE7" ma:contentTypeVersion="15" ma:contentTypeDescription="Create a new document." ma:contentTypeScope="" ma:versionID="156c7d88a67e1d0596221bb82577b767">
  <xsd:schema xmlns:xsd="http://www.w3.org/2001/XMLSchema" xmlns:xs="http://www.w3.org/2001/XMLSchema" xmlns:p="http://schemas.microsoft.com/office/2006/metadata/properties" xmlns:ns2="882bebad-8869-4f5d-ac0a-2fdbaefd752b" xmlns:ns3="d9774452-383d-4ca4-abb5-f1182ffaf81e" targetNamespace="http://schemas.microsoft.com/office/2006/metadata/properties" ma:root="true" ma:fieldsID="868257e18ce02a836a1eae0a3c700863" ns2:_="" ns3:_="">
    <xsd:import namespace="882bebad-8869-4f5d-ac0a-2fdbaefd752b"/>
    <xsd:import namespace="d9774452-383d-4ca4-abb5-f1182ffaf8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ebad-8869-4f5d-ac0a-2fdbaefd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74452-383d-4ca4-abb5-f1182ffaf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7d1c1a-55ba-4b40-b181-1ecbb1a20d3f}" ma:internalName="TaxCatchAll" ma:showField="CatchAllData" ma:web="d9774452-383d-4ca4-abb5-f1182ffaf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A0F6C-6F0A-4E26-91EB-C5D3953FFF4D}">
  <ds:schemaRefs>
    <ds:schemaRef ds:uri="http://schemas.openxmlformats.org/package/2006/metadata/core-properties"/>
    <ds:schemaRef ds:uri="http://purl.org/dc/terms/"/>
    <ds:schemaRef ds:uri="http://schemas.microsoft.com/office/infopath/2007/PartnerControls"/>
    <ds:schemaRef ds:uri="d9774452-383d-4ca4-abb5-f1182ffaf81e"/>
    <ds:schemaRef ds:uri="http://purl.org/dc/dcmitype/"/>
    <ds:schemaRef ds:uri="http://schemas.microsoft.com/office/2006/documentManagement/types"/>
    <ds:schemaRef ds:uri="http://purl.org/dc/elements/1.1/"/>
    <ds:schemaRef ds:uri="http://schemas.microsoft.com/office/2006/metadata/properties"/>
    <ds:schemaRef ds:uri="882bebad-8869-4f5d-ac0a-2fdbaefd752b"/>
    <ds:schemaRef ds:uri="http://www.w3.org/XML/1998/namespace"/>
  </ds:schemaRefs>
</ds:datastoreItem>
</file>

<file path=customXml/itemProps2.xml><?xml version="1.0" encoding="utf-8"?>
<ds:datastoreItem xmlns:ds="http://schemas.openxmlformats.org/officeDocument/2006/customXml" ds:itemID="{14CBA20C-0B0C-4773-B8ED-F0A4C3A0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ebad-8869-4f5d-ac0a-2fdbaefd752b"/>
    <ds:schemaRef ds:uri="d9774452-383d-4ca4-abb5-f1182ffa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95DA5-3397-4756-B361-69983EB01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1786</Words>
  <Characters>10185</Characters>
  <Application>Microsoft Office Word</Application>
  <DocSecurity>4</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Governance guidance 2023-24 LP.docx</dc:title>
  <dc:subject/>
  <dc:creator>Susie</dc:creator>
  <cp:keywords/>
  <cp:lastModifiedBy>Jenny Clarke</cp:lastModifiedBy>
  <cp:revision>11</cp:revision>
  <dcterms:created xsi:type="dcterms:W3CDTF">2023-05-31T08:44:00Z</dcterms:created>
  <dcterms:modified xsi:type="dcterms:W3CDTF">2023-05-31T09:13:00Z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PScript5.dll Version 5.2.2</vt:lpwstr>
  </property>
  <property fmtid="{D5CDD505-2E9C-101B-9397-08002B2CF9AE}" pid="4" name="LastSaved">
    <vt:filetime>2023-05-31T00:00:00Z</vt:filetime>
  </property>
  <property fmtid="{D5CDD505-2E9C-101B-9397-08002B2CF9AE}" pid="5" name="Producer">
    <vt:lpwstr>GPL Ghostscript 9.06</vt:lpwstr>
  </property>
  <property fmtid="{D5CDD505-2E9C-101B-9397-08002B2CF9AE}" pid="6" name="ContentTypeId">
    <vt:lpwstr>0x010100882247693B8AD54C88850730F0AF0CE7</vt:lpwstr>
  </property>
  <property fmtid="{D5CDD505-2E9C-101B-9397-08002B2CF9AE}" pid="7" name="MediaServiceImageTags">
    <vt:lpwstr/>
  </property>
</Properties>
</file>