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49C0" w14:textId="55D57939" w:rsidR="006018D3" w:rsidRPr="00FC007E" w:rsidRDefault="3F65C25D" w:rsidP="3917004B">
      <w:pPr>
        <w:shd w:val="clear" w:color="auto" w:fill="FFFFFF" w:themeFill="background1"/>
        <w:spacing w:line="240" w:lineRule="auto"/>
        <w:rPr>
          <w:rFonts w:cs="Arial"/>
          <w:color w:val="525252"/>
          <w:sz w:val="32"/>
          <w:szCs w:val="32"/>
          <w:lang w:eastAsia="en-GB"/>
        </w:rPr>
      </w:pPr>
      <w:r w:rsidRPr="59586383">
        <w:rPr>
          <w:rFonts w:cs="Arial"/>
          <w:b/>
          <w:bCs/>
          <w:sz w:val="32"/>
          <w:szCs w:val="32"/>
          <w:lang w:eastAsia="en-GB"/>
        </w:rPr>
        <w:t xml:space="preserve">Music Hubs: </w:t>
      </w:r>
      <w:r w:rsidR="24DE7F94" w:rsidRPr="59586383">
        <w:rPr>
          <w:rFonts w:cs="Arial"/>
          <w:b/>
          <w:bCs/>
          <w:sz w:val="32"/>
          <w:szCs w:val="32"/>
          <w:lang w:eastAsia="en-GB"/>
        </w:rPr>
        <w:t>H</w:t>
      </w:r>
      <w:r w:rsidRPr="59586383">
        <w:rPr>
          <w:rFonts w:cs="Arial"/>
          <w:b/>
          <w:bCs/>
          <w:sz w:val="32"/>
          <w:szCs w:val="32"/>
          <w:lang w:eastAsia="en-GB"/>
        </w:rPr>
        <w:t xml:space="preserve">ave </w:t>
      </w:r>
      <w:r w:rsidR="3DF2B86D" w:rsidRPr="59586383">
        <w:rPr>
          <w:rFonts w:cs="Arial"/>
          <w:b/>
          <w:bCs/>
          <w:sz w:val="32"/>
          <w:szCs w:val="32"/>
          <w:lang w:eastAsia="en-GB"/>
        </w:rPr>
        <w:t>Y</w:t>
      </w:r>
      <w:r w:rsidRPr="59586383">
        <w:rPr>
          <w:rFonts w:cs="Arial"/>
          <w:b/>
          <w:bCs/>
          <w:sz w:val="32"/>
          <w:szCs w:val="32"/>
          <w:lang w:eastAsia="en-GB"/>
        </w:rPr>
        <w:t xml:space="preserve">our </w:t>
      </w:r>
      <w:r w:rsidR="4181426E" w:rsidRPr="59586383">
        <w:rPr>
          <w:rFonts w:cs="Arial"/>
          <w:b/>
          <w:bCs/>
          <w:sz w:val="32"/>
          <w:szCs w:val="32"/>
          <w:lang w:eastAsia="en-GB"/>
        </w:rPr>
        <w:t>S</w:t>
      </w:r>
      <w:r w:rsidRPr="59586383">
        <w:rPr>
          <w:rFonts w:cs="Arial"/>
          <w:b/>
          <w:bCs/>
          <w:sz w:val="32"/>
          <w:szCs w:val="32"/>
          <w:lang w:eastAsia="en-GB"/>
        </w:rPr>
        <w:t>ay</w:t>
      </w:r>
      <w:r w:rsidR="67656F41" w:rsidRPr="59586383">
        <w:rPr>
          <w:rFonts w:cs="Arial"/>
          <w:color w:val="525252"/>
          <w:sz w:val="32"/>
          <w:szCs w:val="32"/>
          <w:lang w:eastAsia="en-GB"/>
        </w:rPr>
        <w:t> </w:t>
      </w:r>
    </w:p>
    <w:p w14:paraId="55AB069E" w14:textId="77777777" w:rsidR="006018D3" w:rsidRPr="0037622B" w:rsidRDefault="006018D3" w:rsidP="006018D3">
      <w:pPr>
        <w:shd w:val="clear" w:color="auto" w:fill="FFFFFF"/>
        <w:spacing w:line="240" w:lineRule="auto"/>
        <w:rPr>
          <w:rFonts w:cs="Arial"/>
          <w:color w:val="525252"/>
          <w:szCs w:val="24"/>
          <w:lang w:eastAsia="en-GB"/>
        </w:rPr>
      </w:pPr>
      <w:r w:rsidRPr="0037622B">
        <w:rPr>
          <w:rFonts w:cs="Arial"/>
          <w:color w:val="525252"/>
          <w:szCs w:val="24"/>
          <w:lang w:eastAsia="en-GB"/>
        </w:rPr>
        <w:t> </w:t>
      </w:r>
    </w:p>
    <w:p w14:paraId="1D29BA43" w14:textId="77777777" w:rsidR="006018D3" w:rsidRPr="001C59F0" w:rsidRDefault="006018D3" w:rsidP="006018D3">
      <w:pPr>
        <w:shd w:val="clear" w:color="auto" w:fill="FFFFFF"/>
        <w:spacing w:line="240" w:lineRule="auto"/>
        <w:rPr>
          <w:rFonts w:cs="Arial"/>
          <w:szCs w:val="24"/>
          <w:lang w:eastAsia="en-GB"/>
        </w:rPr>
      </w:pPr>
      <w:r w:rsidRPr="001C59F0">
        <w:rPr>
          <w:rFonts w:cs="Arial"/>
          <w:szCs w:val="24"/>
          <w:lang w:eastAsia="en-GB"/>
        </w:rPr>
        <w:t>Thank you for taking this survey.</w:t>
      </w:r>
    </w:p>
    <w:p w14:paraId="64DB4E2A" w14:textId="72182F4C" w:rsidR="006018D3" w:rsidRPr="001C59F0" w:rsidRDefault="006018D3" w:rsidP="6B98644E">
      <w:pPr>
        <w:shd w:val="clear" w:color="auto" w:fill="FFFFFF" w:themeFill="background1"/>
        <w:spacing w:line="240" w:lineRule="auto"/>
        <w:rPr>
          <w:rFonts w:cs="Arial"/>
          <w:szCs w:val="24"/>
          <w:lang w:eastAsia="en-GB"/>
        </w:rPr>
      </w:pPr>
      <w:r w:rsidRPr="001C59F0">
        <w:rPr>
          <w:rFonts w:cs="Arial"/>
          <w:szCs w:val="24"/>
          <w:lang w:eastAsia="en-GB"/>
        </w:rPr>
        <w:t>Please complete this survey only </w:t>
      </w:r>
      <w:r w:rsidRPr="001C59F0">
        <w:rPr>
          <w:rFonts w:cs="Arial"/>
          <w:b/>
          <w:bCs/>
          <w:szCs w:val="24"/>
          <w:lang w:eastAsia="en-GB"/>
        </w:rPr>
        <w:t>once per organisation</w:t>
      </w:r>
      <w:r w:rsidR="29E62E95" w:rsidRPr="001C59F0">
        <w:rPr>
          <w:rFonts w:cs="Arial"/>
          <w:szCs w:val="24"/>
          <w:lang w:eastAsia="en-GB"/>
        </w:rPr>
        <w:t>.</w:t>
      </w:r>
    </w:p>
    <w:p w14:paraId="4C529971" w14:textId="015BFD3C" w:rsidR="006018D3" w:rsidRPr="001C59F0" w:rsidRDefault="006018D3" w:rsidP="6B98644E">
      <w:pPr>
        <w:shd w:val="clear" w:color="auto" w:fill="FFFFFF" w:themeFill="background1"/>
        <w:spacing w:line="240" w:lineRule="auto"/>
        <w:rPr>
          <w:rFonts w:cs="Arial"/>
          <w:szCs w:val="24"/>
          <w:lang w:eastAsia="en-GB"/>
        </w:rPr>
      </w:pPr>
      <w:r w:rsidRPr="001C59F0">
        <w:rPr>
          <w:rFonts w:cs="Arial"/>
          <w:szCs w:val="24"/>
          <w:lang w:eastAsia="en-GB"/>
        </w:rPr>
        <w:t>Survey closes </w:t>
      </w:r>
      <w:r w:rsidR="00A2659B" w:rsidRPr="001C59F0">
        <w:rPr>
          <w:rFonts w:cs="Arial"/>
          <w:b/>
          <w:bCs/>
          <w:szCs w:val="24"/>
          <w:lang w:eastAsia="en-GB"/>
        </w:rPr>
        <w:t>midday</w:t>
      </w:r>
      <w:r w:rsidR="0028525F" w:rsidRPr="001C59F0">
        <w:rPr>
          <w:rFonts w:cs="Arial"/>
          <w:b/>
          <w:bCs/>
          <w:szCs w:val="24"/>
          <w:lang w:eastAsia="en-GB"/>
        </w:rPr>
        <w:t xml:space="preserve"> </w:t>
      </w:r>
      <w:r w:rsidRPr="001C59F0">
        <w:rPr>
          <w:rFonts w:cs="Arial"/>
          <w:b/>
          <w:bCs/>
          <w:szCs w:val="24"/>
          <w:lang w:eastAsia="en-GB"/>
        </w:rPr>
        <w:t>on 1</w:t>
      </w:r>
      <w:r w:rsidR="00CF7284" w:rsidRPr="001C59F0">
        <w:rPr>
          <w:rFonts w:cs="Arial"/>
          <w:b/>
          <w:bCs/>
          <w:szCs w:val="24"/>
          <w:lang w:eastAsia="en-GB"/>
        </w:rPr>
        <w:t>5</w:t>
      </w:r>
      <w:r w:rsidRPr="001C59F0">
        <w:rPr>
          <w:rFonts w:cs="Arial"/>
          <w:b/>
          <w:bCs/>
          <w:szCs w:val="24"/>
          <w:lang w:eastAsia="en-GB"/>
        </w:rPr>
        <w:t xml:space="preserve">th </w:t>
      </w:r>
      <w:r w:rsidR="00CF7284" w:rsidRPr="001C59F0">
        <w:rPr>
          <w:rFonts w:cs="Arial"/>
          <w:b/>
          <w:bCs/>
          <w:szCs w:val="24"/>
          <w:lang w:eastAsia="en-GB"/>
        </w:rPr>
        <w:t>January</w:t>
      </w:r>
    </w:p>
    <w:p w14:paraId="17D56B61" w14:textId="1B20C789" w:rsidR="006018D3" w:rsidRPr="001C59F0" w:rsidRDefault="006018D3" w:rsidP="006018D3">
      <w:pPr>
        <w:shd w:val="clear" w:color="auto" w:fill="FFFFFF"/>
        <w:spacing w:line="240" w:lineRule="auto"/>
        <w:rPr>
          <w:rFonts w:cs="Arial"/>
          <w:szCs w:val="24"/>
          <w:lang w:eastAsia="en-GB"/>
        </w:rPr>
      </w:pPr>
    </w:p>
    <w:p w14:paraId="5393A198" w14:textId="77777777" w:rsidR="00683087" w:rsidRPr="001C59F0" w:rsidRDefault="00683087" w:rsidP="006018D3">
      <w:pPr>
        <w:shd w:val="clear" w:color="auto" w:fill="FFFFFF"/>
        <w:spacing w:line="240" w:lineRule="auto"/>
        <w:rPr>
          <w:rFonts w:cs="Arial"/>
          <w:szCs w:val="24"/>
          <w:lang w:eastAsia="en-GB"/>
        </w:rPr>
      </w:pPr>
    </w:p>
    <w:p w14:paraId="71852E38" w14:textId="034BCFD0" w:rsidR="006018D3" w:rsidRDefault="006018D3" w:rsidP="006018D3">
      <w:pPr>
        <w:shd w:val="clear" w:color="auto" w:fill="FFFFFF"/>
        <w:spacing w:line="240" w:lineRule="auto"/>
        <w:rPr>
          <w:rFonts w:cs="Arial"/>
          <w:b/>
          <w:bCs/>
          <w:szCs w:val="24"/>
          <w:lang w:eastAsia="en-GB"/>
        </w:rPr>
      </w:pPr>
      <w:r w:rsidRPr="001C59F0">
        <w:rPr>
          <w:rFonts w:cs="Arial"/>
          <w:b/>
          <w:bCs/>
          <w:szCs w:val="24"/>
          <w:lang w:eastAsia="en-GB"/>
        </w:rPr>
        <w:t>Survey Navigation</w:t>
      </w:r>
    </w:p>
    <w:p w14:paraId="0E7014BD" w14:textId="77777777" w:rsidR="00241EA8" w:rsidRPr="001C59F0" w:rsidRDefault="00241EA8" w:rsidP="006018D3">
      <w:pPr>
        <w:shd w:val="clear" w:color="auto" w:fill="FFFFFF"/>
        <w:spacing w:line="240" w:lineRule="auto"/>
        <w:rPr>
          <w:rFonts w:cs="Arial"/>
          <w:szCs w:val="24"/>
          <w:lang w:eastAsia="en-GB"/>
        </w:rPr>
      </w:pPr>
    </w:p>
    <w:p w14:paraId="797B52E3" w14:textId="22452C8A" w:rsidR="00683087" w:rsidRPr="001C59F0" w:rsidRDefault="00683087" w:rsidP="006018D3">
      <w:pPr>
        <w:shd w:val="clear" w:color="auto" w:fill="FFFFFF"/>
        <w:spacing w:line="240" w:lineRule="auto"/>
        <w:rPr>
          <w:rFonts w:cs="Arial"/>
          <w:szCs w:val="24"/>
          <w:lang w:eastAsia="en-GB"/>
        </w:rPr>
      </w:pPr>
      <w:r w:rsidRPr="001C59F0">
        <w:rPr>
          <w:rFonts w:cs="Arial"/>
          <w:szCs w:val="24"/>
          <w:lang w:eastAsia="en-GB"/>
        </w:rPr>
        <w:t>You can use the forwards and back buttons within the survey to navigate. The survey will save your answers each time you move onto a different page.</w:t>
      </w:r>
    </w:p>
    <w:p w14:paraId="7A9D7EB5" w14:textId="77777777" w:rsidR="00683087" w:rsidRPr="001C59F0" w:rsidRDefault="00683087" w:rsidP="006018D3">
      <w:pPr>
        <w:shd w:val="clear" w:color="auto" w:fill="FFFFFF"/>
        <w:spacing w:line="240" w:lineRule="auto"/>
        <w:rPr>
          <w:rFonts w:cs="Arial"/>
          <w:szCs w:val="24"/>
          <w:lang w:eastAsia="en-GB"/>
        </w:rPr>
      </w:pPr>
    </w:p>
    <w:p w14:paraId="634695A0" w14:textId="68065676" w:rsidR="006018D3" w:rsidRDefault="006018D3" w:rsidP="006018D3">
      <w:pPr>
        <w:shd w:val="clear" w:color="auto" w:fill="FFFFFF"/>
        <w:spacing w:line="240" w:lineRule="auto"/>
        <w:rPr>
          <w:rFonts w:cs="Arial"/>
          <w:szCs w:val="24"/>
          <w:lang w:eastAsia="en-GB"/>
        </w:rPr>
      </w:pPr>
      <w:r w:rsidRPr="001C59F0">
        <w:rPr>
          <w:rFonts w:cs="Arial"/>
          <w:szCs w:val="24"/>
          <w:lang w:eastAsia="en-GB"/>
        </w:rPr>
        <w:t>We expect that you will be able to complete this survey in one sitting. However, if you wish to pause you can return at any time using the same browser, provided cookies are not cleared. You will not be able to amend your answers after you have pressed submit. </w:t>
      </w:r>
    </w:p>
    <w:p w14:paraId="562FC8F4" w14:textId="023D1B8D" w:rsidR="00241EA8" w:rsidRDefault="00241EA8" w:rsidP="006018D3">
      <w:pPr>
        <w:shd w:val="clear" w:color="auto" w:fill="FFFFFF"/>
        <w:spacing w:line="240" w:lineRule="auto"/>
        <w:rPr>
          <w:rFonts w:cs="Arial"/>
          <w:szCs w:val="24"/>
          <w:lang w:eastAsia="en-GB"/>
        </w:rPr>
      </w:pPr>
    </w:p>
    <w:p w14:paraId="7D569AB4" w14:textId="652771E9" w:rsidR="00241EA8" w:rsidRPr="00241EA8" w:rsidRDefault="00241EA8" w:rsidP="006018D3">
      <w:pPr>
        <w:shd w:val="clear" w:color="auto" w:fill="FFFFFF"/>
        <w:spacing w:line="240" w:lineRule="auto"/>
        <w:rPr>
          <w:rFonts w:cs="Arial"/>
          <w:szCs w:val="24"/>
          <w:lang w:eastAsia="en-GB"/>
        </w:rPr>
      </w:pPr>
      <w:r w:rsidRPr="00241EA8">
        <w:rPr>
          <w:rFonts w:cs="Arial"/>
          <w:color w:val="32363A"/>
          <w:szCs w:val="24"/>
          <w:shd w:val="clear" w:color="auto" w:fill="FFFFFF"/>
        </w:rPr>
        <w:t>If you have any access requirements for completing the survey, our dedicated </w:t>
      </w:r>
      <w:hyperlink r:id="rId9" w:history="1">
        <w:r w:rsidRPr="00241EA8">
          <w:rPr>
            <w:rStyle w:val="Hyperlink"/>
            <w:rFonts w:cs="Arial"/>
            <w:color w:val="337AB7"/>
            <w:szCs w:val="24"/>
            <w:shd w:val="clear" w:color="auto" w:fill="FFFFFF"/>
          </w:rPr>
          <w:t>Access Support Team</w:t>
        </w:r>
      </w:hyperlink>
      <w:r w:rsidRPr="00241EA8">
        <w:rPr>
          <w:rFonts w:cs="Arial"/>
          <w:color w:val="32363A"/>
          <w:szCs w:val="24"/>
          <w:shd w:val="clear" w:color="auto" w:fill="FFFFFF"/>
        </w:rPr>
        <w:t> are here to help.</w:t>
      </w:r>
    </w:p>
    <w:p w14:paraId="25E70021" w14:textId="77777777" w:rsidR="006018D3" w:rsidRPr="001C59F0" w:rsidRDefault="006018D3" w:rsidP="006018D3">
      <w:pPr>
        <w:shd w:val="clear" w:color="auto" w:fill="FFFFFF"/>
        <w:spacing w:line="240" w:lineRule="auto"/>
        <w:rPr>
          <w:rFonts w:cs="Arial"/>
          <w:szCs w:val="24"/>
          <w:lang w:eastAsia="en-GB"/>
        </w:rPr>
      </w:pPr>
      <w:r w:rsidRPr="001C59F0">
        <w:rPr>
          <w:rFonts w:cs="Arial"/>
          <w:szCs w:val="24"/>
          <w:lang w:eastAsia="en-GB"/>
        </w:rPr>
        <w:t> </w:t>
      </w:r>
    </w:p>
    <w:p w14:paraId="547EAE1E" w14:textId="77777777" w:rsidR="00CF7284" w:rsidRPr="001C59F0" w:rsidRDefault="00CF7284" w:rsidP="006018D3">
      <w:pPr>
        <w:shd w:val="clear" w:color="auto" w:fill="FFFFFF"/>
        <w:spacing w:line="240" w:lineRule="auto"/>
        <w:rPr>
          <w:rFonts w:cs="Arial"/>
          <w:szCs w:val="24"/>
          <w:lang w:eastAsia="en-GB"/>
        </w:rPr>
      </w:pPr>
    </w:p>
    <w:p w14:paraId="6149DF84" w14:textId="68C7088A" w:rsidR="006018D3" w:rsidRDefault="006018D3" w:rsidP="006018D3">
      <w:pPr>
        <w:shd w:val="clear" w:color="auto" w:fill="FFFFFF"/>
        <w:spacing w:line="240" w:lineRule="auto"/>
        <w:rPr>
          <w:rFonts w:cs="Arial"/>
          <w:b/>
          <w:bCs/>
          <w:szCs w:val="24"/>
          <w:lang w:eastAsia="en-GB"/>
        </w:rPr>
      </w:pPr>
      <w:r w:rsidRPr="001C59F0">
        <w:rPr>
          <w:rFonts w:cs="Arial"/>
          <w:b/>
          <w:bCs/>
          <w:szCs w:val="24"/>
          <w:lang w:eastAsia="en-GB"/>
        </w:rPr>
        <w:t>Why are we consulting?</w:t>
      </w:r>
    </w:p>
    <w:p w14:paraId="369F822E" w14:textId="77777777" w:rsidR="00241EA8" w:rsidRPr="001C59F0" w:rsidRDefault="00241EA8" w:rsidP="006018D3">
      <w:pPr>
        <w:shd w:val="clear" w:color="auto" w:fill="FFFFFF"/>
        <w:spacing w:line="240" w:lineRule="auto"/>
        <w:rPr>
          <w:rFonts w:cs="Arial"/>
          <w:b/>
          <w:szCs w:val="24"/>
          <w:lang w:eastAsia="en-GB"/>
        </w:rPr>
      </w:pPr>
    </w:p>
    <w:p w14:paraId="2764308D" w14:textId="4FAB893D" w:rsidR="00CA3A93" w:rsidRPr="007639B2" w:rsidRDefault="441FF54E" w:rsidP="00CA3A93">
      <w:r>
        <w:t>T</w:t>
      </w:r>
      <w:r w:rsidR="404165DC">
        <w:t>he </w:t>
      </w:r>
      <w:hyperlink r:id="rId10" w:tgtFrame="_blank" w:history="1">
        <w:r w:rsidR="00A16B0E" w:rsidRPr="00A16B0E">
          <w:rPr>
            <w:rStyle w:val="Hyperlink"/>
            <w:rFonts w:cs="Arial"/>
            <w:color w:val="337AB7"/>
            <w:szCs w:val="24"/>
            <w:shd w:val="clear" w:color="auto" w:fill="FFFFFF"/>
          </w:rPr>
          <w:t>National Plan for Music Education: the power of music to change lives</w:t>
        </w:r>
      </w:hyperlink>
      <w:r w:rsidR="006A62BE">
        <w:rPr>
          <w:rStyle w:val="Hyperlink"/>
          <w:color w:val="auto"/>
          <w:u w:val="none"/>
        </w:rPr>
        <w:t xml:space="preserve"> </w:t>
      </w:r>
      <w:r w:rsidR="00CA3A93" w:rsidRPr="007639B2">
        <w:t xml:space="preserve">sets out Government’s priorities until 2030 for music education for children and </w:t>
      </w:r>
      <w:r w:rsidR="404165DC">
        <w:t>young people</w:t>
      </w:r>
      <w:r w:rsidR="00CA3A93" w:rsidRPr="007639B2">
        <w:t>, including plans to strengthen the success of Music Hubs</w:t>
      </w:r>
      <w:r w:rsidR="7D0EF515">
        <w:t xml:space="preserve"> through a new Investment Programme</w:t>
      </w:r>
      <w:r w:rsidR="404165DC">
        <w:t>.</w:t>
      </w:r>
      <w:r w:rsidR="00CA3A93" w:rsidRPr="007639B2">
        <w:t xml:space="preserve"> The new Music Hub</w:t>
      </w:r>
      <w:r w:rsidR="27116FE9">
        <w:t>s</w:t>
      </w:r>
      <w:r w:rsidR="00CA3A93" w:rsidRPr="007639B2">
        <w:t xml:space="preserve"> will be in place for children and young people in September 2024. </w:t>
      </w:r>
    </w:p>
    <w:p w14:paraId="49A76298" w14:textId="77777777" w:rsidR="00CA3A93" w:rsidRPr="0056312F" w:rsidRDefault="00CA3A93" w:rsidP="00CA3A93"/>
    <w:p w14:paraId="357E4519" w14:textId="75A965EE" w:rsidR="00CA3A93" w:rsidRPr="0056312F" w:rsidRDefault="00CA3A93" w:rsidP="00CA3A93">
      <w:r w:rsidRPr="0056312F">
        <w:t xml:space="preserve">We want the experience and knowledge of everyone from the music, education, youth, creative and cultural communities to help shape the Music Hub Investment Programme. </w:t>
      </w:r>
      <w:r w:rsidR="611AA390">
        <w:t>That’s why w</w:t>
      </w:r>
      <w:r w:rsidRPr="0056312F">
        <w:t xml:space="preserve">e’re inviting everyone </w:t>
      </w:r>
      <w:r w:rsidR="35F1E952">
        <w:t>to share their thoughts and ideas through our survey and focus groups</w:t>
      </w:r>
      <w:r w:rsidRPr="0056312F">
        <w:t xml:space="preserve"> in January 2023. </w:t>
      </w:r>
    </w:p>
    <w:p w14:paraId="35F4C2B3" w14:textId="77777777" w:rsidR="0043513C" w:rsidRDefault="0043513C" w:rsidP="00CA3A93"/>
    <w:p w14:paraId="26C5B25D" w14:textId="45FEB6BC" w:rsidR="6029430D" w:rsidRDefault="6029430D">
      <w:r>
        <w:t xml:space="preserve">You can learn more about our focus groups </w:t>
      </w:r>
      <w:hyperlink r:id="rId11" w:history="1">
        <w:r w:rsidRPr="176E5D64">
          <w:rPr>
            <w:rStyle w:val="Hyperlink"/>
          </w:rPr>
          <w:t>here</w:t>
        </w:r>
      </w:hyperlink>
      <w:r>
        <w:t xml:space="preserve">. This survey contains the same content as the focus groups so that everyone </w:t>
      </w:r>
      <w:proofErr w:type="gramStart"/>
      <w:r>
        <w:t>has the opportu</w:t>
      </w:r>
      <w:r w:rsidR="72C98FA4">
        <w:t>nity to</w:t>
      </w:r>
      <w:proofErr w:type="gramEnd"/>
      <w:r w:rsidR="72C98FA4">
        <w:t xml:space="preserve"> help shape the future of Music Hubs. </w:t>
      </w:r>
    </w:p>
    <w:p w14:paraId="7C35F893" w14:textId="237FDC93" w:rsidR="176E5D64" w:rsidRDefault="176E5D64" w:rsidP="176E5D64"/>
    <w:p w14:paraId="6F219C1D" w14:textId="68A7F79A" w:rsidR="006018D3" w:rsidRPr="0037622B" w:rsidRDefault="006018D3" w:rsidP="006018D3">
      <w:pPr>
        <w:shd w:val="clear" w:color="auto" w:fill="FFFFFF"/>
        <w:spacing w:line="240" w:lineRule="auto"/>
        <w:rPr>
          <w:rFonts w:cs="Arial"/>
          <w:color w:val="525252"/>
          <w:szCs w:val="24"/>
          <w:lang w:eastAsia="en-GB"/>
        </w:rPr>
      </w:pPr>
    </w:p>
    <w:p w14:paraId="54776283" w14:textId="57B52D0D" w:rsidR="00E601FE" w:rsidRPr="00241EA8" w:rsidRDefault="006018D3" w:rsidP="00A72491">
      <w:pPr>
        <w:shd w:val="clear" w:color="auto" w:fill="FFFFFF"/>
        <w:spacing w:line="240" w:lineRule="auto"/>
        <w:rPr>
          <w:rFonts w:cs="Arial"/>
          <w:b/>
          <w:bCs/>
          <w:szCs w:val="24"/>
          <w:lang w:eastAsia="en-GB"/>
        </w:rPr>
      </w:pPr>
      <w:r w:rsidRPr="00241EA8">
        <w:rPr>
          <w:rFonts w:cs="Arial"/>
          <w:b/>
          <w:bCs/>
          <w:szCs w:val="24"/>
          <w:lang w:eastAsia="en-GB"/>
        </w:rPr>
        <w:t>Context</w:t>
      </w:r>
    </w:p>
    <w:p w14:paraId="5C8E34FF" w14:textId="77777777" w:rsidR="00241EA8" w:rsidRPr="00A72491" w:rsidRDefault="00241EA8" w:rsidP="00A72491">
      <w:pPr>
        <w:shd w:val="clear" w:color="auto" w:fill="FFFFFF"/>
        <w:spacing w:line="240" w:lineRule="auto"/>
        <w:rPr>
          <w:rFonts w:cs="Arial"/>
          <w:b/>
          <w:color w:val="525252"/>
          <w:szCs w:val="24"/>
          <w:lang w:eastAsia="en-GB"/>
        </w:rPr>
      </w:pPr>
    </w:p>
    <w:p w14:paraId="030B18BB" w14:textId="2F3571F9" w:rsidR="00E601FE" w:rsidRDefault="009F5491" w:rsidP="00E601FE">
      <w:r w:rsidRPr="001C59F0">
        <w:t>Music Hubs</w:t>
      </w:r>
      <w:r w:rsidR="00E601FE" w:rsidRPr="00D80D43">
        <w:t> are groups of organisations that work together to create joined-up music education provision for children and young people under the leadership of a Hub Lead Organisation.</w:t>
      </w:r>
    </w:p>
    <w:p w14:paraId="5BC068F1" w14:textId="77777777" w:rsidR="00E601FE" w:rsidRPr="00D80D43" w:rsidRDefault="00E601FE" w:rsidP="00E601FE">
      <w:pPr>
        <w:rPr>
          <w:lang w:eastAsia="en-GB"/>
        </w:rPr>
      </w:pPr>
    </w:p>
    <w:p w14:paraId="1D3C52D3" w14:textId="77777777" w:rsidR="004827AC" w:rsidRDefault="04797E34" w:rsidP="004827AC">
      <w:pPr>
        <w:rPr>
          <w:lang w:eastAsia="en-GB"/>
        </w:rPr>
      </w:pPr>
      <w:r>
        <w:t>As part of the National Plan for Music Education, the Department for</w:t>
      </w:r>
      <w:r w:rsidRPr="176E5D64">
        <w:rPr>
          <w:rFonts w:ascii="Univers" w:hAnsi="Univers"/>
          <w:color w:val="000000" w:themeColor="text1"/>
          <w:lang w:eastAsia="en-GB"/>
        </w:rPr>
        <w:t xml:space="preserve"> </w:t>
      </w:r>
      <w:r w:rsidRPr="176E5D64">
        <w:rPr>
          <w:lang w:eastAsia="en-GB"/>
        </w:rPr>
        <w:t xml:space="preserve">Education confirmed continued investment of £79 million per year into the Music Hub programme. </w:t>
      </w:r>
      <w:r w:rsidR="00E601FE" w:rsidRPr="00D80D43">
        <w:rPr>
          <w:lang w:eastAsia="en-GB"/>
        </w:rPr>
        <w:t xml:space="preserve">The Plan </w:t>
      </w:r>
      <w:r w:rsidR="00E601FE" w:rsidRPr="00D80D43">
        <w:t xml:space="preserve">also </w:t>
      </w:r>
      <w:r w:rsidR="00E601FE" w:rsidRPr="00D80D43">
        <w:rPr>
          <w:lang w:eastAsia="en-GB"/>
        </w:rPr>
        <w:t>announced that Arts Council England will run an investment process for Music Hubs, inviting organisations to apply for the role of Music Hub Lead Organisation in their area. These lead organisations will receive Government funding to co-ordinate Music Hub partnerships from September 2024.</w:t>
      </w:r>
    </w:p>
    <w:p w14:paraId="3E095870" w14:textId="77777777" w:rsidR="004827AC" w:rsidRDefault="004827AC" w:rsidP="004827AC">
      <w:pPr>
        <w:rPr>
          <w:lang w:eastAsia="en-GB"/>
        </w:rPr>
      </w:pPr>
    </w:p>
    <w:p w14:paraId="6DD78C1C" w14:textId="2E423C20" w:rsidR="00E601FE" w:rsidRPr="007C303A" w:rsidRDefault="00E601FE" w:rsidP="004827AC">
      <w:pPr>
        <w:rPr>
          <w:rFonts w:cs="Arial"/>
          <w:color w:val="000000"/>
          <w:shd w:val="clear" w:color="auto" w:fill="FFFFFF"/>
        </w:rPr>
      </w:pPr>
      <w:r w:rsidRPr="00D80D43">
        <w:rPr>
          <w:rFonts w:cs="Arial"/>
          <w:color w:val="000000"/>
          <w:shd w:val="clear" w:color="auto" w:fill="FFFFFF"/>
        </w:rPr>
        <w:t>The Plan sets o</w:t>
      </w:r>
      <w:r w:rsidRPr="007C303A">
        <w:rPr>
          <w:rFonts w:cs="Arial"/>
          <w:color w:val="000000"/>
          <w:shd w:val="clear" w:color="auto" w:fill="FFFFFF"/>
        </w:rPr>
        <w:t xml:space="preserve">ut an ambition for Hub Lead Organisations to become more strategic, building a wider range of strong partnerships so that all children and young people receive high quality music education in every local area. The Department for Education intend that the Music Hub Investment Programme will see a reduced number of Hub Lead Organisations establishing partners across wider geographical areas. </w:t>
      </w:r>
    </w:p>
    <w:p w14:paraId="0126F01B" w14:textId="77777777" w:rsidR="00E601FE" w:rsidRPr="007C303A" w:rsidRDefault="00E601FE" w:rsidP="00E601FE">
      <w:pPr>
        <w:spacing w:line="320" w:lineRule="atLeast"/>
        <w:rPr>
          <w:rFonts w:cs="Arial"/>
          <w:color w:val="000000"/>
          <w:shd w:val="clear" w:color="auto" w:fill="FFFFFF"/>
        </w:rPr>
      </w:pPr>
    </w:p>
    <w:p w14:paraId="4DD5FEDE" w14:textId="40763491" w:rsidR="00E601FE" w:rsidRPr="007C303A" w:rsidRDefault="00E601FE" w:rsidP="00E601FE">
      <w:pPr>
        <w:spacing w:line="320" w:lineRule="atLeast"/>
        <w:rPr>
          <w:rFonts w:cs="Arial"/>
          <w:color w:val="000000"/>
          <w:shd w:val="clear" w:color="auto" w:fill="FFFFFF"/>
        </w:rPr>
      </w:pPr>
      <w:r w:rsidRPr="007C303A">
        <w:rPr>
          <w:rFonts w:cs="Arial"/>
          <w:color w:val="000000"/>
          <w:shd w:val="clear" w:color="auto" w:fill="FFFFFF"/>
        </w:rPr>
        <w:t>Read more about th</w:t>
      </w:r>
      <w:r w:rsidR="00FB16CD" w:rsidRPr="007C303A">
        <w:rPr>
          <w:rFonts w:cs="Arial"/>
          <w:color w:val="000000"/>
          <w:shd w:val="clear" w:color="auto" w:fill="FFFFFF"/>
        </w:rPr>
        <w:t xml:space="preserve">e </w:t>
      </w:r>
      <w:hyperlink r:id="rId12" w:history="1">
        <w:r w:rsidR="00FB16CD" w:rsidRPr="007C303A">
          <w:rPr>
            <w:rStyle w:val="Hyperlink"/>
            <w:rFonts w:cs="Arial"/>
            <w:shd w:val="clear" w:color="auto" w:fill="FFFFFF"/>
          </w:rPr>
          <w:t xml:space="preserve">rationale for fewer more strategic Music Hubs </w:t>
        </w:r>
        <w:r w:rsidRPr="007C303A">
          <w:rPr>
            <w:rStyle w:val="Hyperlink"/>
            <w:rFonts w:cs="Arial"/>
          </w:rPr>
          <w:t>here</w:t>
        </w:r>
        <w:r w:rsidR="20F118BD" w:rsidRPr="007C303A">
          <w:rPr>
            <w:rStyle w:val="Hyperlink"/>
            <w:rFonts w:cs="Arial"/>
          </w:rPr>
          <w:t>.</w:t>
        </w:r>
      </w:hyperlink>
    </w:p>
    <w:p w14:paraId="0F923018" w14:textId="77777777" w:rsidR="00E601FE" w:rsidRPr="007C303A" w:rsidRDefault="00E601FE" w:rsidP="006018D3">
      <w:pPr>
        <w:shd w:val="clear" w:color="auto" w:fill="FFFFFF"/>
        <w:spacing w:line="240" w:lineRule="auto"/>
        <w:rPr>
          <w:rFonts w:cs="Arial"/>
          <w:b/>
          <w:bCs/>
          <w:color w:val="525252"/>
          <w:szCs w:val="24"/>
          <w:lang w:eastAsia="en-GB"/>
        </w:rPr>
      </w:pPr>
    </w:p>
    <w:p w14:paraId="4522FBDA" w14:textId="5847F105" w:rsidR="00CA3A93" w:rsidRPr="00241EA8" w:rsidRDefault="00F97B99" w:rsidP="176E5D64">
      <w:pPr>
        <w:shd w:val="clear" w:color="auto" w:fill="FFFFFF" w:themeFill="background1"/>
        <w:spacing w:line="240" w:lineRule="auto"/>
        <w:rPr>
          <w:rFonts w:cs="Arial"/>
          <w:color w:val="000000"/>
          <w:shd w:val="clear" w:color="auto" w:fill="FFFFFF"/>
        </w:rPr>
      </w:pPr>
      <w:r w:rsidRPr="007C303A">
        <w:rPr>
          <w:rFonts w:cs="Arial"/>
          <w:color w:val="000000"/>
          <w:shd w:val="clear" w:color="auto" w:fill="FFFFFF"/>
        </w:rPr>
        <w:t xml:space="preserve">The Department for Education has confirmed that it intends for this to be achieved via prescribed geographic areas for Music Hub delivery areas, and we want your knowledge and experience to help to shape these new Music Hub geographies through </w:t>
      </w:r>
      <w:r w:rsidR="4755A8C3" w:rsidRPr="007C303A">
        <w:rPr>
          <w:rFonts w:cs="Arial"/>
          <w:color w:val="000000"/>
          <w:shd w:val="clear" w:color="auto" w:fill="FFFFFF"/>
        </w:rPr>
        <w:t xml:space="preserve">this survey and our focus groups. </w:t>
      </w:r>
    </w:p>
    <w:p w14:paraId="788E04E1" w14:textId="77777777" w:rsidR="00FC7DC3" w:rsidRPr="0037622B" w:rsidRDefault="00FC7DC3" w:rsidP="006018D3">
      <w:pPr>
        <w:shd w:val="clear" w:color="auto" w:fill="FFFFFF"/>
        <w:spacing w:line="240" w:lineRule="auto"/>
        <w:rPr>
          <w:rFonts w:cs="Arial"/>
          <w:color w:val="525252"/>
          <w:szCs w:val="24"/>
          <w:lang w:eastAsia="en-GB"/>
        </w:rPr>
      </w:pPr>
    </w:p>
    <w:p w14:paraId="44A5430B" w14:textId="5119CC05" w:rsidR="006018D3" w:rsidRPr="00E1619C" w:rsidRDefault="006018D3" w:rsidP="006018D3">
      <w:pPr>
        <w:shd w:val="clear" w:color="auto" w:fill="FFFFFF"/>
        <w:spacing w:line="240" w:lineRule="auto"/>
        <w:rPr>
          <w:rFonts w:cs="Arial"/>
          <w:szCs w:val="24"/>
          <w:lang w:eastAsia="en-GB"/>
        </w:rPr>
      </w:pPr>
      <w:r w:rsidRPr="0037622B">
        <w:rPr>
          <w:rFonts w:cs="Arial"/>
          <w:color w:val="525252"/>
          <w:szCs w:val="24"/>
          <w:lang w:eastAsia="en-GB"/>
        </w:rPr>
        <w:t> </w:t>
      </w:r>
      <w:r w:rsidRPr="00E1619C">
        <w:rPr>
          <w:rFonts w:cs="Arial"/>
          <w:szCs w:val="24"/>
          <w:lang w:eastAsia="en-GB"/>
        </w:rPr>
        <w:t> </w:t>
      </w:r>
    </w:p>
    <w:p w14:paraId="1309C814" w14:textId="274202E5" w:rsidR="006018D3" w:rsidRPr="00241EA8" w:rsidRDefault="006018D3" w:rsidP="00241EA8">
      <w:pPr>
        <w:shd w:val="clear" w:color="auto" w:fill="FFFFFF"/>
        <w:spacing w:line="240" w:lineRule="auto"/>
        <w:rPr>
          <w:rFonts w:cs="Arial"/>
          <w:b/>
          <w:bCs/>
          <w:szCs w:val="24"/>
          <w:lang w:eastAsia="en-GB"/>
        </w:rPr>
      </w:pPr>
      <w:r w:rsidRPr="00241EA8">
        <w:rPr>
          <w:rFonts w:cs="Arial"/>
          <w:b/>
          <w:bCs/>
          <w:szCs w:val="24"/>
          <w:lang w:eastAsia="en-GB"/>
        </w:rPr>
        <w:t xml:space="preserve">How will survey responses be used by </w:t>
      </w:r>
      <w:r w:rsidR="15F537C5" w:rsidRPr="00241EA8">
        <w:rPr>
          <w:rFonts w:cs="Arial"/>
          <w:b/>
          <w:bCs/>
          <w:szCs w:val="24"/>
          <w:lang w:eastAsia="en-GB"/>
        </w:rPr>
        <w:t>Arts Council England and the Department for Education?</w:t>
      </w:r>
    </w:p>
    <w:p w14:paraId="5BFF84B4" w14:textId="6F2364CB" w:rsidR="006018D3" w:rsidRPr="00E1619C" w:rsidRDefault="006018D3" w:rsidP="006018D3">
      <w:pPr>
        <w:shd w:val="clear" w:color="auto" w:fill="FFFFFF"/>
        <w:spacing w:line="240" w:lineRule="auto"/>
        <w:rPr>
          <w:rFonts w:cs="Arial"/>
          <w:szCs w:val="24"/>
          <w:lang w:eastAsia="en-GB"/>
        </w:rPr>
      </w:pPr>
    </w:p>
    <w:p w14:paraId="0AD30BC4" w14:textId="053548D1" w:rsidR="32EB599B" w:rsidRDefault="32EB599B" w:rsidP="176E5D64">
      <w:pPr>
        <w:shd w:val="clear" w:color="auto" w:fill="FFFFFF" w:themeFill="background1"/>
      </w:pPr>
      <w:r>
        <w:t xml:space="preserve">All the ideas and feedback collated through our survey and focus groups will be analysed by our independent facilitators, Melissa </w:t>
      </w:r>
      <w:proofErr w:type="gramStart"/>
      <w:r>
        <w:t>Wong</w:t>
      </w:r>
      <w:proofErr w:type="gramEnd"/>
      <w:r>
        <w:t xml:space="preserve"> and Douglas </w:t>
      </w:r>
      <w:proofErr w:type="spellStart"/>
      <w:r>
        <w:t>Lonie</w:t>
      </w:r>
      <w:proofErr w:type="spellEnd"/>
      <w:r>
        <w:t xml:space="preserve">. In spring 2023, we will share what we learned from our focus groups and survey and how sector feedback helped to shape the final Investment Programme.   </w:t>
      </w:r>
    </w:p>
    <w:p w14:paraId="7FC29F78" w14:textId="77777777" w:rsidR="00241EA8" w:rsidRDefault="00241EA8" w:rsidP="176E5D64">
      <w:pPr>
        <w:shd w:val="clear" w:color="auto" w:fill="FFFFFF" w:themeFill="background1"/>
        <w:spacing w:line="240" w:lineRule="auto"/>
        <w:rPr>
          <w:rFonts w:cs="Arial"/>
          <w:lang w:eastAsia="en-GB"/>
        </w:rPr>
      </w:pPr>
    </w:p>
    <w:p w14:paraId="7492C474" w14:textId="0AEEA1D2" w:rsidR="006018D3" w:rsidRPr="00E1619C" w:rsidRDefault="00A72491" w:rsidP="176E5D64">
      <w:pPr>
        <w:shd w:val="clear" w:color="auto" w:fill="FFFFFF" w:themeFill="background1"/>
        <w:spacing w:line="240" w:lineRule="auto"/>
        <w:rPr>
          <w:rFonts w:cs="Arial"/>
          <w:lang w:eastAsia="en-GB"/>
        </w:rPr>
      </w:pPr>
      <w:r w:rsidRPr="176E5D64">
        <w:rPr>
          <w:rFonts w:cs="Arial"/>
          <w:lang w:eastAsia="en-GB"/>
        </w:rPr>
        <w:t>Responses will</w:t>
      </w:r>
      <w:r w:rsidR="006018D3" w:rsidRPr="176E5D64">
        <w:rPr>
          <w:rFonts w:cs="Arial"/>
          <w:lang w:eastAsia="en-GB"/>
        </w:rPr>
        <w:t xml:space="preserve"> have no bearing on any possible resultant re-competition for organisations. </w:t>
      </w:r>
    </w:p>
    <w:p w14:paraId="2D92E165" w14:textId="77777777" w:rsidR="00683087" w:rsidRPr="00E1619C" w:rsidRDefault="00683087" w:rsidP="00683087">
      <w:pPr>
        <w:shd w:val="clear" w:color="auto" w:fill="FFFFFF"/>
        <w:spacing w:line="240" w:lineRule="auto"/>
        <w:rPr>
          <w:rFonts w:cs="Arial"/>
          <w:szCs w:val="24"/>
          <w:lang w:eastAsia="en-GB"/>
        </w:rPr>
      </w:pPr>
    </w:p>
    <w:p w14:paraId="5FC6085B" w14:textId="6CF96B66" w:rsidR="00683087" w:rsidRPr="0037622B" w:rsidRDefault="002D3ED4" w:rsidP="176E5D64">
      <w:pPr>
        <w:shd w:val="clear" w:color="auto" w:fill="FFFFFF" w:themeFill="background1"/>
        <w:spacing w:line="240" w:lineRule="auto"/>
        <w:rPr>
          <w:rFonts w:cs="Arial"/>
          <w:color w:val="525252"/>
          <w:lang w:eastAsia="en-GB"/>
        </w:rPr>
      </w:pPr>
      <w:r w:rsidRPr="002D3ED4">
        <w:rPr>
          <w:rFonts w:cs="Arial"/>
          <w:lang w:eastAsia="en-GB"/>
        </w:rPr>
        <w:t xml:space="preserve">Responses to the survey will be shared with Melissa Wong and Douglas </w:t>
      </w:r>
      <w:proofErr w:type="spellStart"/>
      <w:r w:rsidRPr="002D3ED4">
        <w:rPr>
          <w:rFonts w:cs="Arial"/>
          <w:lang w:eastAsia="en-GB"/>
        </w:rPr>
        <w:t>Lonie</w:t>
      </w:r>
      <w:proofErr w:type="spellEnd"/>
      <w:r w:rsidRPr="002D3ED4">
        <w:rPr>
          <w:rFonts w:cs="Arial"/>
          <w:lang w:eastAsia="en-GB"/>
        </w:rPr>
        <w:t xml:space="preserve"> who have been appointed to assist with this research, and the Department for Education. While names of organisations - if applicable - will be shared, the names of individual respondents will not.</w:t>
      </w:r>
      <w:r w:rsidR="0092730B">
        <w:rPr>
          <w:rFonts w:cs="Arial"/>
          <w:lang w:eastAsia="en-GB"/>
        </w:rPr>
        <w:t xml:space="preserve"> </w:t>
      </w:r>
      <w:r w:rsidR="00683087" w:rsidRPr="176E5D64">
        <w:rPr>
          <w:rFonts w:cs="Arial"/>
          <w:lang w:eastAsia="en-GB"/>
        </w:rPr>
        <w:t>Arts Council will gather and hold data in line with our data protection policy</w:t>
      </w:r>
      <w:r w:rsidR="00683087" w:rsidRPr="176E5D64">
        <w:rPr>
          <w:rFonts w:cs="Arial"/>
          <w:color w:val="525252"/>
          <w:lang w:eastAsia="en-GB"/>
        </w:rPr>
        <w:t xml:space="preserve"> </w:t>
      </w:r>
      <w:hyperlink r:id="rId13">
        <w:r w:rsidR="300B12AE" w:rsidRPr="176E5D64">
          <w:rPr>
            <w:rFonts w:cs="Arial"/>
            <w:color w:val="007AC0"/>
            <w:u w:val="single"/>
            <w:lang w:eastAsia="en-GB"/>
          </w:rPr>
          <w:t>which can be viewed here</w:t>
        </w:r>
      </w:hyperlink>
      <w:r w:rsidR="300B12AE" w:rsidRPr="176E5D64">
        <w:rPr>
          <w:rFonts w:cs="Arial"/>
          <w:color w:val="525252"/>
          <w:lang w:eastAsia="en-GB"/>
        </w:rPr>
        <w:t>.</w:t>
      </w:r>
    </w:p>
    <w:p w14:paraId="4B3B850B" w14:textId="77777777" w:rsidR="00683087" w:rsidRPr="0037622B" w:rsidRDefault="00683087" w:rsidP="00683087">
      <w:pPr>
        <w:shd w:val="clear" w:color="auto" w:fill="FFFFFF"/>
        <w:spacing w:line="240" w:lineRule="auto"/>
        <w:rPr>
          <w:rFonts w:cs="Arial"/>
          <w:color w:val="525252"/>
          <w:szCs w:val="24"/>
          <w:lang w:eastAsia="en-GB"/>
        </w:rPr>
      </w:pPr>
    </w:p>
    <w:p w14:paraId="456BC5BF" w14:textId="30647879" w:rsidR="00683087" w:rsidRDefault="00683087" w:rsidP="176E5D64">
      <w:pPr>
        <w:shd w:val="clear" w:color="auto" w:fill="FFFFFF" w:themeFill="background1"/>
        <w:spacing w:line="240" w:lineRule="auto"/>
        <w:rPr>
          <w:rFonts w:cs="Arial"/>
          <w:lang w:eastAsia="en-GB"/>
        </w:rPr>
      </w:pPr>
      <w:r w:rsidRPr="176E5D64">
        <w:rPr>
          <w:rFonts w:cs="Arial"/>
          <w:lang w:eastAsia="en-GB"/>
        </w:rPr>
        <w:t xml:space="preserve">This survey collects metadata (including IP address) to assist with troubleshooting and identifying duplicate responses. This metadata will not be shared with the consultants or </w:t>
      </w:r>
      <w:r w:rsidR="369A45E7" w:rsidRPr="176E5D64">
        <w:rPr>
          <w:rFonts w:cs="Arial"/>
          <w:lang w:eastAsia="en-GB"/>
        </w:rPr>
        <w:t>the</w:t>
      </w:r>
      <w:r w:rsidR="436D9876" w:rsidRPr="176E5D64">
        <w:rPr>
          <w:rFonts w:cs="Arial"/>
          <w:lang w:eastAsia="en-GB"/>
        </w:rPr>
        <w:t xml:space="preserve"> Department for Education</w:t>
      </w:r>
      <w:r w:rsidRPr="176E5D64">
        <w:rPr>
          <w:rFonts w:cs="Arial"/>
          <w:lang w:eastAsia="en-GB"/>
        </w:rPr>
        <w:t xml:space="preserve"> and will be deleted when we have confirmed there are no duplicate responses.</w:t>
      </w:r>
    </w:p>
    <w:p w14:paraId="196E8E07" w14:textId="77777777" w:rsidR="00241EA8" w:rsidRPr="00C44051" w:rsidRDefault="00241EA8" w:rsidP="176E5D64">
      <w:pPr>
        <w:shd w:val="clear" w:color="auto" w:fill="FFFFFF" w:themeFill="background1"/>
        <w:spacing w:line="240" w:lineRule="auto"/>
        <w:rPr>
          <w:rFonts w:cs="Arial"/>
          <w:lang w:eastAsia="en-GB"/>
        </w:rPr>
      </w:pPr>
    </w:p>
    <w:p w14:paraId="528E068E" w14:textId="77777777" w:rsidR="00683087" w:rsidRPr="00C44051" w:rsidRDefault="00683087" w:rsidP="00683087">
      <w:pPr>
        <w:shd w:val="clear" w:color="auto" w:fill="FFFFFF"/>
        <w:spacing w:line="240" w:lineRule="auto"/>
        <w:rPr>
          <w:rFonts w:cs="Arial"/>
          <w:szCs w:val="24"/>
          <w:lang w:eastAsia="en-GB"/>
        </w:rPr>
      </w:pPr>
      <w:r w:rsidRPr="00C44051">
        <w:rPr>
          <w:rFonts w:cs="Arial"/>
          <w:b/>
          <w:bCs/>
          <w:szCs w:val="24"/>
          <w:lang w:eastAsia="en-GB"/>
        </w:rPr>
        <w:t>If you consent to this, please click the 'consent and continue' button below.</w:t>
      </w:r>
    </w:p>
    <w:p w14:paraId="3689CE8F" w14:textId="77777777" w:rsidR="00683087" w:rsidRPr="0037622B" w:rsidRDefault="00683087" w:rsidP="006018D3">
      <w:pPr>
        <w:shd w:val="clear" w:color="auto" w:fill="FFFFFF"/>
        <w:spacing w:line="240" w:lineRule="auto"/>
        <w:rPr>
          <w:rFonts w:cs="Arial"/>
          <w:color w:val="525252"/>
          <w:szCs w:val="24"/>
          <w:lang w:eastAsia="en-GB"/>
        </w:rPr>
      </w:pPr>
    </w:p>
    <w:p w14:paraId="5866CEC8" w14:textId="569BE971" w:rsidR="00683087" w:rsidRPr="0037622B" w:rsidRDefault="00683087" w:rsidP="763F85D5">
      <w:pPr>
        <w:shd w:val="clear" w:color="auto" w:fill="FFFFFF" w:themeFill="background1"/>
        <w:spacing w:line="240" w:lineRule="auto"/>
        <w:rPr>
          <w:rFonts w:cs="Arial"/>
          <w:color w:val="525252"/>
          <w:u w:val="single"/>
          <w:lang w:eastAsia="en-GB"/>
        </w:rPr>
      </w:pPr>
      <w:r w:rsidRPr="763F85D5">
        <w:rPr>
          <w:rFonts w:cs="Arial"/>
          <w:lang w:eastAsia="en-GB"/>
        </w:rPr>
        <w:t>Should you have further questions please contact</w:t>
      </w:r>
      <w:r w:rsidRPr="763F85D5">
        <w:rPr>
          <w:rFonts w:cs="Arial"/>
          <w:color w:val="525252"/>
          <w:lang w:eastAsia="en-GB"/>
        </w:rPr>
        <w:t> </w:t>
      </w:r>
      <w:hyperlink r:id="rId14">
        <w:r w:rsidRPr="763F85D5">
          <w:rPr>
            <w:rStyle w:val="Hyperlink"/>
            <w:rFonts w:cs="Arial"/>
            <w:lang w:eastAsia="en-GB"/>
          </w:rPr>
          <w:t>MusicHubs@artscouncil.org.uk</w:t>
        </w:r>
      </w:hyperlink>
    </w:p>
    <w:p w14:paraId="30D4A573" w14:textId="77777777" w:rsidR="00D51188" w:rsidRPr="0037622B" w:rsidRDefault="00D51188">
      <w:pPr>
        <w:spacing w:line="320" w:lineRule="atLeast"/>
        <w:rPr>
          <w:rFonts w:cs="Arial"/>
          <w:szCs w:val="24"/>
        </w:rPr>
      </w:pPr>
    </w:p>
    <w:p w14:paraId="0F753AA9" w14:textId="77777777" w:rsidR="00CD20ED" w:rsidRDefault="00CD20ED">
      <w:pPr>
        <w:spacing w:line="240" w:lineRule="auto"/>
        <w:rPr>
          <w:rFonts w:cs="Arial"/>
          <w:b/>
          <w:bCs/>
          <w:szCs w:val="24"/>
          <w:lang w:eastAsia="en-GB"/>
        </w:rPr>
      </w:pPr>
      <w:r>
        <w:rPr>
          <w:rFonts w:cs="Arial"/>
          <w:b/>
          <w:bCs/>
          <w:szCs w:val="24"/>
          <w:lang w:eastAsia="en-GB"/>
        </w:rPr>
        <w:br w:type="page"/>
      </w:r>
    </w:p>
    <w:p w14:paraId="0B22F77E" w14:textId="25AA4065" w:rsidR="0037622B" w:rsidRPr="00FC007E" w:rsidRDefault="00552984" w:rsidP="0037622B">
      <w:pPr>
        <w:spacing w:after="120"/>
        <w:jc w:val="both"/>
        <w:rPr>
          <w:rFonts w:cs="Arial"/>
          <w:b/>
          <w:bCs/>
          <w:sz w:val="28"/>
          <w:szCs w:val="28"/>
          <w:lang w:eastAsia="en-GB"/>
        </w:rPr>
      </w:pPr>
      <w:r w:rsidRPr="00FC007E">
        <w:rPr>
          <w:rFonts w:cs="Arial"/>
          <w:b/>
          <w:bCs/>
          <w:sz w:val="28"/>
          <w:szCs w:val="28"/>
          <w:lang w:eastAsia="en-GB"/>
        </w:rPr>
        <w:lastRenderedPageBreak/>
        <w:t>About You</w:t>
      </w:r>
    </w:p>
    <w:p w14:paraId="40DFC417" w14:textId="4CFE26E0" w:rsidR="00AE1895" w:rsidRPr="00C92FD1" w:rsidRDefault="00C92FD1" w:rsidP="00C92FD1">
      <w:pPr>
        <w:spacing w:after="120"/>
        <w:jc w:val="both"/>
        <w:rPr>
          <w:rFonts w:cs="Arial"/>
          <w:color w:val="4F81BD" w:themeColor="accent1"/>
          <w:szCs w:val="24"/>
          <w:lang w:eastAsia="en-GB"/>
        </w:rPr>
      </w:pPr>
      <w:r>
        <w:rPr>
          <w:rFonts w:cs="Arial"/>
          <w:lang w:eastAsia="en-GB"/>
        </w:rPr>
        <w:t xml:space="preserve">A1. </w:t>
      </w:r>
      <w:r w:rsidR="00552984" w:rsidRPr="00C92FD1">
        <w:rPr>
          <w:rFonts w:cs="Arial"/>
          <w:lang w:eastAsia="en-GB"/>
        </w:rPr>
        <w:t xml:space="preserve">Please let us know </w:t>
      </w:r>
      <w:r w:rsidR="00E21D23" w:rsidRPr="00C92FD1">
        <w:rPr>
          <w:rFonts w:cs="Arial"/>
          <w:lang w:eastAsia="en-GB"/>
        </w:rPr>
        <w:t xml:space="preserve">your name and </w:t>
      </w:r>
      <w:r w:rsidR="00552984" w:rsidRPr="00C92FD1">
        <w:rPr>
          <w:rFonts w:cs="Arial"/>
          <w:lang w:eastAsia="en-GB"/>
        </w:rPr>
        <w:t>the name of the organisation that you represent</w:t>
      </w:r>
      <w:r w:rsidR="00B621EC" w:rsidRPr="00C92FD1">
        <w:rPr>
          <w:rFonts w:cs="Arial"/>
          <w:lang w:eastAsia="en-GB"/>
        </w:rPr>
        <w:t xml:space="preserve">. </w:t>
      </w:r>
      <w:r w:rsidR="00AE1895" w:rsidRPr="00C92FD1">
        <w:rPr>
          <w:rFonts w:cs="Arial"/>
          <w:lang w:eastAsia="en-GB"/>
        </w:rPr>
        <w:t>If you are responding as an individual - not as a representative of an organisation - please leave the organisation box blank.</w:t>
      </w:r>
    </w:p>
    <w:p w14:paraId="11279491" w14:textId="4E918D1F" w:rsidR="00B621EC" w:rsidRPr="00AE1895" w:rsidRDefault="00A826F0" w:rsidP="00AE1895">
      <w:pPr>
        <w:pStyle w:val="ListParagraph"/>
        <w:spacing w:after="120"/>
        <w:jc w:val="both"/>
        <w:rPr>
          <w:rFonts w:cs="Arial"/>
          <w:color w:val="4F81BD" w:themeColor="accent1"/>
          <w:szCs w:val="24"/>
          <w:lang w:eastAsia="en-GB"/>
        </w:rPr>
      </w:pPr>
      <w:r w:rsidRPr="00AE1895">
        <w:rPr>
          <w:rFonts w:cs="Arial"/>
          <w:szCs w:val="24"/>
          <w:lang w:eastAsia="en-GB"/>
        </w:rPr>
        <w:t xml:space="preserve">Name: </w:t>
      </w:r>
      <w:r w:rsidR="00B621EC" w:rsidRPr="00AE1895">
        <w:rPr>
          <w:rFonts w:cs="Arial"/>
          <w:color w:val="4F81BD" w:themeColor="accent1"/>
          <w:szCs w:val="24"/>
          <w:lang w:eastAsia="en-GB"/>
        </w:rPr>
        <w:t>[free text box]</w:t>
      </w:r>
    </w:p>
    <w:p w14:paraId="16A85E07" w14:textId="70911D12" w:rsidR="00A826F0" w:rsidRDefault="00A826F0" w:rsidP="00A826F0">
      <w:pPr>
        <w:pStyle w:val="ListParagraph"/>
        <w:spacing w:after="120"/>
        <w:jc w:val="both"/>
        <w:rPr>
          <w:rFonts w:cs="Arial"/>
          <w:color w:val="4F81BD" w:themeColor="accent1"/>
          <w:szCs w:val="24"/>
          <w:lang w:eastAsia="en-GB"/>
        </w:rPr>
      </w:pPr>
      <w:r w:rsidRPr="00D3309F">
        <w:rPr>
          <w:rFonts w:cs="Arial"/>
          <w:szCs w:val="24"/>
          <w:lang w:eastAsia="en-GB"/>
        </w:rPr>
        <w:t>Organisation Name</w:t>
      </w:r>
      <w:r w:rsidR="00CD20ED">
        <w:rPr>
          <w:rFonts w:cs="Arial"/>
          <w:szCs w:val="24"/>
          <w:lang w:eastAsia="en-GB"/>
        </w:rPr>
        <w:t xml:space="preserve">: </w:t>
      </w:r>
      <w:r w:rsidRPr="00DD2875">
        <w:rPr>
          <w:rFonts w:cs="Arial"/>
          <w:color w:val="4F81BD" w:themeColor="accent1"/>
          <w:szCs w:val="24"/>
          <w:lang w:eastAsia="en-GB"/>
        </w:rPr>
        <w:t>[free text box]</w:t>
      </w:r>
    </w:p>
    <w:p w14:paraId="795AF49B" w14:textId="77777777" w:rsidR="00783EBE" w:rsidRPr="00DD2875" w:rsidRDefault="00783EBE" w:rsidP="00A826F0">
      <w:pPr>
        <w:pStyle w:val="ListParagraph"/>
        <w:spacing w:after="120"/>
        <w:jc w:val="both"/>
        <w:rPr>
          <w:rFonts w:cs="Arial"/>
          <w:szCs w:val="24"/>
          <w:lang w:eastAsia="en-GB"/>
        </w:rPr>
      </w:pPr>
    </w:p>
    <w:p w14:paraId="18F34D36" w14:textId="250144F8" w:rsidR="00366CB6" w:rsidRDefault="008E7EB3" w:rsidP="008E7EB3">
      <w:pPr>
        <w:pStyle w:val="NormalWeb"/>
        <w:shd w:val="clear" w:color="auto" w:fill="FFFFFF"/>
        <w:spacing w:before="0" w:beforeAutospacing="0" w:after="0" w:afterAutospacing="0"/>
        <w:rPr>
          <w:rFonts w:ascii="Arial" w:hAnsi="Arial" w:cs="Arial"/>
        </w:rPr>
      </w:pPr>
      <w:r>
        <w:rPr>
          <w:rFonts w:ascii="Arial" w:hAnsi="Arial" w:cs="Arial"/>
        </w:rPr>
        <w:t xml:space="preserve">A2. </w:t>
      </w:r>
      <w:r w:rsidR="00A826F0" w:rsidRPr="00366CB6">
        <w:rPr>
          <w:rFonts w:ascii="Arial" w:hAnsi="Arial" w:cs="Arial"/>
        </w:rPr>
        <w:t xml:space="preserve">What is your current engagement with Music Education Hubs? </w:t>
      </w:r>
      <w:r w:rsidR="00366CB6">
        <w:rPr>
          <w:rFonts w:ascii="Arial" w:hAnsi="Arial" w:cs="Arial"/>
        </w:rPr>
        <w:t xml:space="preserve"> </w:t>
      </w:r>
    </w:p>
    <w:p w14:paraId="418ACBEB" w14:textId="6248ABCA" w:rsidR="00873191" w:rsidRPr="00366CB6" w:rsidRDefault="00B621EC" w:rsidP="00366CB6">
      <w:pPr>
        <w:pStyle w:val="NormalWeb"/>
        <w:shd w:val="clear" w:color="auto" w:fill="FFFFFF"/>
        <w:spacing w:before="0" w:beforeAutospacing="0" w:after="0" w:afterAutospacing="0"/>
        <w:ind w:left="720"/>
        <w:rPr>
          <w:rFonts w:ascii="Arial" w:hAnsi="Arial" w:cs="Arial"/>
        </w:rPr>
      </w:pPr>
      <w:r w:rsidRPr="00366CB6">
        <w:rPr>
          <w:rFonts w:ascii="Arial" w:hAnsi="Arial" w:cs="Arial"/>
          <w:color w:val="4F81BD" w:themeColor="accent1"/>
        </w:rPr>
        <w:t>[single select from the following]</w:t>
      </w:r>
    </w:p>
    <w:p w14:paraId="4F98585B" w14:textId="07080291" w:rsidR="00A826F0" w:rsidRPr="00A826F0" w:rsidRDefault="00A826F0" w:rsidP="00D3309F">
      <w:pPr>
        <w:pStyle w:val="ListParagraph"/>
        <w:numPr>
          <w:ilvl w:val="0"/>
          <w:numId w:val="75"/>
        </w:numPr>
        <w:spacing w:after="120"/>
        <w:jc w:val="both"/>
        <w:rPr>
          <w:rFonts w:cs="Arial"/>
          <w:lang w:eastAsia="en-GB"/>
        </w:rPr>
      </w:pPr>
      <w:r w:rsidRPr="176E5D64">
        <w:rPr>
          <w:rFonts w:cs="Arial"/>
          <w:lang w:eastAsia="en-GB"/>
        </w:rPr>
        <w:t>I work for an existing Music Education Hub Lead Organisation (</w:t>
      </w:r>
      <w:proofErr w:type="gramStart"/>
      <w:r w:rsidRPr="176E5D64">
        <w:rPr>
          <w:rFonts w:cs="Arial"/>
          <w:lang w:eastAsia="en-GB"/>
        </w:rPr>
        <w:t>i.e.</w:t>
      </w:r>
      <w:proofErr w:type="gramEnd"/>
      <w:r w:rsidRPr="176E5D64">
        <w:rPr>
          <w:rFonts w:cs="Arial"/>
          <w:lang w:eastAsia="en-GB"/>
        </w:rPr>
        <w:t xml:space="preserve"> </w:t>
      </w:r>
      <w:r w:rsidR="5FCB3E40" w:rsidRPr="176E5D64">
        <w:rPr>
          <w:rFonts w:cs="Arial"/>
          <w:lang w:eastAsia="en-GB"/>
        </w:rPr>
        <w:t>the organisation</w:t>
      </w:r>
      <w:r w:rsidRPr="176E5D64">
        <w:rPr>
          <w:rFonts w:cs="Arial"/>
          <w:lang w:eastAsia="en-GB"/>
        </w:rPr>
        <w:t xml:space="preserve"> has a funding agreement with Arts Council England and receives a Hub allocation)</w:t>
      </w:r>
    </w:p>
    <w:p w14:paraId="7402EB80" w14:textId="77777777" w:rsidR="00A826F0" w:rsidRPr="00A826F0" w:rsidRDefault="00A826F0" w:rsidP="00D3309F">
      <w:pPr>
        <w:pStyle w:val="ListParagraph"/>
        <w:numPr>
          <w:ilvl w:val="0"/>
          <w:numId w:val="75"/>
        </w:numPr>
        <w:spacing w:after="120"/>
        <w:jc w:val="both"/>
        <w:rPr>
          <w:rFonts w:cs="Arial"/>
          <w:szCs w:val="24"/>
          <w:lang w:eastAsia="en-GB"/>
        </w:rPr>
      </w:pPr>
      <w:r w:rsidRPr="00A826F0">
        <w:rPr>
          <w:rFonts w:cs="Arial"/>
          <w:szCs w:val="24"/>
          <w:lang w:eastAsia="en-GB"/>
        </w:rPr>
        <w:t>I work for a Music Education Hub partner organisation</w:t>
      </w:r>
    </w:p>
    <w:p w14:paraId="2D760B07" w14:textId="13574B6F" w:rsidR="00A826F0" w:rsidRPr="00A826F0" w:rsidRDefault="00A826F0" w:rsidP="00D3309F">
      <w:pPr>
        <w:pStyle w:val="ListParagraph"/>
        <w:numPr>
          <w:ilvl w:val="0"/>
          <w:numId w:val="75"/>
        </w:numPr>
        <w:spacing w:after="120"/>
        <w:jc w:val="both"/>
        <w:rPr>
          <w:rFonts w:cs="Arial"/>
          <w:lang w:eastAsia="en-GB"/>
        </w:rPr>
      </w:pPr>
      <w:r w:rsidRPr="176E5D64">
        <w:rPr>
          <w:rFonts w:cs="Arial"/>
          <w:lang w:eastAsia="en-GB"/>
        </w:rPr>
        <w:t>I am engaged with, but not directly associated with, a Music Education Hub  </w:t>
      </w:r>
    </w:p>
    <w:p w14:paraId="4ECB69B1" w14:textId="73B1CA06" w:rsidR="005C3F05" w:rsidRPr="00A826F0" w:rsidRDefault="00A826F0" w:rsidP="00D3309F">
      <w:pPr>
        <w:pStyle w:val="ListParagraph"/>
        <w:numPr>
          <w:ilvl w:val="0"/>
          <w:numId w:val="75"/>
        </w:numPr>
        <w:spacing w:after="120"/>
        <w:jc w:val="both"/>
        <w:rPr>
          <w:rFonts w:cs="Arial"/>
          <w:lang w:eastAsia="en-GB"/>
        </w:rPr>
      </w:pPr>
      <w:r w:rsidRPr="426B1D6F">
        <w:rPr>
          <w:rFonts w:cs="Arial"/>
          <w:lang w:eastAsia="en-GB"/>
        </w:rPr>
        <w:t xml:space="preserve">I am not currently associated </w:t>
      </w:r>
      <w:r w:rsidR="00F61906">
        <w:rPr>
          <w:rFonts w:cs="Arial"/>
          <w:lang w:eastAsia="en-GB"/>
        </w:rPr>
        <w:t xml:space="preserve">or engaged </w:t>
      </w:r>
      <w:r w:rsidRPr="426B1D6F">
        <w:rPr>
          <w:rFonts w:cs="Arial"/>
          <w:lang w:eastAsia="en-GB"/>
        </w:rPr>
        <w:t>with any Music Education Hub  </w:t>
      </w:r>
    </w:p>
    <w:p w14:paraId="696FBBB3" w14:textId="77777777" w:rsidR="00BA280A" w:rsidRPr="00602B59" w:rsidRDefault="00BA280A" w:rsidP="00602B59">
      <w:pPr>
        <w:pStyle w:val="ListParagraph"/>
        <w:spacing w:after="120"/>
        <w:jc w:val="both"/>
        <w:rPr>
          <w:rFonts w:cs="Arial"/>
          <w:szCs w:val="24"/>
          <w:lang w:eastAsia="en-GB"/>
        </w:rPr>
      </w:pPr>
    </w:p>
    <w:p w14:paraId="192FDEB0" w14:textId="24FCA8AB" w:rsidR="00873191" w:rsidRPr="008E7EB3" w:rsidRDefault="008E7EB3" w:rsidP="008E7EB3">
      <w:pPr>
        <w:spacing w:after="120"/>
        <w:jc w:val="both"/>
        <w:rPr>
          <w:rFonts w:cs="Arial"/>
          <w:lang w:eastAsia="en-GB"/>
        </w:rPr>
      </w:pPr>
      <w:r>
        <w:rPr>
          <w:rFonts w:cs="Arial"/>
          <w:lang w:eastAsia="en-GB"/>
        </w:rPr>
        <w:t xml:space="preserve">A3. </w:t>
      </w:r>
      <w:r w:rsidR="00873191" w:rsidRPr="008E7EB3">
        <w:rPr>
          <w:rFonts w:cs="Arial"/>
          <w:lang w:eastAsia="en-GB"/>
        </w:rPr>
        <w:t>Which option best describes your organisation type</w:t>
      </w:r>
      <w:r w:rsidR="7B144198" w:rsidRPr="008E7EB3">
        <w:rPr>
          <w:rFonts w:cs="Arial"/>
          <w:lang w:eastAsia="en-GB"/>
        </w:rPr>
        <w:t>?</w:t>
      </w:r>
      <w:r w:rsidR="00366CB6" w:rsidRPr="008E7EB3">
        <w:rPr>
          <w:rFonts w:cs="Arial"/>
          <w:lang w:eastAsia="en-GB"/>
        </w:rPr>
        <w:t xml:space="preserve"> </w:t>
      </w:r>
      <w:r w:rsidR="009D132E" w:rsidRPr="008E7EB3">
        <w:rPr>
          <w:rFonts w:cs="Arial"/>
          <w:color w:val="4F81BD" w:themeColor="accent1"/>
          <w:lang w:eastAsia="en-GB"/>
        </w:rPr>
        <w:t>[single select from the following]</w:t>
      </w:r>
    </w:p>
    <w:p w14:paraId="58E4F34F" w14:textId="052C2080" w:rsidR="00052A05" w:rsidRDefault="00C73640" w:rsidP="001C59F0">
      <w:pPr>
        <w:pStyle w:val="paragraph"/>
        <w:numPr>
          <w:ilvl w:val="0"/>
          <w:numId w:val="53"/>
        </w:numPr>
        <w:spacing w:before="0" w:beforeAutospacing="0" w:after="0" w:afterAutospacing="0"/>
        <w:textAlignment w:val="baseline"/>
        <w:rPr>
          <w:rFonts w:ascii="Arial" w:hAnsi="Arial" w:cs="Arial"/>
        </w:rPr>
      </w:pPr>
      <w:r>
        <w:rPr>
          <w:rStyle w:val="normaltextrun"/>
          <w:rFonts w:ascii="Arial" w:hAnsi="Arial" w:cs="Arial"/>
        </w:rPr>
        <w:t>C</w:t>
      </w:r>
      <w:r w:rsidR="00052A05">
        <w:rPr>
          <w:rStyle w:val="normaltextrun"/>
          <w:rFonts w:ascii="Arial" w:hAnsi="Arial" w:cs="Arial"/>
        </w:rPr>
        <w:t>reative, arts and culture or heritage organisation </w:t>
      </w:r>
      <w:r w:rsidR="00052A05">
        <w:rPr>
          <w:rStyle w:val="eop"/>
          <w:rFonts w:ascii="Arial" w:hAnsi="Arial" w:cs="Arial"/>
        </w:rPr>
        <w:t> </w:t>
      </w:r>
    </w:p>
    <w:p w14:paraId="6256FE5B" w14:textId="31DD1A3B" w:rsidR="00052A05" w:rsidRDefault="00C73640" w:rsidP="001C59F0">
      <w:pPr>
        <w:pStyle w:val="paragraph"/>
        <w:numPr>
          <w:ilvl w:val="0"/>
          <w:numId w:val="53"/>
        </w:numPr>
        <w:spacing w:before="0" w:beforeAutospacing="0" w:after="0" w:afterAutospacing="0"/>
        <w:textAlignment w:val="baseline"/>
        <w:rPr>
          <w:rFonts w:ascii="Arial" w:hAnsi="Arial" w:cs="Arial"/>
        </w:rPr>
      </w:pPr>
      <w:r>
        <w:rPr>
          <w:rStyle w:val="normaltextrun"/>
          <w:rFonts w:ascii="Arial" w:hAnsi="Arial" w:cs="Arial"/>
        </w:rPr>
        <w:t>M</w:t>
      </w:r>
      <w:r w:rsidR="00052A05">
        <w:rPr>
          <w:rStyle w:val="normaltextrun"/>
          <w:rFonts w:ascii="Arial" w:hAnsi="Arial" w:cs="Arial"/>
        </w:rPr>
        <w:t>usic education organisation </w:t>
      </w:r>
      <w:r w:rsidR="00052A05">
        <w:rPr>
          <w:rStyle w:val="eop"/>
          <w:rFonts w:ascii="Arial" w:hAnsi="Arial" w:cs="Arial"/>
        </w:rPr>
        <w:t> </w:t>
      </w:r>
    </w:p>
    <w:p w14:paraId="3E68DA80" w14:textId="7364360D" w:rsidR="00052A05" w:rsidRDefault="00C73640" w:rsidP="001C59F0">
      <w:pPr>
        <w:pStyle w:val="paragraph"/>
        <w:numPr>
          <w:ilvl w:val="0"/>
          <w:numId w:val="53"/>
        </w:numPr>
        <w:spacing w:before="0" w:beforeAutospacing="0" w:after="0" w:afterAutospacing="0"/>
        <w:textAlignment w:val="baseline"/>
        <w:rPr>
          <w:rFonts w:ascii="Arial" w:hAnsi="Arial" w:cs="Arial"/>
        </w:rPr>
      </w:pPr>
      <w:r>
        <w:rPr>
          <w:rStyle w:val="normaltextrun"/>
          <w:rFonts w:ascii="Arial" w:hAnsi="Arial" w:cs="Arial"/>
        </w:rPr>
        <w:t>S</w:t>
      </w:r>
      <w:r w:rsidR="00052A05">
        <w:rPr>
          <w:rStyle w:val="normaltextrun"/>
          <w:rFonts w:ascii="Arial" w:hAnsi="Arial" w:cs="Arial"/>
        </w:rPr>
        <w:t>chool, multi-academy trust or other education provider</w:t>
      </w:r>
      <w:r w:rsidR="00052A05">
        <w:rPr>
          <w:rStyle w:val="eop"/>
          <w:rFonts w:ascii="Arial" w:hAnsi="Arial" w:cs="Arial"/>
        </w:rPr>
        <w:t> </w:t>
      </w:r>
    </w:p>
    <w:p w14:paraId="57933A7D" w14:textId="484913F2" w:rsidR="00052A05" w:rsidRDefault="00C73640" w:rsidP="001C59F0">
      <w:pPr>
        <w:pStyle w:val="paragraph"/>
        <w:numPr>
          <w:ilvl w:val="0"/>
          <w:numId w:val="53"/>
        </w:numPr>
        <w:spacing w:before="0" w:beforeAutospacing="0" w:after="0" w:afterAutospacing="0"/>
        <w:textAlignment w:val="baseline"/>
        <w:rPr>
          <w:rFonts w:ascii="Arial" w:hAnsi="Arial" w:cs="Arial"/>
        </w:rPr>
      </w:pPr>
      <w:r>
        <w:rPr>
          <w:rStyle w:val="normaltextrun"/>
          <w:rFonts w:ascii="Arial" w:hAnsi="Arial" w:cs="Arial"/>
        </w:rPr>
        <w:t>E</w:t>
      </w:r>
      <w:r w:rsidR="00052A05">
        <w:rPr>
          <w:rStyle w:val="normaltextrun"/>
          <w:rFonts w:ascii="Arial" w:hAnsi="Arial" w:cs="Arial"/>
        </w:rPr>
        <w:t>arly years organisation </w:t>
      </w:r>
      <w:r w:rsidR="00052A05">
        <w:rPr>
          <w:rStyle w:val="eop"/>
          <w:rFonts w:ascii="Arial" w:hAnsi="Arial" w:cs="Arial"/>
        </w:rPr>
        <w:t> </w:t>
      </w:r>
    </w:p>
    <w:p w14:paraId="4637AD05" w14:textId="26857F7F" w:rsidR="00052A05" w:rsidRDefault="00C73640" w:rsidP="001C59F0">
      <w:pPr>
        <w:pStyle w:val="paragraph"/>
        <w:numPr>
          <w:ilvl w:val="0"/>
          <w:numId w:val="53"/>
        </w:numPr>
        <w:spacing w:before="0" w:beforeAutospacing="0" w:after="0" w:afterAutospacing="0"/>
        <w:textAlignment w:val="baseline"/>
        <w:rPr>
          <w:rFonts w:ascii="Arial" w:hAnsi="Arial" w:cs="Arial"/>
        </w:rPr>
      </w:pPr>
      <w:r>
        <w:rPr>
          <w:rStyle w:val="normaltextrun"/>
          <w:rFonts w:ascii="Arial" w:hAnsi="Arial" w:cs="Arial"/>
        </w:rPr>
        <w:t>F</w:t>
      </w:r>
      <w:r w:rsidR="00052A05">
        <w:rPr>
          <w:rStyle w:val="normaltextrun"/>
          <w:rFonts w:ascii="Arial" w:hAnsi="Arial" w:cs="Arial"/>
        </w:rPr>
        <w:t>urther education setting or higher education institution</w:t>
      </w:r>
      <w:r w:rsidR="00052A05">
        <w:rPr>
          <w:rStyle w:val="eop"/>
          <w:rFonts w:ascii="Arial" w:hAnsi="Arial" w:cs="Arial"/>
        </w:rPr>
        <w:t> </w:t>
      </w:r>
    </w:p>
    <w:p w14:paraId="60F569F6" w14:textId="3C28E5E1" w:rsidR="00052A05" w:rsidRDefault="00C73640" w:rsidP="001C59F0">
      <w:pPr>
        <w:pStyle w:val="paragraph"/>
        <w:numPr>
          <w:ilvl w:val="0"/>
          <w:numId w:val="53"/>
        </w:numPr>
        <w:spacing w:before="0" w:beforeAutospacing="0" w:after="0" w:afterAutospacing="0"/>
        <w:textAlignment w:val="baseline"/>
        <w:rPr>
          <w:rFonts w:ascii="Arial" w:hAnsi="Arial" w:cs="Arial"/>
        </w:rPr>
      </w:pPr>
      <w:r>
        <w:rPr>
          <w:rStyle w:val="normaltextrun"/>
          <w:rFonts w:ascii="Arial" w:hAnsi="Arial" w:cs="Arial"/>
        </w:rPr>
        <w:t>Y</w:t>
      </w:r>
      <w:r w:rsidR="00052A05">
        <w:rPr>
          <w:rStyle w:val="normaltextrun"/>
          <w:rFonts w:ascii="Arial" w:hAnsi="Arial" w:cs="Arial"/>
        </w:rPr>
        <w:t>outh or community organisation </w:t>
      </w:r>
      <w:r w:rsidR="00052A05">
        <w:rPr>
          <w:rStyle w:val="eop"/>
          <w:rFonts w:ascii="Arial" w:hAnsi="Arial" w:cs="Arial"/>
        </w:rPr>
        <w:t> </w:t>
      </w:r>
    </w:p>
    <w:p w14:paraId="41EEF7B5" w14:textId="0807AA28" w:rsidR="00052A05" w:rsidRDefault="00052A05" w:rsidP="001C59F0">
      <w:pPr>
        <w:pStyle w:val="paragraph"/>
        <w:numPr>
          <w:ilvl w:val="0"/>
          <w:numId w:val="53"/>
        </w:numPr>
        <w:spacing w:before="0" w:beforeAutospacing="0" w:after="0" w:afterAutospacing="0"/>
        <w:textAlignment w:val="baseline"/>
        <w:rPr>
          <w:rFonts w:ascii="Arial" w:hAnsi="Arial" w:cs="Arial"/>
        </w:rPr>
      </w:pPr>
      <w:r>
        <w:rPr>
          <w:rStyle w:val="normaltextrun"/>
          <w:rFonts w:ascii="Arial" w:hAnsi="Arial" w:cs="Arial"/>
        </w:rPr>
        <w:t>Local Authority</w:t>
      </w:r>
      <w:r>
        <w:rPr>
          <w:rStyle w:val="eop"/>
          <w:rFonts w:ascii="Arial" w:hAnsi="Arial" w:cs="Arial"/>
        </w:rPr>
        <w:t> </w:t>
      </w:r>
    </w:p>
    <w:p w14:paraId="07A19F78" w14:textId="29176399" w:rsidR="00052A05" w:rsidRDefault="00052A05" w:rsidP="001C59F0">
      <w:pPr>
        <w:pStyle w:val="paragraph"/>
        <w:numPr>
          <w:ilvl w:val="0"/>
          <w:numId w:val="53"/>
        </w:numPr>
        <w:spacing w:before="0" w:beforeAutospacing="0" w:after="0" w:afterAutospacing="0"/>
        <w:textAlignment w:val="baseline"/>
        <w:rPr>
          <w:rFonts w:ascii="Arial" w:hAnsi="Arial" w:cs="Arial"/>
        </w:rPr>
      </w:pPr>
      <w:r>
        <w:rPr>
          <w:rStyle w:val="normaltextrun"/>
          <w:rFonts w:ascii="Arial" w:hAnsi="Arial" w:cs="Arial"/>
        </w:rPr>
        <w:t>Combined Authority </w:t>
      </w:r>
      <w:r>
        <w:rPr>
          <w:rStyle w:val="eop"/>
          <w:rFonts w:ascii="Arial" w:hAnsi="Arial" w:cs="Arial"/>
        </w:rPr>
        <w:t> </w:t>
      </w:r>
    </w:p>
    <w:p w14:paraId="63C8BD58" w14:textId="324A36C3" w:rsidR="00181842" w:rsidRPr="007B3C3C" w:rsidRDefault="00C73640" w:rsidP="00D3309F">
      <w:pPr>
        <w:pStyle w:val="paragraph"/>
        <w:numPr>
          <w:ilvl w:val="0"/>
          <w:numId w:val="53"/>
        </w:numPr>
        <w:spacing w:before="0" w:beforeAutospacing="0" w:after="0" w:afterAutospacing="0"/>
        <w:textAlignment w:val="baseline"/>
        <w:rPr>
          <w:rFonts w:cs="Arial"/>
        </w:rPr>
      </w:pPr>
      <w:r>
        <w:rPr>
          <w:rStyle w:val="normaltextrun"/>
          <w:rFonts w:ascii="Arial" w:hAnsi="Arial" w:cs="Arial"/>
        </w:rPr>
        <w:t>D</w:t>
      </w:r>
      <w:r w:rsidR="00052A05">
        <w:rPr>
          <w:rStyle w:val="normaltextrun"/>
          <w:rFonts w:ascii="Arial" w:hAnsi="Arial" w:cs="Arial"/>
        </w:rPr>
        <w:t xml:space="preserve">ifferent type of organisation </w:t>
      </w:r>
      <w:r w:rsidR="00B621EC" w:rsidRPr="00D3309F">
        <w:rPr>
          <w:rFonts w:ascii="Arial" w:hAnsi="Arial" w:cs="Arial"/>
          <w:color w:val="4F81BD" w:themeColor="accent1"/>
        </w:rPr>
        <w:t xml:space="preserve">[if selected, textbox </w:t>
      </w:r>
      <w:r w:rsidR="00366CB6">
        <w:rPr>
          <w:rFonts w:ascii="Arial" w:hAnsi="Arial" w:cs="Arial"/>
          <w:color w:val="4F81BD" w:themeColor="accent1"/>
        </w:rPr>
        <w:t>to elaborate</w:t>
      </w:r>
      <w:r w:rsidR="00B621EC" w:rsidRPr="00D3309F">
        <w:rPr>
          <w:rFonts w:ascii="Arial" w:hAnsi="Arial" w:cs="Arial"/>
          <w:color w:val="4F81BD" w:themeColor="accent1"/>
        </w:rPr>
        <w:t>]</w:t>
      </w:r>
    </w:p>
    <w:p w14:paraId="41C6B986" w14:textId="77777777" w:rsidR="0030555D" w:rsidRPr="00B621EC" w:rsidRDefault="0030555D" w:rsidP="001C59F0">
      <w:pPr>
        <w:pStyle w:val="ListParagraph"/>
        <w:spacing w:after="120"/>
        <w:ind w:left="1080"/>
        <w:jc w:val="both"/>
        <w:rPr>
          <w:rFonts w:cs="Arial"/>
          <w:szCs w:val="24"/>
          <w:lang w:eastAsia="en-GB"/>
        </w:rPr>
      </w:pPr>
    </w:p>
    <w:p w14:paraId="30B6FBD0" w14:textId="606176C9" w:rsidR="00E70EEA" w:rsidRPr="0003600F" w:rsidRDefault="00FA0335" w:rsidP="00FA0335">
      <w:pPr>
        <w:pStyle w:val="paragraph"/>
        <w:spacing w:before="0" w:beforeAutospacing="0" w:after="0" w:afterAutospacing="0"/>
        <w:ind w:left="567" w:hanging="567"/>
        <w:textAlignment w:val="baseline"/>
        <w:rPr>
          <w:rStyle w:val="normaltextrun"/>
          <w:rFonts w:ascii="Arial" w:hAnsi="Arial" w:cs="Arial"/>
        </w:rPr>
      </w:pPr>
      <w:r>
        <w:rPr>
          <w:rStyle w:val="normaltextrun"/>
          <w:rFonts w:ascii="Arial" w:hAnsi="Arial" w:cs="Arial"/>
        </w:rPr>
        <w:t xml:space="preserve">A4. </w:t>
      </w:r>
      <w:r w:rsidR="77031C3F" w:rsidRPr="0003600F">
        <w:rPr>
          <w:rStyle w:val="normaltextrun"/>
          <w:rFonts w:ascii="Arial" w:hAnsi="Arial" w:cs="Arial"/>
        </w:rPr>
        <w:t xml:space="preserve">What </w:t>
      </w:r>
      <w:r w:rsidR="69BEE8C1" w:rsidRPr="0003600F">
        <w:rPr>
          <w:rStyle w:val="normaltextrun"/>
          <w:rFonts w:ascii="Arial" w:hAnsi="Arial" w:cs="Arial"/>
        </w:rPr>
        <w:t>Arts Council Area</w:t>
      </w:r>
      <w:r w:rsidR="77031C3F" w:rsidRPr="0003600F">
        <w:rPr>
          <w:rStyle w:val="normaltextrun"/>
          <w:rFonts w:ascii="Arial" w:hAnsi="Arial" w:cs="Arial"/>
        </w:rPr>
        <w:t xml:space="preserve"> </w:t>
      </w:r>
      <w:r w:rsidR="58CFCDEB" w:rsidRPr="0003600F">
        <w:rPr>
          <w:rStyle w:val="normaltextrun"/>
          <w:rFonts w:ascii="Arial" w:hAnsi="Arial" w:cs="Arial"/>
        </w:rPr>
        <w:t xml:space="preserve">are you </w:t>
      </w:r>
      <w:r w:rsidR="00A42F38" w:rsidRPr="0003600F">
        <w:rPr>
          <w:rStyle w:val="normaltextrun"/>
          <w:rFonts w:ascii="Arial" w:hAnsi="Arial" w:cs="Arial"/>
        </w:rPr>
        <w:t>or your</w:t>
      </w:r>
      <w:r w:rsidR="77031C3F" w:rsidRPr="0003600F">
        <w:rPr>
          <w:rStyle w:val="normaltextrun"/>
          <w:rFonts w:ascii="Arial" w:hAnsi="Arial" w:cs="Arial"/>
        </w:rPr>
        <w:t xml:space="preserve"> organisation based in</w:t>
      </w:r>
      <w:r w:rsidR="00A42F38" w:rsidRPr="0003600F">
        <w:rPr>
          <w:rStyle w:val="normaltextrun"/>
          <w:rFonts w:ascii="Arial" w:hAnsi="Arial" w:cs="Arial"/>
        </w:rPr>
        <w:t>?</w:t>
      </w:r>
      <w:r w:rsidR="77031C3F" w:rsidRPr="0003600F">
        <w:rPr>
          <w:rStyle w:val="normaltextrun"/>
          <w:rFonts w:ascii="Arial" w:hAnsi="Arial" w:cs="Arial"/>
        </w:rPr>
        <w:t xml:space="preserve"> (please select </w:t>
      </w:r>
      <w:r w:rsidR="00115A3B" w:rsidRPr="0003600F">
        <w:rPr>
          <w:rStyle w:val="normaltextrun"/>
          <w:rFonts w:ascii="Arial" w:hAnsi="Arial" w:cs="Arial"/>
        </w:rPr>
        <w:t>more than one area if applicable)</w:t>
      </w:r>
      <w:r w:rsidR="0003600F" w:rsidRPr="0003600F">
        <w:rPr>
          <w:rStyle w:val="normaltextrun"/>
          <w:rFonts w:ascii="Arial" w:hAnsi="Arial" w:cs="Arial"/>
        </w:rPr>
        <w:t xml:space="preserve"> </w:t>
      </w:r>
      <w:hyperlink r:id="rId15" w:history="1">
        <w:r w:rsidR="00115A3B" w:rsidRPr="0003600F">
          <w:rPr>
            <w:rStyle w:val="Hyperlink"/>
            <w:rFonts w:ascii="Arial" w:hAnsi="Arial" w:cs="Arial"/>
          </w:rPr>
          <w:t>You can find a breakdown of the Arts Council Areas here.</w:t>
        </w:r>
      </w:hyperlink>
    </w:p>
    <w:p w14:paraId="382F9D52" w14:textId="5B769550" w:rsidR="00E70EEA" w:rsidRPr="00A826F0" w:rsidRDefault="00E70EEA" w:rsidP="00D3309F">
      <w:pPr>
        <w:pStyle w:val="NormalWeb"/>
        <w:shd w:val="clear" w:color="auto" w:fill="FFFFFF"/>
        <w:spacing w:before="0" w:beforeAutospacing="0" w:after="0" w:afterAutospacing="0"/>
        <w:ind w:left="720"/>
        <w:rPr>
          <w:rFonts w:ascii="Arial" w:hAnsi="Arial" w:cs="Arial"/>
        </w:rPr>
      </w:pPr>
      <w:r w:rsidRPr="00A826F0">
        <w:rPr>
          <w:rFonts w:ascii="Arial" w:hAnsi="Arial" w:cs="Arial"/>
          <w:color w:val="4F81BD" w:themeColor="accent1"/>
        </w:rPr>
        <w:t>[</w:t>
      </w:r>
      <w:r w:rsidR="000B1AE7">
        <w:rPr>
          <w:rFonts w:ascii="Arial" w:hAnsi="Arial" w:cs="Arial"/>
          <w:color w:val="4F81BD" w:themeColor="accent1"/>
        </w:rPr>
        <w:t>multiple</w:t>
      </w:r>
      <w:r w:rsidRPr="00A826F0">
        <w:rPr>
          <w:rFonts w:ascii="Arial" w:hAnsi="Arial" w:cs="Arial"/>
          <w:color w:val="4F81BD" w:themeColor="accent1"/>
        </w:rPr>
        <w:t xml:space="preserve"> select from the following]</w:t>
      </w:r>
    </w:p>
    <w:p w14:paraId="04FA7483" w14:textId="77777777" w:rsidR="00783EBE" w:rsidRDefault="00783EBE" w:rsidP="000F7C84">
      <w:pPr>
        <w:pStyle w:val="paragraph"/>
        <w:numPr>
          <w:ilvl w:val="0"/>
          <w:numId w:val="87"/>
        </w:numPr>
        <w:spacing w:before="0" w:beforeAutospacing="0" w:after="0" w:afterAutospacing="0"/>
        <w:ind w:left="709" w:firstLine="284"/>
        <w:textAlignment w:val="baseline"/>
        <w:rPr>
          <w:rStyle w:val="eop"/>
          <w:rFonts w:ascii="Arial" w:hAnsi="Arial" w:cs="Arial"/>
        </w:rPr>
        <w:sectPr w:rsidR="00783EBE" w:rsidSect="00783EBE">
          <w:pgSz w:w="11909" w:h="16834" w:code="9"/>
          <w:pgMar w:top="1276" w:right="852" w:bottom="1368" w:left="851" w:header="562" w:footer="1555" w:gutter="0"/>
          <w:cols w:space="720"/>
          <w:noEndnote/>
          <w:docGrid w:linePitch="326"/>
        </w:sectPr>
      </w:pPr>
    </w:p>
    <w:p w14:paraId="346E5186" w14:textId="77777777" w:rsidR="006E2008" w:rsidRDefault="00E70EEA" w:rsidP="000F7C84">
      <w:pPr>
        <w:pStyle w:val="paragraph"/>
        <w:numPr>
          <w:ilvl w:val="0"/>
          <w:numId w:val="87"/>
        </w:numPr>
        <w:spacing w:before="0" w:beforeAutospacing="0" w:after="0" w:afterAutospacing="0"/>
        <w:ind w:left="709" w:firstLine="284"/>
        <w:textAlignment w:val="baseline"/>
        <w:rPr>
          <w:rStyle w:val="eop"/>
          <w:rFonts w:ascii="Arial" w:hAnsi="Arial" w:cs="Arial"/>
        </w:rPr>
      </w:pPr>
      <w:r>
        <w:rPr>
          <w:rStyle w:val="eop"/>
          <w:rFonts w:ascii="Arial" w:hAnsi="Arial" w:cs="Arial"/>
        </w:rPr>
        <w:t>London</w:t>
      </w:r>
    </w:p>
    <w:p w14:paraId="626ECAE6" w14:textId="6960B791" w:rsidR="006E2008" w:rsidRDefault="006E2008" w:rsidP="000F7C84">
      <w:pPr>
        <w:pStyle w:val="paragraph"/>
        <w:numPr>
          <w:ilvl w:val="0"/>
          <w:numId w:val="87"/>
        </w:numPr>
        <w:spacing w:before="0" w:beforeAutospacing="0" w:after="0" w:afterAutospacing="0"/>
        <w:ind w:left="709" w:firstLine="284"/>
        <w:textAlignment w:val="baseline"/>
        <w:rPr>
          <w:rStyle w:val="eop"/>
          <w:rFonts w:ascii="Arial" w:hAnsi="Arial" w:cs="Arial"/>
          <w:szCs w:val="20"/>
          <w:lang w:eastAsia="en-US"/>
        </w:rPr>
      </w:pPr>
      <w:r>
        <w:rPr>
          <w:rStyle w:val="eop"/>
          <w:rFonts w:ascii="Arial" w:hAnsi="Arial" w:cs="Arial"/>
        </w:rPr>
        <w:t xml:space="preserve">North </w:t>
      </w:r>
    </w:p>
    <w:p w14:paraId="416757F1" w14:textId="77777777" w:rsidR="006E2008" w:rsidRPr="000F7C84" w:rsidRDefault="00E70EEA" w:rsidP="000F7C84">
      <w:pPr>
        <w:pStyle w:val="paragraph"/>
        <w:numPr>
          <w:ilvl w:val="0"/>
          <w:numId w:val="87"/>
        </w:numPr>
        <w:spacing w:before="0" w:beforeAutospacing="0" w:after="0" w:afterAutospacing="0"/>
        <w:ind w:left="709" w:firstLine="284"/>
        <w:textAlignment w:val="baseline"/>
        <w:rPr>
          <w:rStyle w:val="eop"/>
          <w:rFonts w:ascii="Arial" w:hAnsi="Arial" w:cs="Arial"/>
        </w:rPr>
      </w:pPr>
      <w:r w:rsidRPr="000F7C84">
        <w:rPr>
          <w:rStyle w:val="eop"/>
          <w:rFonts w:ascii="Arial" w:hAnsi="Arial" w:cs="Arial"/>
        </w:rPr>
        <w:t>Midlands</w:t>
      </w:r>
    </w:p>
    <w:p w14:paraId="17953C5C" w14:textId="77777777" w:rsidR="001863E4" w:rsidRPr="000F7C84" w:rsidRDefault="006171C4" w:rsidP="000F7C84">
      <w:pPr>
        <w:pStyle w:val="paragraph"/>
        <w:numPr>
          <w:ilvl w:val="0"/>
          <w:numId w:val="87"/>
        </w:numPr>
        <w:spacing w:before="0" w:beforeAutospacing="0" w:after="0" w:afterAutospacing="0"/>
        <w:ind w:left="709" w:firstLine="284"/>
        <w:textAlignment w:val="baseline"/>
        <w:rPr>
          <w:rStyle w:val="eop"/>
          <w:rFonts w:ascii="Arial" w:hAnsi="Arial" w:cs="Arial"/>
        </w:rPr>
      </w:pPr>
      <w:proofErr w:type="gramStart"/>
      <w:r w:rsidRPr="000F7C84">
        <w:rPr>
          <w:rStyle w:val="eop"/>
          <w:rFonts w:ascii="Arial" w:hAnsi="Arial" w:cs="Arial"/>
        </w:rPr>
        <w:t>South Eas</w:t>
      </w:r>
      <w:r w:rsidR="001863E4" w:rsidRPr="000F7C84">
        <w:rPr>
          <w:rStyle w:val="eop"/>
          <w:rFonts w:ascii="Arial" w:hAnsi="Arial" w:cs="Arial"/>
        </w:rPr>
        <w:t>t</w:t>
      </w:r>
      <w:proofErr w:type="gramEnd"/>
    </w:p>
    <w:p w14:paraId="23BC15B2" w14:textId="62D5440E" w:rsidR="006E2008" w:rsidRPr="000F7C84" w:rsidRDefault="006171C4" w:rsidP="000F7C84">
      <w:pPr>
        <w:pStyle w:val="paragraph"/>
        <w:numPr>
          <w:ilvl w:val="0"/>
          <w:numId w:val="87"/>
        </w:numPr>
        <w:spacing w:before="0" w:beforeAutospacing="0" w:after="0" w:afterAutospacing="0"/>
        <w:ind w:left="709" w:firstLine="284"/>
        <w:textAlignment w:val="baseline"/>
        <w:rPr>
          <w:rFonts w:ascii="Arial" w:hAnsi="Arial" w:cs="Arial"/>
        </w:rPr>
      </w:pPr>
      <w:proofErr w:type="gramStart"/>
      <w:r w:rsidRPr="000F7C84">
        <w:rPr>
          <w:rStyle w:val="eop"/>
          <w:rFonts w:ascii="Arial" w:hAnsi="Arial" w:cs="Arial"/>
        </w:rPr>
        <w:t>South West</w:t>
      </w:r>
      <w:proofErr w:type="gramEnd"/>
    </w:p>
    <w:p w14:paraId="460A2870" w14:textId="1F71D7D1" w:rsidR="0030555D" w:rsidRPr="000F7C84" w:rsidRDefault="00071EC5" w:rsidP="000F7C84">
      <w:pPr>
        <w:pStyle w:val="paragraph"/>
        <w:numPr>
          <w:ilvl w:val="0"/>
          <w:numId w:val="87"/>
        </w:numPr>
        <w:spacing w:before="0" w:beforeAutospacing="0" w:after="0" w:afterAutospacing="0"/>
        <w:ind w:left="709" w:firstLine="284"/>
        <w:textAlignment w:val="baseline"/>
        <w:rPr>
          <w:rStyle w:val="eop"/>
          <w:rFonts w:ascii="Arial" w:hAnsi="Arial" w:cs="Arial"/>
        </w:rPr>
      </w:pPr>
      <w:r>
        <w:rPr>
          <w:rStyle w:val="normaltextrun"/>
          <w:rFonts w:ascii="Arial" w:hAnsi="Arial" w:cs="Arial"/>
        </w:rPr>
        <w:t>National</w:t>
      </w:r>
    </w:p>
    <w:p w14:paraId="1754850F" w14:textId="77777777" w:rsidR="00783EBE" w:rsidRDefault="00783EBE" w:rsidP="0030555D">
      <w:pPr>
        <w:pStyle w:val="paragraph"/>
        <w:spacing w:before="0" w:beforeAutospacing="0" w:after="0" w:afterAutospacing="0"/>
        <w:textAlignment w:val="baseline"/>
        <w:rPr>
          <w:rStyle w:val="eop"/>
          <w:rFonts w:ascii="Arial" w:hAnsi="Arial" w:cs="Arial"/>
        </w:rPr>
        <w:sectPr w:rsidR="00783EBE" w:rsidSect="00783EBE">
          <w:type w:val="continuous"/>
          <w:pgSz w:w="11909" w:h="16834" w:code="9"/>
          <w:pgMar w:top="1901" w:right="852" w:bottom="1368" w:left="851" w:header="562" w:footer="1555" w:gutter="0"/>
          <w:cols w:num="2" w:space="284"/>
          <w:noEndnote/>
          <w:docGrid w:linePitch="326"/>
        </w:sectPr>
      </w:pPr>
    </w:p>
    <w:p w14:paraId="74525BE6" w14:textId="77777777" w:rsidR="0030555D" w:rsidRDefault="0030555D" w:rsidP="0030555D">
      <w:pPr>
        <w:pStyle w:val="paragraph"/>
        <w:spacing w:before="0" w:beforeAutospacing="0" w:after="0" w:afterAutospacing="0"/>
        <w:textAlignment w:val="baseline"/>
        <w:rPr>
          <w:rStyle w:val="eop"/>
          <w:rFonts w:ascii="Arial" w:hAnsi="Arial" w:cs="Arial"/>
        </w:rPr>
      </w:pPr>
    </w:p>
    <w:p w14:paraId="071EB8A4" w14:textId="4327D351" w:rsidR="000F7C84" w:rsidRPr="000F7C84" w:rsidRDefault="007F297A" w:rsidP="007F297A">
      <w:pPr>
        <w:pStyle w:val="paragraph"/>
        <w:spacing w:before="0" w:beforeAutospacing="0" w:after="0" w:afterAutospacing="0"/>
        <w:textAlignment w:val="baseline"/>
        <w:rPr>
          <w:rFonts w:ascii="Arial" w:hAnsi="Arial" w:cs="Arial"/>
        </w:rPr>
      </w:pPr>
      <w:r>
        <w:rPr>
          <w:rFonts w:ascii="Arial" w:hAnsi="Arial" w:cs="Arial"/>
        </w:rPr>
        <w:t xml:space="preserve">A5a. </w:t>
      </w:r>
      <w:r w:rsidR="0030555D">
        <w:rPr>
          <w:rFonts w:ascii="Arial" w:hAnsi="Arial" w:cs="Arial"/>
        </w:rPr>
        <w:t>Have yo</w:t>
      </w:r>
      <w:r w:rsidR="0030555D" w:rsidRPr="000F7C84">
        <w:rPr>
          <w:rFonts w:ascii="Arial" w:hAnsi="Arial" w:cs="Arial"/>
        </w:rPr>
        <w:t xml:space="preserve">u been offered a place at a </w:t>
      </w:r>
      <w:r w:rsidR="006557C4" w:rsidRPr="000F7C84">
        <w:rPr>
          <w:rFonts w:ascii="Arial" w:hAnsi="Arial" w:cs="Arial"/>
        </w:rPr>
        <w:t>digital or in-person focus group</w:t>
      </w:r>
      <w:r w:rsidR="34464A4A" w:rsidRPr="000F7C84">
        <w:rPr>
          <w:rFonts w:ascii="Arial" w:hAnsi="Arial" w:cs="Arial"/>
        </w:rPr>
        <w:t>?</w:t>
      </w:r>
    </w:p>
    <w:p w14:paraId="305F8D6A" w14:textId="77777777" w:rsidR="000F7C84" w:rsidRPr="000F7C84" w:rsidRDefault="000F7C84" w:rsidP="000F7C84">
      <w:pPr>
        <w:pStyle w:val="paragraph"/>
        <w:spacing w:before="0" w:beforeAutospacing="0" w:after="0" w:afterAutospacing="0"/>
        <w:ind w:left="720"/>
        <w:textAlignment w:val="baseline"/>
        <w:rPr>
          <w:rFonts w:ascii="Arial" w:hAnsi="Arial" w:cs="Arial"/>
          <w:color w:val="4F81BD" w:themeColor="accent1"/>
        </w:rPr>
      </w:pPr>
      <w:r w:rsidRPr="000F7C84">
        <w:rPr>
          <w:rFonts w:ascii="Arial" w:hAnsi="Arial" w:cs="Arial"/>
          <w:color w:val="4F81BD" w:themeColor="accent1"/>
        </w:rPr>
        <w:t>[single select from the following]</w:t>
      </w:r>
    </w:p>
    <w:p w14:paraId="41B87219" w14:textId="70560DE2" w:rsidR="000F7C84" w:rsidRPr="000F7C84" w:rsidRDefault="000F7C84" w:rsidP="000F7C84">
      <w:pPr>
        <w:pStyle w:val="paragraph"/>
        <w:numPr>
          <w:ilvl w:val="0"/>
          <w:numId w:val="88"/>
        </w:numPr>
        <w:spacing w:before="0" w:beforeAutospacing="0" w:after="0" w:afterAutospacing="0"/>
        <w:textAlignment w:val="baseline"/>
        <w:rPr>
          <w:rFonts w:ascii="Arial" w:hAnsi="Arial" w:cs="Arial"/>
        </w:rPr>
      </w:pPr>
      <w:r w:rsidRPr="000F7C84">
        <w:rPr>
          <w:rFonts w:ascii="Arial" w:hAnsi="Arial" w:cs="Arial"/>
        </w:rPr>
        <w:t>Yes</w:t>
      </w:r>
    </w:p>
    <w:p w14:paraId="3C38149A" w14:textId="77777777" w:rsidR="000F7C84" w:rsidRDefault="000F7C84" w:rsidP="000F7C84">
      <w:pPr>
        <w:pStyle w:val="paragraph"/>
        <w:numPr>
          <w:ilvl w:val="0"/>
          <w:numId w:val="88"/>
        </w:numPr>
        <w:spacing w:before="0" w:beforeAutospacing="0" w:after="0" w:afterAutospacing="0"/>
        <w:textAlignment w:val="baseline"/>
        <w:rPr>
          <w:rFonts w:ascii="Arial" w:hAnsi="Arial" w:cs="Arial"/>
        </w:rPr>
      </w:pPr>
      <w:r>
        <w:rPr>
          <w:rFonts w:ascii="Arial" w:hAnsi="Arial" w:cs="Arial"/>
        </w:rPr>
        <w:t>No</w:t>
      </w:r>
    </w:p>
    <w:p w14:paraId="657CD159" w14:textId="77777777" w:rsidR="000F7C84" w:rsidRDefault="000F7C84" w:rsidP="000F7C84">
      <w:pPr>
        <w:pStyle w:val="paragraph"/>
        <w:spacing w:before="0" w:beforeAutospacing="0" w:after="0" w:afterAutospacing="0"/>
        <w:textAlignment w:val="baseline"/>
        <w:rPr>
          <w:rFonts w:ascii="Arial" w:hAnsi="Arial" w:cs="Arial"/>
        </w:rPr>
      </w:pPr>
    </w:p>
    <w:p w14:paraId="2B46BAA7" w14:textId="48161C74" w:rsidR="007E17DB" w:rsidRDefault="007F297A" w:rsidP="007F297A">
      <w:pPr>
        <w:pStyle w:val="paragraph"/>
        <w:spacing w:before="0" w:beforeAutospacing="0" w:after="0" w:afterAutospacing="0"/>
        <w:textAlignment w:val="baseline"/>
        <w:rPr>
          <w:rFonts w:cs="Arial"/>
          <w:color w:val="4F81BD" w:themeColor="accent1"/>
        </w:rPr>
      </w:pPr>
      <w:r>
        <w:rPr>
          <w:rFonts w:ascii="Arial" w:hAnsi="Arial" w:cs="Arial"/>
        </w:rPr>
        <w:t>A</w:t>
      </w:r>
      <w:r w:rsidR="000F7C84">
        <w:rPr>
          <w:rFonts w:ascii="Arial" w:hAnsi="Arial" w:cs="Arial"/>
        </w:rPr>
        <w:t xml:space="preserve">5b. </w:t>
      </w:r>
      <w:r w:rsidR="006557C4" w:rsidRPr="000F7C84">
        <w:rPr>
          <w:rFonts w:ascii="Arial" w:hAnsi="Arial" w:cs="Arial"/>
        </w:rPr>
        <w:t>If you have</w:t>
      </w:r>
      <w:r w:rsidR="004A7CA9" w:rsidRPr="000F7C84">
        <w:rPr>
          <w:rFonts w:ascii="Arial" w:hAnsi="Arial" w:cs="Arial"/>
        </w:rPr>
        <w:t>,</w:t>
      </w:r>
      <w:r w:rsidR="006557C4" w:rsidRPr="000F7C84">
        <w:rPr>
          <w:rFonts w:ascii="Arial" w:hAnsi="Arial" w:cs="Arial"/>
        </w:rPr>
        <w:t xml:space="preserve"> please let us know which </w:t>
      </w:r>
      <w:r w:rsidR="006557C4" w:rsidRPr="007F297A">
        <w:rPr>
          <w:rFonts w:ascii="Arial" w:hAnsi="Arial" w:cs="Arial"/>
        </w:rPr>
        <w:t>session:</w:t>
      </w:r>
      <w:r w:rsidRPr="007F297A">
        <w:rPr>
          <w:rFonts w:ascii="Arial" w:hAnsi="Arial" w:cs="Arial"/>
        </w:rPr>
        <w:t xml:space="preserve"> </w:t>
      </w:r>
      <w:r w:rsidR="007E17DB" w:rsidRPr="007F297A">
        <w:rPr>
          <w:rFonts w:ascii="Arial" w:hAnsi="Arial" w:cs="Arial"/>
          <w:color w:val="4F81BD" w:themeColor="accent1"/>
        </w:rPr>
        <w:t>[single select from the following]</w:t>
      </w:r>
    </w:p>
    <w:p w14:paraId="24231332" w14:textId="50EC1189" w:rsidR="007815A5" w:rsidRDefault="007815A5" w:rsidP="001C59F0">
      <w:pPr>
        <w:pStyle w:val="paragraph"/>
        <w:numPr>
          <w:ilvl w:val="0"/>
          <w:numId w:val="63"/>
        </w:numPr>
        <w:spacing w:before="0" w:beforeAutospacing="0" w:after="0" w:afterAutospacing="0"/>
        <w:textAlignment w:val="baseline"/>
        <w:rPr>
          <w:rFonts w:ascii="Arial" w:hAnsi="Arial" w:cs="Arial"/>
        </w:rPr>
      </w:pPr>
      <w:r>
        <w:rPr>
          <w:rStyle w:val="normaltextrun"/>
          <w:rFonts w:ascii="Arial" w:hAnsi="Arial" w:cs="Arial"/>
        </w:rPr>
        <w:t>London – Monday 9 January 2023</w:t>
      </w:r>
      <w:r>
        <w:rPr>
          <w:rStyle w:val="eop"/>
          <w:rFonts w:ascii="Arial" w:hAnsi="Arial" w:cs="Arial"/>
        </w:rPr>
        <w:t> </w:t>
      </w:r>
    </w:p>
    <w:p w14:paraId="70A41C02" w14:textId="77777777" w:rsidR="007815A5" w:rsidRDefault="007815A5" w:rsidP="001C59F0">
      <w:pPr>
        <w:pStyle w:val="paragraph"/>
        <w:numPr>
          <w:ilvl w:val="0"/>
          <w:numId w:val="63"/>
        </w:numPr>
        <w:spacing w:before="0" w:beforeAutospacing="0" w:after="0" w:afterAutospacing="0"/>
        <w:textAlignment w:val="baseline"/>
        <w:rPr>
          <w:rFonts w:ascii="Arial" w:hAnsi="Arial" w:cs="Arial"/>
        </w:rPr>
      </w:pPr>
      <w:r>
        <w:rPr>
          <w:rStyle w:val="normaltextrun"/>
          <w:rFonts w:ascii="Arial" w:hAnsi="Arial" w:cs="Arial"/>
        </w:rPr>
        <w:t>Bristol – Tuesday 10 January 2023</w:t>
      </w:r>
      <w:r>
        <w:rPr>
          <w:rStyle w:val="eop"/>
          <w:rFonts w:ascii="Arial" w:hAnsi="Arial" w:cs="Arial"/>
        </w:rPr>
        <w:t> </w:t>
      </w:r>
    </w:p>
    <w:p w14:paraId="62D3776E" w14:textId="77777777" w:rsidR="007815A5" w:rsidRDefault="007815A5" w:rsidP="001C59F0">
      <w:pPr>
        <w:pStyle w:val="paragraph"/>
        <w:numPr>
          <w:ilvl w:val="0"/>
          <w:numId w:val="63"/>
        </w:numPr>
        <w:spacing w:before="0" w:beforeAutospacing="0" w:after="0" w:afterAutospacing="0"/>
        <w:textAlignment w:val="baseline"/>
        <w:rPr>
          <w:rFonts w:ascii="Arial" w:hAnsi="Arial" w:cs="Arial"/>
        </w:rPr>
      </w:pPr>
      <w:r>
        <w:rPr>
          <w:rStyle w:val="normaltextrun"/>
          <w:rFonts w:ascii="Arial" w:hAnsi="Arial" w:cs="Arial"/>
        </w:rPr>
        <w:t>Birmingham – Wednesday 11 January 2023</w:t>
      </w:r>
      <w:r>
        <w:rPr>
          <w:rStyle w:val="eop"/>
          <w:rFonts w:ascii="Arial" w:hAnsi="Arial" w:cs="Arial"/>
        </w:rPr>
        <w:t> </w:t>
      </w:r>
    </w:p>
    <w:p w14:paraId="659996CB" w14:textId="77777777" w:rsidR="007815A5" w:rsidRDefault="007815A5" w:rsidP="001C59F0">
      <w:pPr>
        <w:pStyle w:val="paragraph"/>
        <w:numPr>
          <w:ilvl w:val="0"/>
          <w:numId w:val="63"/>
        </w:numPr>
        <w:spacing w:before="0" w:beforeAutospacing="0" w:after="0" w:afterAutospacing="0"/>
        <w:textAlignment w:val="baseline"/>
        <w:rPr>
          <w:rFonts w:ascii="Arial" w:hAnsi="Arial" w:cs="Arial"/>
        </w:rPr>
      </w:pPr>
      <w:r>
        <w:rPr>
          <w:rStyle w:val="normaltextrun"/>
          <w:rFonts w:ascii="Arial" w:hAnsi="Arial" w:cs="Arial"/>
        </w:rPr>
        <w:t>Manchester – Thursday 12 January 2023</w:t>
      </w:r>
      <w:r>
        <w:rPr>
          <w:rStyle w:val="eop"/>
          <w:rFonts w:ascii="Arial" w:hAnsi="Arial" w:cs="Arial"/>
        </w:rPr>
        <w:t> </w:t>
      </w:r>
    </w:p>
    <w:p w14:paraId="19F66D84" w14:textId="5557AB20" w:rsidR="00552984" w:rsidRDefault="607AEB01" w:rsidP="000F7C84">
      <w:pPr>
        <w:pStyle w:val="paragraph"/>
        <w:numPr>
          <w:ilvl w:val="0"/>
          <w:numId w:val="63"/>
        </w:numPr>
        <w:spacing w:before="0" w:beforeAutospacing="0" w:after="0" w:afterAutospacing="0"/>
        <w:textAlignment w:val="baseline"/>
        <w:rPr>
          <w:rStyle w:val="eop"/>
          <w:rFonts w:ascii="Arial" w:hAnsi="Arial" w:cs="Arial"/>
        </w:rPr>
      </w:pPr>
      <w:r w:rsidRPr="3C6CA467">
        <w:rPr>
          <w:rStyle w:val="normaltextrun"/>
          <w:rFonts w:ascii="Arial" w:hAnsi="Arial" w:cs="Arial"/>
        </w:rPr>
        <w:t>Online focus group – Tuesday 17 January 2023</w:t>
      </w:r>
      <w:r w:rsidRPr="3C6CA467">
        <w:rPr>
          <w:rStyle w:val="eop"/>
          <w:rFonts w:ascii="Arial" w:hAnsi="Arial" w:cs="Arial"/>
        </w:rPr>
        <w:t> </w:t>
      </w:r>
    </w:p>
    <w:p w14:paraId="373736B7" w14:textId="692F9311" w:rsidR="3C6CA467" w:rsidRDefault="3C6CA467"/>
    <w:p w14:paraId="5D7E353A" w14:textId="1BCDE626" w:rsidR="00FC3892" w:rsidRDefault="00FC3892" w:rsidP="00FC3892">
      <w:r w:rsidRPr="00B413A4">
        <w:lastRenderedPageBreak/>
        <w:t xml:space="preserve">The next section asks questions related to the Strategic Functions for Music Hubs described in the National Plan for Music Education. The survey questions continue after the Strategic Functions and example geographical </w:t>
      </w:r>
      <w:r w:rsidR="00D30B35">
        <w:t>methodologies</w:t>
      </w:r>
      <w:r w:rsidRPr="00B413A4">
        <w:t xml:space="preserve"> listed below.</w:t>
      </w:r>
    </w:p>
    <w:p w14:paraId="323ECE2D" w14:textId="77777777" w:rsidR="00FC3892" w:rsidRDefault="00FC3892" w:rsidP="0037622B">
      <w:pPr>
        <w:spacing w:after="120"/>
        <w:jc w:val="both"/>
        <w:rPr>
          <w:rFonts w:cs="Arial"/>
          <w:b/>
          <w:sz w:val="28"/>
          <w:szCs w:val="22"/>
          <w:lang w:eastAsia="en-GB"/>
        </w:rPr>
      </w:pPr>
    </w:p>
    <w:p w14:paraId="7EEC685D" w14:textId="0C18E611" w:rsidR="0037622B" w:rsidRPr="00FC007E" w:rsidRDefault="00822132" w:rsidP="0037622B">
      <w:pPr>
        <w:spacing w:after="120"/>
        <w:jc w:val="both"/>
        <w:rPr>
          <w:rFonts w:cs="Arial"/>
          <w:b/>
          <w:sz w:val="28"/>
          <w:szCs w:val="22"/>
          <w:lang w:eastAsia="en-GB"/>
        </w:rPr>
      </w:pPr>
      <w:r w:rsidRPr="00FC007E">
        <w:rPr>
          <w:rFonts w:cs="Arial"/>
          <w:b/>
          <w:sz w:val="28"/>
          <w:szCs w:val="22"/>
          <w:lang w:eastAsia="en-GB"/>
        </w:rPr>
        <w:t>Strategic Functions</w:t>
      </w:r>
    </w:p>
    <w:p w14:paraId="2256B50E" w14:textId="77777777" w:rsidR="00B413A4" w:rsidRDefault="00B413A4" w:rsidP="00806648"/>
    <w:p w14:paraId="70B16995" w14:textId="0E2AFDC9" w:rsidR="00806648" w:rsidRDefault="00806648" w:rsidP="00806648">
      <w:r w:rsidRPr="001C59F0">
        <w:t xml:space="preserve">The vision for Music Hubs </w:t>
      </w:r>
      <w:r w:rsidR="000374D5">
        <w:t>is</w:t>
      </w:r>
      <w:r w:rsidRPr="001C59F0">
        <w:t xml:space="preserve"> “to enable all children and young people to learn to sing, play an instrument and create music together, and have the opportunity to progress their musical interests and talents, including professionally.” </w:t>
      </w:r>
    </w:p>
    <w:p w14:paraId="36AF9C8A" w14:textId="77777777" w:rsidR="00806648" w:rsidRPr="001C59F0" w:rsidRDefault="00806648" w:rsidP="001C59F0"/>
    <w:p w14:paraId="612C79EE" w14:textId="77777777" w:rsidR="00806648" w:rsidRPr="001C59F0" w:rsidRDefault="00806648" w:rsidP="001C59F0">
      <w:r w:rsidRPr="001C59F0">
        <w:t>The Plan outlines three aims that Music Hubs will be expected to focus on:  </w:t>
      </w:r>
    </w:p>
    <w:p w14:paraId="024E8298" w14:textId="77777777" w:rsidR="00806648" w:rsidRPr="001C59F0" w:rsidRDefault="00806648" w:rsidP="00C00102">
      <w:pPr>
        <w:pStyle w:val="ListParagraph"/>
        <w:numPr>
          <w:ilvl w:val="0"/>
          <w:numId w:val="69"/>
        </w:numPr>
        <w:ind w:left="993" w:right="850" w:hanging="426"/>
      </w:pPr>
      <w:r w:rsidRPr="001C59F0">
        <w:t>To support schools and other education settings to deliver high-quality music education </w:t>
      </w:r>
    </w:p>
    <w:p w14:paraId="18F4C09C" w14:textId="77777777" w:rsidR="00806648" w:rsidRPr="001C59F0" w:rsidRDefault="00806648" w:rsidP="00C00102">
      <w:pPr>
        <w:pStyle w:val="ListParagraph"/>
        <w:numPr>
          <w:ilvl w:val="0"/>
          <w:numId w:val="69"/>
        </w:numPr>
        <w:ind w:left="993" w:right="850" w:hanging="426"/>
      </w:pPr>
      <w:r w:rsidRPr="001C59F0">
        <w:t>To support young people to develop their musical interests and talent further, including into employment </w:t>
      </w:r>
    </w:p>
    <w:p w14:paraId="008DEDC8" w14:textId="77777777" w:rsidR="00806648" w:rsidRDefault="00806648" w:rsidP="00C00102">
      <w:pPr>
        <w:pStyle w:val="ListParagraph"/>
        <w:numPr>
          <w:ilvl w:val="0"/>
          <w:numId w:val="69"/>
        </w:numPr>
        <w:ind w:left="993" w:right="850" w:hanging="426"/>
      </w:pPr>
      <w:r w:rsidRPr="001C59F0">
        <w:t>To support all children and young people to engage with a range of musical opportunities inside and out of school </w:t>
      </w:r>
    </w:p>
    <w:p w14:paraId="7B5BB705" w14:textId="77777777" w:rsidR="00806648" w:rsidRDefault="00806648" w:rsidP="00806648"/>
    <w:p w14:paraId="2CEA68D0" w14:textId="3F653287" w:rsidR="00114005" w:rsidRDefault="00806648" w:rsidP="00806648">
      <w:r>
        <w:t xml:space="preserve">Hub </w:t>
      </w:r>
      <w:proofErr w:type="gramStart"/>
      <w:r>
        <w:t>Lead</w:t>
      </w:r>
      <w:proofErr w:type="gramEnd"/>
      <w:r>
        <w:t xml:space="preserve"> Organisations will </w:t>
      </w:r>
      <w:r w:rsidR="001C26DB">
        <w:t>have responsibility for five strategic functions, delivered through partnership:</w:t>
      </w:r>
    </w:p>
    <w:p w14:paraId="6EC1D0AB" w14:textId="77777777" w:rsidR="009E22C0" w:rsidRDefault="009E22C0" w:rsidP="00D3309F"/>
    <w:p w14:paraId="56AE1B9D" w14:textId="4790C4A9" w:rsidR="00806648" w:rsidRPr="003B35A3" w:rsidRDefault="00806648" w:rsidP="00FC007E">
      <w:pPr>
        <w:pStyle w:val="ListParagraph"/>
        <w:numPr>
          <w:ilvl w:val="0"/>
          <w:numId w:val="90"/>
        </w:numPr>
        <w:ind w:right="708"/>
        <w:rPr>
          <w:b/>
          <w:bCs/>
        </w:rPr>
      </w:pPr>
      <w:r w:rsidRPr="003B35A3">
        <w:rPr>
          <w:b/>
          <w:bCs/>
        </w:rPr>
        <w:t>Partnership</w:t>
      </w:r>
    </w:p>
    <w:p w14:paraId="40C02BC3" w14:textId="5BE16715" w:rsidR="00FC281D" w:rsidRPr="003B35A3" w:rsidRDefault="00FC281D" w:rsidP="00FC007E">
      <w:pPr>
        <w:pStyle w:val="ListParagraph"/>
        <w:ind w:left="567" w:right="708"/>
      </w:pPr>
      <w:r w:rsidRPr="003B35A3">
        <w:t>Take a leading role in building a sustainable, local infrastructure for high-quality music education and music-making, in partnership with schools, early years and other education providers, community music organisations, and other regional and national youth music organisations and industry. Capture this offer in a Local Plan for Music Education.</w:t>
      </w:r>
    </w:p>
    <w:p w14:paraId="65E286E5" w14:textId="77777777" w:rsidR="00FC281D" w:rsidRPr="003B35A3" w:rsidRDefault="00FC281D" w:rsidP="00FC007E">
      <w:pPr>
        <w:ind w:left="567" w:right="708"/>
      </w:pPr>
    </w:p>
    <w:p w14:paraId="70663D95" w14:textId="6AD1FBC8" w:rsidR="00806648" w:rsidRPr="003B35A3" w:rsidRDefault="00806648" w:rsidP="00FC007E">
      <w:pPr>
        <w:pStyle w:val="ListParagraph"/>
        <w:numPr>
          <w:ilvl w:val="0"/>
          <w:numId w:val="90"/>
        </w:numPr>
        <w:ind w:right="708"/>
        <w:rPr>
          <w:b/>
          <w:bCs/>
        </w:rPr>
      </w:pPr>
      <w:r w:rsidRPr="003B35A3">
        <w:rPr>
          <w:b/>
          <w:bCs/>
        </w:rPr>
        <w:t>Schools </w:t>
      </w:r>
    </w:p>
    <w:p w14:paraId="33E84A74" w14:textId="6088795E" w:rsidR="00FC281D" w:rsidRPr="003B35A3" w:rsidRDefault="00FC281D" w:rsidP="00FC007E">
      <w:pPr>
        <w:pStyle w:val="ListParagraph"/>
        <w:ind w:left="567" w:right="708"/>
      </w:pPr>
      <w:r w:rsidRPr="003B35A3">
        <w:t xml:space="preserve">Support all state-funded schools in their area through ongoing relationships to help them deliver high-quality music education, including a quality </w:t>
      </w:r>
      <w:r w:rsidR="00784E1D" w:rsidRPr="003B35A3">
        <w:t xml:space="preserve">curriculum support offer, specialist tuition, instruments and ensembles, and a broad range of progression routes and musical experiences for all pupils. </w:t>
      </w:r>
    </w:p>
    <w:p w14:paraId="61A59853" w14:textId="77777777" w:rsidR="00784E1D" w:rsidRPr="003B35A3" w:rsidRDefault="00784E1D" w:rsidP="00FC007E">
      <w:pPr>
        <w:pStyle w:val="ListParagraph"/>
        <w:ind w:left="567" w:right="708"/>
      </w:pPr>
    </w:p>
    <w:p w14:paraId="1D557E62" w14:textId="6995C12B" w:rsidR="00806648" w:rsidRPr="003B35A3" w:rsidRDefault="00806648" w:rsidP="00FC007E">
      <w:pPr>
        <w:pStyle w:val="ListParagraph"/>
        <w:numPr>
          <w:ilvl w:val="0"/>
          <w:numId w:val="90"/>
        </w:numPr>
        <w:ind w:right="708"/>
        <w:rPr>
          <w:b/>
          <w:bCs/>
        </w:rPr>
      </w:pPr>
      <w:r w:rsidRPr="003B35A3">
        <w:rPr>
          <w:b/>
          <w:bCs/>
        </w:rPr>
        <w:t>Progression and Musical Development</w:t>
      </w:r>
    </w:p>
    <w:p w14:paraId="465B687F" w14:textId="04560D9B" w:rsidR="00784E1D" w:rsidRPr="003B35A3" w:rsidRDefault="00784E1D" w:rsidP="00FC007E">
      <w:pPr>
        <w:pStyle w:val="ListParagraph"/>
        <w:ind w:left="567" w:right="708"/>
      </w:pPr>
      <w:r w:rsidRPr="003B35A3">
        <w:t>Support</w:t>
      </w:r>
      <w:r w:rsidR="00C231B7" w:rsidRPr="003B35A3">
        <w:t xml:space="preserve"> children and young people to develop and progress with music, including into national or specialist opportunities, higher </w:t>
      </w:r>
      <w:proofErr w:type="gramStart"/>
      <w:r w:rsidR="00C231B7" w:rsidRPr="003B35A3">
        <w:t>education</w:t>
      </w:r>
      <w:proofErr w:type="gramEnd"/>
      <w:r w:rsidR="00C231B7" w:rsidRPr="003B35A3">
        <w:t xml:space="preserve"> and employment, so that the chance to be involved in high-quality music-making is shared more widely in our society. Support children and young people to access the wider world of music, including live performance and community music.</w:t>
      </w:r>
    </w:p>
    <w:p w14:paraId="17E8B96C" w14:textId="77777777" w:rsidR="00C231B7" w:rsidRPr="003B35A3" w:rsidRDefault="00C231B7" w:rsidP="00FC007E">
      <w:pPr>
        <w:pStyle w:val="ListParagraph"/>
        <w:ind w:left="567" w:right="708"/>
      </w:pPr>
    </w:p>
    <w:p w14:paraId="73DE35D0" w14:textId="4A730E3D" w:rsidR="00806648" w:rsidRPr="003B35A3" w:rsidRDefault="00806648" w:rsidP="00FC007E">
      <w:pPr>
        <w:pStyle w:val="ListParagraph"/>
        <w:numPr>
          <w:ilvl w:val="0"/>
          <w:numId w:val="90"/>
        </w:numPr>
        <w:ind w:right="708"/>
        <w:rPr>
          <w:b/>
          <w:bCs/>
        </w:rPr>
      </w:pPr>
      <w:r w:rsidRPr="003B35A3">
        <w:rPr>
          <w:b/>
          <w:bCs/>
        </w:rPr>
        <w:t>Inclusion </w:t>
      </w:r>
    </w:p>
    <w:p w14:paraId="7FA83816" w14:textId="0DE73E11" w:rsidR="00C231B7" w:rsidRPr="003B35A3" w:rsidRDefault="00C231B7" w:rsidP="00FC007E">
      <w:pPr>
        <w:pStyle w:val="ListParagraph"/>
        <w:ind w:left="567" w:right="708"/>
      </w:pPr>
      <w:r w:rsidRPr="003B35A3">
        <w:t xml:space="preserve">Drive broad access to music education, so every child </w:t>
      </w:r>
      <w:proofErr w:type="gramStart"/>
      <w:r w:rsidRPr="003B35A3">
        <w:t>has the opportunity to</w:t>
      </w:r>
      <w:proofErr w:type="gramEnd"/>
      <w:r w:rsidRPr="003B35A3">
        <w:t xml:space="preserve"> participate irrespective of their circumstances, background, where they live or their SEND</w:t>
      </w:r>
      <w:r w:rsidR="00241EA8">
        <w:t xml:space="preserve"> status</w:t>
      </w:r>
      <w:r w:rsidRPr="003B35A3">
        <w:t xml:space="preserve">. </w:t>
      </w:r>
    </w:p>
    <w:p w14:paraId="36981CD2" w14:textId="77777777" w:rsidR="00C231B7" w:rsidRPr="003B35A3" w:rsidRDefault="00C231B7" w:rsidP="00FC007E">
      <w:pPr>
        <w:pStyle w:val="ListParagraph"/>
        <w:ind w:left="567" w:right="708"/>
      </w:pPr>
    </w:p>
    <w:p w14:paraId="2EC35FF4" w14:textId="322E37DC" w:rsidR="00806648" w:rsidRPr="003B35A3" w:rsidRDefault="00806648" w:rsidP="00FC007E">
      <w:pPr>
        <w:pStyle w:val="ListParagraph"/>
        <w:numPr>
          <w:ilvl w:val="0"/>
          <w:numId w:val="90"/>
        </w:numPr>
        <w:ind w:right="708"/>
        <w:rPr>
          <w:b/>
          <w:bCs/>
        </w:rPr>
      </w:pPr>
      <w:r w:rsidRPr="003B35A3">
        <w:rPr>
          <w:b/>
          <w:bCs/>
        </w:rPr>
        <w:t>Sustainability </w:t>
      </w:r>
    </w:p>
    <w:p w14:paraId="139A8B55" w14:textId="1512C541" w:rsidR="00C231B7" w:rsidRPr="003B35A3" w:rsidRDefault="00C231B7" w:rsidP="00241EA8">
      <w:pPr>
        <w:pStyle w:val="ListParagraph"/>
        <w:ind w:left="567" w:right="708"/>
      </w:pPr>
      <w:r w:rsidRPr="003B35A3">
        <w:t>Ensure the strategic, financial, and operational sustainability of the Music Hub by: (</w:t>
      </w:r>
      <w:proofErr w:type="spellStart"/>
      <w:r w:rsidRPr="003B35A3">
        <w:t>i</w:t>
      </w:r>
      <w:proofErr w:type="spellEnd"/>
      <w:r w:rsidRPr="003B35A3">
        <w:t>)</w:t>
      </w:r>
      <w:r w:rsidR="00A21E1F" w:rsidRPr="003B35A3">
        <w:t xml:space="preserve"> supporting a dynamic and well-training workforce, (ii) leveraging </w:t>
      </w:r>
      <w:r w:rsidR="005500B5">
        <w:t>Department for Education</w:t>
      </w:r>
      <w:r w:rsidR="00A21E1F" w:rsidRPr="003B35A3">
        <w:t xml:space="preserve"> funding to develop wider investment into young people’s music from a range of sources and revenue streams; (iii) being accountable and transparent by publishing plans, needs analysis and impact data; and (iv) considering and acting on the Hub’s environmental responsibilities. </w:t>
      </w:r>
    </w:p>
    <w:p w14:paraId="796E58AC" w14:textId="77777777" w:rsidR="00806648" w:rsidRDefault="00806648" w:rsidP="0037622B">
      <w:pPr>
        <w:spacing w:after="120"/>
        <w:jc w:val="both"/>
        <w:rPr>
          <w:rFonts w:cs="Arial"/>
          <w:color w:val="4F81BD" w:themeColor="accent1"/>
          <w:szCs w:val="24"/>
          <w:lang w:eastAsia="en-GB"/>
        </w:rPr>
      </w:pPr>
    </w:p>
    <w:p w14:paraId="4EDD760B" w14:textId="77777777" w:rsidR="00C00102" w:rsidRDefault="00C00102" w:rsidP="0037622B">
      <w:pPr>
        <w:spacing w:after="120"/>
        <w:jc w:val="both"/>
        <w:rPr>
          <w:rFonts w:cs="Arial"/>
          <w:color w:val="4F81BD" w:themeColor="accent1"/>
          <w:szCs w:val="24"/>
          <w:lang w:eastAsia="en-GB"/>
        </w:rPr>
      </w:pPr>
    </w:p>
    <w:p w14:paraId="0C2B0DD7" w14:textId="77777777" w:rsidR="00C00102" w:rsidRPr="00B667FF" w:rsidRDefault="00C00102" w:rsidP="0037622B">
      <w:pPr>
        <w:spacing w:after="120"/>
        <w:jc w:val="both"/>
        <w:rPr>
          <w:rFonts w:cs="Arial"/>
          <w:color w:val="4F81BD" w:themeColor="accent1"/>
          <w:szCs w:val="24"/>
          <w:lang w:eastAsia="en-GB"/>
        </w:rPr>
      </w:pPr>
    </w:p>
    <w:p w14:paraId="10498436" w14:textId="1F6F497C" w:rsidR="00AA029E" w:rsidRPr="00FC007E" w:rsidRDefault="00D5086D" w:rsidP="00AA029E">
      <w:pPr>
        <w:spacing w:after="120"/>
        <w:jc w:val="both"/>
        <w:rPr>
          <w:rFonts w:cs="Arial"/>
          <w:b/>
          <w:bCs/>
          <w:sz w:val="28"/>
          <w:szCs w:val="28"/>
          <w:lang w:eastAsia="en-GB"/>
        </w:rPr>
      </w:pPr>
      <w:r w:rsidRPr="00FC007E">
        <w:rPr>
          <w:rFonts w:cs="Arial"/>
          <w:b/>
          <w:bCs/>
          <w:sz w:val="28"/>
          <w:szCs w:val="28"/>
          <w:lang w:eastAsia="en-GB"/>
        </w:rPr>
        <w:t xml:space="preserve">Example Geographic </w:t>
      </w:r>
      <w:r w:rsidR="00D30B35">
        <w:rPr>
          <w:rFonts w:cs="Arial"/>
          <w:b/>
          <w:bCs/>
          <w:sz w:val="28"/>
          <w:szCs w:val="28"/>
          <w:lang w:eastAsia="en-GB"/>
        </w:rPr>
        <w:t>Methodologies</w:t>
      </w:r>
    </w:p>
    <w:p w14:paraId="27CB5DBB" w14:textId="1E742D9F" w:rsidR="003748F4" w:rsidRDefault="00241EA8" w:rsidP="00C00102">
      <w:pPr>
        <w:pStyle w:val="paragraph"/>
        <w:spacing w:before="0" w:beforeAutospacing="0" w:after="0" w:afterAutospacing="0" w:line="320" w:lineRule="exact"/>
        <w:jc w:val="both"/>
        <w:textAlignment w:val="baseline"/>
        <w:rPr>
          <w:rStyle w:val="normaltextrun"/>
          <w:rFonts w:ascii="Arial" w:hAnsi="Arial" w:cs="Arial"/>
          <w:color w:val="000000"/>
        </w:rPr>
      </w:pPr>
      <w:r w:rsidRPr="00241EA8">
        <w:rPr>
          <w:rStyle w:val="normaltextrun"/>
          <w:rFonts w:ascii="Arial" w:hAnsi="Arial" w:cs="Arial"/>
          <w:color w:val="000000"/>
        </w:rPr>
        <w:t xml:space="preserve">For this survey, we would like you to consider the implications of different numbers and geographic structures for Music Hubs inspired by three </w:t>
      </w:r>
      <w:r w:rsidRPr="00241EA8">
        <w:rPr>
          <w:rStyle w:val="normaltextrun"/>
          <w:rFonts w:ascii="Arial" w:hAnsi="Arial" w:cs="Arial"/>
          <w:color w:val="000000"/>
          <w:u w:val="single"/>
        </w:rPr>
        <w:t>example methodologies</w:t>
      </w:r>
      <w:r w:rsidRPr="00241EA8">
        <w:rPr>
          <w:rStyle w:val="normaltextrun"/>
          <w:rFonts w:ascii="Arial" w:hAnsi="Arial" w:cs="Arial"/>
          <w:color w:val="000000"/>
        </w:rPr>
        <w:t xml:space="preserve"> for prescribing geographic areas used by other sectors. They are:</w:t>
      </w:r>
    </w:p>
    <w:p w14:paraId="6A06E4E1" w14:textId="77777777" w:rsidR="00241EA8" w:rsidRDefault="00241EA8" w:rsidP="00C00102">
      <w:pPr>
        <w:pStyle w:val="paragraph"/>
        <w:spacing w:before="0" w:beforeAutospacing="0" w:after="0" w:afterAutospacing="0" w:line="320" w:lineRule="exact"/>
        <w:jc w:val="both"/>
        <w:textAlignment w:val="baseline"/>
        <w:rPr>
          <w:rStyle w:val="normaltextrun"/>
          <w:rFonts w:ascii="Arial" w:hAnsi="Arial" w:cs="Arial"/>
          <w:color w:val="000000"/>
        </w:rPr>
      </w:pPr>
    </w:p>
    <w:p w14:paraId="62C6BEBB" w14:textId="7CFB4852" w:rsidR="000560DE" w:rsidRPr="00C00102" w:rsidRDefault="00D30B35" w:rsidP="00C00102">
      <w:pPr>
        <w:pStyle w:val="ListParagraph"/>
        <w:numPr>
          <w:ilvl w:val="0"/>
          <w:numId w:val="89"/>
        </w:numPr>
        <w:jc w:val="both"/>
        <w:rPr>
          <w:rFonts w:cs="Arial"/>
          <w:b/>
          <w:bCs/>
          <w:color w:val="000000"/>
          <w:szCs w:val="24"/>
          <w:lang w:eastAsia="en-GB"/>
        </w:rPr>
      </w:pPr>
      <w:r>
        <w:rPr>
          <w:rFonts w:cs="Arial"/>
          <w:b/>
          <w:bCs/>
          <w:color w:val="000000"/>
          <w:szCs w:val="24"/>
          <w:lang w:eastAsia="en-GB"/>
        </w:rPr>
        <w:t>Methodology</w:t>
      </w:r>
      <w:r w:rsidR="000560DE" w:rsidRPr="00C00102">
        <w:rPr>
          <w:rFonts w:cs="Arial"/>
          <w:b/>
          <w:bCs/>
          <w:color w:val="000000"/>
          <w:szCs w:val="24"/>
          <w:lang w:eastAsia="en-GB"/>
        </w:rPr>
        <w:t xml:space="preserve"> 1: </w:t>
      </w:r>
      <w:hyperlink r:id="rId16" w:history="1">
        <w:r w:rsidR="005500B5">
          <w:rPr>
            <w:rFonts w:cs="Arial"/>
            <w:b/>
            <w:bCs/>
            <w:color w:val="1155CC"/>
            <w:szCs w:val="24"/>
            <w:u w:val="single"/>
            <w:lang w:eastAsia="en-GB"/>
          </w:rPr>
          <w:t>Arts Council England Bridge Organisation areas</w:t>
        </w:r>
      </w:hyperlink>
      <w:r w:rsidR="000560DE" w:rsidRPr="00C00102">
        <w:rPr>
          <w:rFonts w:cs="Arial"/>
          <w:b/>
          <w:bCs/>
          <w:color w:val="000000"/>
          <w:szCs w:val="24"/>
          <w:lang w:eastAsia="en-GB"/>
        </w:rPr>
        <w:t xml:space="preserve"> </w:t>
      </w:r>
    </w:p>
    <w:p w14:paraId="68BBFE75" w14:textId="18C9DE3B" w:rsidR="000560DE" w:rsidRDefault="002C7619" w:rsidP="00C00102">
      <w:pPr>
        <w:ind w:left="360"/>
        <w:jc w:val="both"/>
        <w:rPr>
          <w:rFonts w:cs="Arial"/>
          <w:color w:val="000000"/>
          <w:szCs w:val="24"/>
          <w:lang w:eastAsia="en-GB"/>
        </w:rPr>
      </w:pPr>
      <w:r w:rsidRPr="00FC007E">
        <w:rPr>
          <w:rFonts w:cs="Arial"/>
          <w:color w:val="000000"/>
          <w:szCs w:val="24"/>
          <w:lang w:eastAsia="en-GB"/>
        </w:rPr>
        <w:t xml:space="preserve">An England-wide </w:t>
      </w:r>
      <w:r w:rsidR="00CC6CDD" w:rsidRPr="00FC007E">
        <w:rPr>
          <w:rFonts w:cs="Arial"/>
          <w:color w:val="000000"/>
          <w:szCs w:val="24"/>
          <w:lang w:eastAsia="en-GB"/>
        </w:rPr>
        <w:t xml:space="preserve">regional </w:t>
      </w:r>
      <w:r w:rsidRPr="00FC007E">
        <w:rPr>
          <w:rFonts w:cs="Arial"/>
          <w:color w:val="000000"/>
          <w:szCs w:val="24"/>
          <w:lang w:eastAsia="en-GB"/>
        </w:rPr>
        <w:t>network of 10 organisations that connect the cultural sector and education sector so that children and young people can have access to great arts and cultural opportunitie</w:t>
      </w:r>
      <w:r w:rsidR="00CC6CDD" w:rsidRPr="00FC007E">
        <w:rPr>
          <w:rFonts w:cs="Arial"/>
          <w:color w:val="000000"/>
          <w:szCs w:val="24"/>
          <w:lang w:eastAsia="en-GB"/>
        </w:rPr>
        <w:t xml:space="preserve">s. </w:t>
      </w:r>
    </w:p>
    <w:p w14:paraId="430832AC" w14:textId="77777777" w:rsidR="00C00102" w:rsidRPr="00FC007E" w:rsidRDefault="00C00102" w:rsidP="00C00102">
      <w:pPr>
        <w:ind w:left="360"/>
        <w:jc w:val="both"/>
        <w:rPr>
          <w:rFonts w:cs="Arial"/>
          <w:szCs w:val="24"/>
          <w:lang w:eastAsia="en-GB"/>
        </w:rPr>
      </w:pPr>
    </w:p>
    <w:p w14:paraId="4B813375" w14:textId="1041BF52" w:rsidR="000560DE" w:rsidRPr="00C00102" w:rsidRDefault="00D30B35" w:rsidP="00C00102">
      <w:pPr>
        <w:pStyle w:val="ListParagraph"/>
        <w:numPr>
          <w:ilvl w:val="0"/>
          <w:numId w:val="89"/>
        </w:numPr>
        <w:jc w:val="both"/>
        <w:rPr>
          <w:rFonts w:cs="Arial"/>
          <w:b/>
          <w:bCs/>
          <w:color w:val="000000"/>
          <w:lang w:eastAsia="en-GB"/>
        </w:rPr>
      </w:pPr>
      <w:r>
        <w:rPr>
          <w:rFonts w:cs="Arial"/>
          <w:b/>
          <w:bCs/>
          <w:color w:val="000000" w:themeColor="text1"/>
          <w:lang w:eastAsia="en-GB"/>
        </w:rPr>
        <w:t>Methodology</w:t>
      </w:r>
      <w:r w:rsidR="771058FC" w:rsidRPr="00C00102">
        <w:rPr>
          <w:rFonts w:cs="Arial"/>
          <w:b/>
          <w:bCs/>
          <w:color w:val="000000" w:themeColor="text1"/>
          <w:lang w:eastAsia="en-GB"/>
        </w:rPr>
        <w:t xml:space="preserve"> 2: </w:t>
      </w:r>
      <w:hyperlink r:id="rId17" w:history="1">
        <w:r w:rsidR="00C00102" w:rsidRPr="00C00102">
          <w:rPr>
            <w:rFonts w:cs="Arial"/>
            <w:b/>
            <w:bCs/>
            <w:color w:val="1155CC"/>
            <w:u w:val="single"/>
            <w:lang w:eastAsia="en-GB"/>
          </w:rPr>
          <w:t>Maths Hubs</w:t>
        </w:r>
      </w:hyperlink>
      <w:r w:rsidR="771058FC" w:rsidRPr="00C00102">
        <w:rPr>
          <w:rFonts w:cs="Arial"/>
          <w:b/>
          <w:bCs/>
          <w:color w:val="000000" w:themeColor="text1"/>
          <w:lang w:eastAsia="en-GB"/>
        </w:rPr>
        <w:t xml:space="preserve"> </w:t>
      </w:r>
    </w:p>
    <w:p w14:paraId="2F763D94" w14:textId="2F46A651" w:rsidR="00291379" w:rsidRDefault="00291379" w:rsidP="00C00102">
      <w:pPr>
        <w:pStyle w:val="ListParagraph"/>
        <w:ind w:left="357"/>
        <w:jc w:val="both"/>
        <w:rPr>
          <w:rFonts w:cs="Arial"/>
          <w:color w:val="000000" w:themeColor="text1"/>
          <w:lang w:eastAsia="en-GB"/>
        </w:rPr>
      </w:pPr>
      <w:r w:rsidRPr="00FC007E">
        <w:rPr>
          <w:rFonts w:cs="Arial"/>
          <w:color w:val="000000" w:themeColor="text1"/>
          <w:lang w:eastAsia="en-GB"/>
        </w:rPr>
        <w:t>A collaborative England-wide network of 40 Hubs, each locally led by an outstanding school or college, to develop and spread excellent practi</w:t>
      </w:r>
      <w:r w:rsidR="00446EE6" w:rsidRPr="00FC007E">
        <w:rPr>
          <w:rFonts w:cs="Arial"/>
          <w:color w:val="000000" w:themeColor="text1"/>
          <w:lang w:eastAsia="en-GB"/>
        </w:rPr>
        <w:t>c</w:t>
      </w:r>
      <w:r w:rsidRPr="00FC007E">
        <w:rPr>
          <w:rFonts w:cs="Arial"/>
          <w:color w:val="000000" w:themeColor="text1"/>
          <w:lang w:eastAsia="en-GB"/>
        </w:rPr>
        <w:t xml:space="preserve">e for the benefit of all pupils and students. </w:t>
      </w:r>
    </w:p>
    <w:p w14:paraId="37F928FD" w14:textId="77777777" w:rsidR="00C00102" w:rsidRPr="00FC007E" w:rsidRDefault="00C00102" w:rsidP="00C00102">
      <w:pPr>
        <w:pStyle w:val="ListParagraph"/>
        <w:ind w:left="357"/>
        <w:jc w:val="both"/>
        <w:rPr>
          <w:rFonts w:cs="Arial"/>
          <w:color w:val="000000"/>
          <w:lang w:eastAsia="en-GB"/>
        </w:rPr>
      </w:pPr>
    </w:p>
    <w:p w14:paraId="6B1764EA" w14:textId="75A8D5E6" w:rsidR="000560DE" w:rsidRPr="00C00102" w:rsidRDefault="00D30B35" w:rsidP="00C00102">
      <w:pPr>
        <w:pStyle w:val="ListParagraph"/>
        <w:numPr>
          <w:ilvl w:val="0"/>
          <w:numId w:val="89"/>
        </w:numPr>
        <w:jc w:val="both"/>
        <w:rPr>
          <w:rFonts w:cs="Arial"/>
          <w:b/>
          <w:bCs/>
          <w:color w:val="000000"/>
          <w:szCs w:val="24"/>
          <w:lang w:eastAsia="en-GB"/>
        </w:rPr>
      </w:pPr>
      <w:r>
        <w:rPr>
          <w:rFonts w:cs="Arial"/>
          <w:b/>
          <w:bCs/>
          <w:color w:val="000000"/>
          <w:szCs w:val="24"/>
          <w:lang w:eastAsia="en-GB"/>
        </w:rPr>
        <w:t>Methodology</w:t>
      </w:r>
      <w:r w:rsidR="000560DE" w:rsidRPr="00C00102">
        <w:rPr>
          <w:rFonts w:cs="Arial"/>
          <w:b/>
          <w:bCs/>
          <w:color w:val="000000"/>
          <w:szCs w:val="24"/>
          <w:lang w:eastAsia="en-GB"/>
        </w:rPr>
        <w:t xml:space="preserve"> 3: </w:t>
      </w:r>
      <w:hyperlink r:id="rId18" w:history="1">
        <w:r w:rsidR="000560DE" w:rsidRPr="00C00102">
          <w:rPr>
            <w:rFonts w:cs="Arial"/>
            <w:b/>
            <w:bCs/>
            <w:color w:val="1155CC"/>
            <w:szCs w:val="24"/>
            <w:u w:val="single"/>
            <w:lang w:eastAsia="en-GB"/>
          </w:rPr>
          <w:t>Teaching school hubs</w:t>
        </w:r>
      </w:hyperlink>
      <w:r w:rsidR="000560DE" w:rsidRPr="00C00102">
        <w:rPr>
          <w:rFonts w:cs="Arial"/>
          <w:b/>
          <w:bCs/>
          <w:color w:val="000000"/>
          <w:szCs w:val="24"/>
          <w:lang w:eastAsia="en-GB"/>
        </w:rPr>
        <w:t xml:space="preserve"> </w:t>
      </w:r>
    </w:p>
    <w:p w14:paraId="140925E6" w14:textId="608B9B37" w:rsidR="003748F4" w:rsidRDefault="00446EE6" w:rsidP="00C00102">
      <w:pPr>
        <w:pStyle w:val="ListParagraph"/>
        <w:ind w:left="360"/>
        <w:rPr>
          <w:rFonts w:cs="Arial"/>
          <w:color w:val="000000"/>
          <w:szCs w:val="24"/>
          <w:lang w:eastAsia="en-GB"/>
        </w:rPr>
      </w:pPr>
      <w:r w:rsidRPr="00FC007E">
        <w:rPr>
          <w:rFonts w:cs="Arial"/>
          <w:color w:val="000000"/>
          <w:szCs w:val="24"/>
          <w:lang w:eastAsia="en-GB"/>
        </w:rPr>
        <w:t xml:space="preserve">An England-wide network of 87 centres of excellence for teacher training and development, focused on some of the best schools and multi-academy trusts in the country. </w:t>
      </w:r>
    </w:p>
    <w:p w14:paraId="2F82AC1A" w14:textId="77777777" w:rsidR="00C00102" w:rsidRPr="00FC007E" w:rsidRDefault="00C00102" w:rsidP="00D3309F">
      <w:pPr>
        <w:pStyle w:val="ListParagraph"/>
        <w:ind w:left="360"/>
        <w:rPr>
          <w:rStyle w:val="normaltextrun"/>
          <w:rFonts w:cs="Arial"/>
          <w:color w:val="000000"/>
        </w:rPr>
      </w:pPr>
    </w:p>
    <w:p w14:paraId="4BDF2B07" w14:textId="77777777" w:rsidR="003748F4" w:rsidRDefault="003748F4" w:rsidP="00114005">
      <w:pPr>
        <w:pStyle w:val="paragraph"/>
        <w:spacing w:before="0" w:beforeAutospacing="0" w:after="0" w:afterAutospacing="0" w:line="320" w:lineRule="exact"/>
        <w:jc w:val="both"/>
        <w:textAlignment w:val="baseline"/>
        <w:rPr>
          <w:rStyle w:val="normaltextrun"/>
          <w:rFonts w:ascii="Arial" w:hAnsi="Arial" w:cs="Arial"/>
          <w:color w:val="000000"/>
        </w:rPr>
      </w:pPr>
    </w:p>
    <w:p w14:paraId="635DF4C2" w14:textId="1496A088" w:rsidR="00577B82" w:rsidRDefault="00241EA8" w:rsidP="004A6D8C">
      <w:pPr>
        <w:spacing w:after="120"/>
        <w:jc w:val="both"/>
        <w:rPr>
          <w:rFonts w:asciiTheme="minorHAnsi" w:hAnsiTheme="minorHAnsi" w:cstheme="minorHAnsi"/>
          <w:color w:val="000000"/>
          <w:sz w:val="18"/>
          <w:szCs w:val="18"/>
          <w:lang w:eastAsia="en-GB"/>
        </w:rPr>
      </w:pPr>
      <w:r w:rsidRPr="00241EA8">
        <w:rPr>
          <w:rStyle w:val="normaltextrun"/>
          <w:rFonts w:cs="Arial"/>
          <w:color w:val="000000" w:themeColor="text1"/>
          <w:szCs w:val="24"/>
          <w:lang w:eastAsia="en-GB"/>
        </w:rPr>
        <w:t xml:space="preserve">We would like you to explore what the implications of each kind of </w:t>
      </w:r>
      <w:r w:rsidRPr="00241EA8">
        <w:rPr>
          <w:rStyle w:val="normaltextrun"/>
          <w:rFonts w:cs="Arial"/>
          <w:color w:val="000000" w:themeColor="text1"/>
          <w:szCs w:val="24"/>
          <w:u w:val="single"/>
          <w:lang w:eastAsia="en-GB"/>
        </w:rPr>
        <w:t>example methodology</w:t>
      </w:r>
      <w:r w:rsidRPr="00241EA8">
        <w:rPr>
          <w:rStyle w:val="normaltextrun"/>
          <w:rFonts w:cs="Arial"/>
          <w:color w:val="000000" w:themeColor="text1"/>
          <w:szCs w:val="24"/>
          <w:lang w:eastAsia="en-GB"/>
        </w:rPr>
        <w:t xml:space="preserve"> might be for delivery of the five strategic functions by Music Hub Lead Organisations, including in terms of transition, mobilisation, and on-going impact. You do not need to understand the specific geographies that these </w:t>
      </w:r>
      <w:r w:rsidRPr="00241EA8">
        <w:rPr>
          <w:rStyle w:val="normaltextrun"/>
          <w:rFonts w:cs="Arial"/>
          <w:color w:val="000000" w:themeColor="text1"/>
          <w:szCs w:val="24"/>
          <w:u w:val="single"/>
          <w:lang w:eastAsia="en-GB"/>
        </w:rPr>
        <w:t>example methodologies</w:t>
      </w:r>
      <w:r w:rsidRPr="00241EA8">
        <w:rPr>
          <w:rStyle w:val="normaltextrun"/>
          <w:rFonts w:cs="Arial"/>
          <w:color w:val="000000" w:themeColor="text1"/>
          <w:szCs w:val="24"/>
          <w:lang w:eastAsia="en-GB"/>
        </w:rPr>
        <w:t xml:space="preserve"> utilise. </w:t>
      </w:r>
      <w:r w:rsidRPr="00241EA8">
        <w:rPr>
          <w:color w:val="000000"/>
          <w:lang w:eastAsia="en-GB"/>
        </w:rPr>
        <w:t>We</w:t>
      </w:r>
      <w:r w:rsidRPr="00241EA8">
        <w:rPr>
          <w:color w:val="000000"/>
        </w:rPr>
        <w:t xml:space="preserve"> </w:t>
      </w:r>
      <w:r w:rsidRPr="00241EA8">
        <w:rPr>
          <w:color w:val="000000"/>
          <w:lang w:eastAsia="en-GB"/>
        </w:rPr>
        <w:t>are testing the rough</w:t>
      </w:r>
      <w:r w:rsidRPr="00241EA8">
        <w:rPr>
          <w:rStyle w:val="normaltextrun"/>
          <w:rFonts w:cs="Arial"/>
          <w:color w:val="000000" w:themeColor="text1"/>
          <w:szCs w:val="24"/>
          <w:lang w:eastAsia="en-GB"/>
        </w:rPr>
        <w:t xml:space="preserve"> number and geographic structure of an equivalent Music Hub cohort.</w:t>
      </w:r>
    </w:p>
    <w:p w14:paraId="3F14D075" w14:textId="77777777" w:rsidR="002E0992" w:rsidRDefault="002E0992" w:rsidP="0037622B">
      <w:pPr>
        <w:spacing w:after="120"/>
        <w:jc w:val="both"/>
        <w:rPr>
          <w:rFonts w:cs="Arial"/>
          <w:b/>
          <w:bCs/>
          <w:szCs w:val="24"/>
          <w:lang w:eastAsia="en-GB"/>
        </w:rPr>
      </w:pPr>
    </w:p>
    <w:p w14:paraId="08F709CD" w14:textId="77777777" w:rsidR="006B44B4" w:rsidRDefault="006B44B4">
      <w:pPr>
        <w:spacing w:line="240" w:lineRule="auto"/>
        <w:rPr>
          <w:rFonts w:cs="Arial"/>
          <w:b/>
          <w:bCs/>
          <w:i/>
          <w:iCs/>
          <w:color w:val="4F81BD" w:themeColor="accent1"/>
          <w:szCs w:val="24"/>
          <w:lang w:eastAsia="en-GB"/>
        </w:rPr>
      </w:pPr>
      <w:r>
        <w:rPr>
          <w:rFonts w:cs="Arial"/>
          <w:b/>
          <w:bCs/>
          <w:i/>
          <w:iCs/>
          <w:color w:val="4F81BD" w:themeColor="accent1"/>
          <w:szCs w:val="24"/>
          <w:lang w:eastAsia="en-GB"/>
        </w:rPr>
        <w:br w:type="page"/>
      </w:r>
    </w:p>
    <w:p w14:paraId="7DD7369B" w14:textId="6811A3BF" w:rsidR="004A6D8C" w:rsidRDefault="00C95D10" w:rsidP="0037622B">
      <w:pPr>
        <w:spacing w:after="120"/>
        <w:jc w:val="both"/>
        <w:rPr>
          <w:rFonts w:cs="Arial"/>
          <w:szCs w:val="24"/>
          <w:lang w:eastAsia="en-GB"/>
        </w:rPr>
      </w:pPr>
      <w:r w:rsidRPr="00632C00">
        <w:rPr>
          <w:rFonts w:cs="Arial"/>
          <w:szCs w:val="24"/>
          <w:lang w:eastAsia="en-GB"/>
        </w:rPr>
        <w:lastRenderedPageBreak/>
        <w:t xml:space="preserve">You will now be asked </w:t>
      </w:r>
      <w:r w:rsidR="00236BE0" w:rsidRPr="00632C00">
        <w:rPr>
          <w:rFonts w:cs="Arial"/>
          <w:szCs w:val="24"/>
          <w:lang w:eastAsia="en-GB"/>
        </w:rPr>
        <w:t xml:space="preserve">how effective each of these </w:t>
      </w:r>
      <w:r w:rsidR="00D30B35">
        <w:rPr>
          <w:rFonts w:cs="Arial"/>
          <w:szCs w:val="24"/>
          <w:lang w:eastAsia="en-GB"/>
        </w:rPr>
        <w:t>methodologies</w:t>
      </w:r>
      <w:r w:rsidR="00236BE0" w:rsidRPr="00632C00">
        <w:rPr>
          <w:rFonts w:cs="Arial"/>
          <w:szCs w:val="24"/>
          <w:lang w:eastAsia="en-GB"/>
        </w:rPr>
        <w:t xml:space="preserve"> w</w:t>
      </w:r>
      <w:r w:rsidR="004911C6" w:rsidRPr="00632C00">
        <w:rPr>
          <w:rFonts w:cs="Arial"/>
          <w:szCs w:val="24"/>
          <w:lang w:eastAsia="en-GB"/>
        </w:rPr>
        <w:t xml:space="preserve">ould be in allowing </w:t>
      </w:r>
      <w:r w:rsidR="000D2DE5" w:rsidRPr="00632C00">
        <w:rPr>
          <w:rFonts w:cs="Arial"/>
          <w:szCs w:val="24"/>
          <w:lang w:eastAsia="en-GB"/>
        </w:rPr>
        <w:t xml:space="preserve">Music Hubs to deliver against each of the strategic </w:t>
      </w:r>
      <w:r w:rsidR="008D6DC0">
        <w:rPr>
          <w:rFonts w:cs="Arial"/>
          <w:szCs w:val="24"/>
          <w:lang w:eastAsia="en-GB"/>
        </w:rPr>
        <w:t xml:space="preserve">functions </w:t>
      </w:r>
      <w:r w:rsidR="00945BE4">
        <w:rPr>
          <w:rFonts w:cs="Arial"/>
          <w:szCs w:val="24"/>
          <w:lang w:eastAsia="en-GB"/>
        </w:rPr>
        <w:t>outlined for them in the NPME</w:t>
      </w:r>
      <w:r w:rsidR="000D2DE5" w:rsidRPr="00632C00">
        <w:rPr>
          <w:rFonts w:cs="Arial"/>
          <w:szCs w:val="24"/>
          <w:lang w:eastAsia="en-GB"/>
        </w:rPr>
        <w:t>.</w:t>
      </w:r>
    </w:p>
    <w:p w14:paraId="502E8887" w14:textId="77777777" w:rsidR="006643FB" w:rsidRDefault="006643FB" w:rsidP="0037622B">
      <w:pPr>
        <w:spacing w:after="120"/>
        <w:jc w:val="both"/>
        <w:rPr>
          <w:rFonts w:cs="Arial"/>
          <w:szCs w:val="24"/>
          <w:lang w:eastAsia="en-GB"/>
        </w:rPr>
      </w:pPr>
    </w:p>
    <w:p w14:paraId="075FBC15" w14:textId="7A15EE75" w:rsidR="004A6D8C" w:rsidRPr="00F714C8" w:rsidRDefault="004A6D8C" w:rsidP="0037622B">
      <w:pPr>
        <w:spacing w:after="120"/>
        <w:jc w:val="both"/>
        <w:rPr>
          <w:rFonts w:cs="Arial"/>
          <w:szCs w:val="24"/>
          <w:lang w:eastAsia="en-GB"/>
        </w:rPr>
      </w:pPr>
      <w:r w:rsidRPr="00F714C8">
        <w:rPr>
          <w:rFonts w:cs="Arial"/>
          <w:szCs w:val="24"/>
          <w:lang w:eastAsia="en-GB"/>
        </w:rPr>
        <w:t xml:space="preserve">This set of questions relates to </w:t>
      </w:r>
      <w:r w:rsidR="00D30B35">
        <w:rPr>
          <w:rFonts w:cs="Arial"/>
          <w:b/>
          <w:bCs/>
          <w:szCs w:val="24"/>
          <w:lang w:eastAsia="en-GB"/>
        </w:rPr>
        <w:t>Methodology</w:t>
      </w:r>
      <w:r w:rsidRPr="00F714C8">
        <w:rPr>
          <w:rFonts w:cs="Arial"/>
          <w:b/>
          <w:bCs/>
          <w:szCs w:val="24"/>
          <w:lang w:eastAsia="en-GB"/>
        </w:rPr>
        <w:t xml:space="preserve"> 1: </w:t>
      </w:r>
      <w:r w:rsidR="005500B5">
        <w:rPr>
          <w:rFonts w:cs="Arial"/>
          <w:b/>
          <w:bCs/>
          <w:szCs w:val="24"/>
          <w:lang w:eastAsia="en-GB"/>
        </w:rPr>
        <w:t>Arts Council England</w:t>
      </w:r>
      <w:r w:rsidRPr="00F714C8">
        <w:rPr>
          <w:rFonts w:cs="Arial"/>
          <w:b/>
          <w:bCs/>
          <w:szCs w:val="24"/>
          <w:lang w:eastAsia="en-GB"/>
        </w:rPr>
        <w:t xml:space="preserve"> Bridge Organisation areas</w:t>
      </w:r>
    </w:p>
    <w:p w14:paraId="434B47EF" w14:textId="77777777" w:rsidR="00041C32" w:rsidRPr="00F714C8" w:rsidRDefault="00041C32" w:rsidP="0037622B">
      <w:pPr>
        <w:spacing w:after="120"/>
        <w:jc w:val="both"/>
        <w:rPr>
          <w:rFonts w:cs="Arial"/>
          <w:szCs w:val="24"/>
          <w:lang w:eastAsia="en-GB"/>
        </w:rPr>
      </w:pPr>
    </w:p>
    <w:p w14:paraId="735FE8C9" w14:textId="1A8B6105" w:rsidR="0037622B" w:rsidRPr="00863BFB" w:rsidRDefault="002B5841" w:rsidP="001B63FC">
      <w:pPr>
        <w:spacing w:after="120"/>
        <w:ind w:left="426" w:hanging="426"/>
        <w:jc w:val="both"/>
        <w:rPr>
          <w:rFonts w:cs="Arial"/>
          <w:szCs w:val="24"/>
        </w:rPr>
      </w:pPr>
      <w:r w:rsidRPr="00863BFB">
        <w:rPr>
          <w:rFonts w:cs="Arial"/>
          <w:szCs w:val="24"/>
          <w:lang w:eastAsia="en-GB"/>
        </w:rPr>
        <w:t>B1</w:t>
      </w:r>
      <w:r w:rsidR="00863BFB" w:rsidRPr="00863BFB">
        <w:rPr>
          <w:rFonts w:cs="Arial"/>
          <w:szCs w:val="24"/>
          <w:lang w:eastAsia="en-GB"/>
        </w:rPr>
        <w:t xml:space="preserve">. </w:t>
      </w:r>
      <w:r w:rsidR="005D650B" w:rsidRPr="00863BFB">
        <w:rPr>
          <w:rFonts w:cs="Arial"/>
          <w:szCs w:val="24"/>
          <w:lang w:eastAsia="en-GB"/>
        </w:rPr>
        <w:t xml:space="preserve">On a scale of 1 to 5, how effectively would this </w:t>
      </w:r>
      <w:r w:rsidR="00D30B35">
        <w:rPr>
          <w:rFonts w:cs="Arial"/>
          <w:szCs w:val="24"/>
          <w:lang w:eastAsia="en-GB"/>
        </w:rPr>
        <w:t>methodology</w:t>
      </w:r>
      <w:r w:rsidR="005D650B" w:rsidRPr="00863BFB">
        <w:rPr>
          <w:rFonts w:cs="Arial"/>
          <w:szCs w:val="24"/>
          <w:lang w:eastAsia="en-GB"/>
        </w:rPr>
        <w:t xml:space="preserve"> allow Music Hubs to deliver against their strategic responsibility for </w:t>
      </w:r>
      <w:r w:rsidR="005D650B" w:rsidRPr="00863BFB">
        <w:rPr>
          <w:rFonts w:cs="Arial"/>
          <w:b/>
          <w:bCs/>
          <w:szCs w:val="24"/>
          <w:lang w:eastAsia="en-GB"/>
        </w:rPr>
        <w:t>partnership</w:t>
      </w:r>
      <w:r w:rsidR="005D650B" w:rsidRPr="00863BFB">
        <w:rPr>
          <w:rFonts w:cs="Arial"/>
          <w:szCs w:val="24"/>
          <w:lang w:eastAsia="en-GB"/>
        </w:rPr>
        <w:t>?</w:t>
      </w:r>
      <w:r w:rsidR="00FF402C" w:rsidRPr="00863BFB">
        <w:rPr>
          <w:rFonts w:cs="Arial"/>
          <w:szCs w:val="24"/>
          <w:lang w:eastAsia="en-GB"/>
        </w:rPr>
        <w:t xml:space="preserve"> </w:t>
      </w:r>
      <w:r w:rsidR="005D650B" w:rsidRPr="00863BFB">
        <w:rPr>
          <w:rFonts w:cs="Arial"/>
          <w:color w:val="4F81BD" w:themeColor="accent1"/>
          <w:szCs w:val="24"/>
        </w:rPr>
        <w:t xml:space="preserve">[1 to 5 </w:t>
      </w:r>
      <w:r w:rsidR="00193F49" w:rsidRPr="00863BFB">
        <w:rPr>
          <w:rFonts w:cs="Arial"/>
          <w:color w:val="4F81BD" w:themeColor="accent1"/>
          <w:szCs w:val="24"/>
        </w:rPr>
        <w:t>scale]</w:t>
      </w:r>
    </w:p>
    <w:p w14:paraId="274D9305" w14:textId="0C35921E" w:rsidR="00193F49" w:rsidRPr="00863BFB" w:rsidRDefault="00863BFB" w:rsidP="001B63FC">
      <w:pPr>
        <w:spacing w:after="120"/>
        <w:ind w:left="426" w:hanging="426"/>
        <w:jc w:val="both"/>
        <w:rPr>
          <w:rFonts w:cs="Arial"/>
          <w:szCs w:val="24"/>
        </w:rPr>
      </w:pPr>
      <w:r>
        <w:rPr>
          <w:rFonts w:cs="Arial"/>
          <w:szCs w:val="24"/>
          <w:lang w:eastAsia="en-GB"/>
        </w:rPr>
        <w:t xml:space="preserve">B1b. </w:t>
      </w:r>
      <w:r w:rsidR="00193F49" w:rsidRPr="00863BFB">
        <w:rPr>
          <w:rFonts w:cs="Arial"/>
          <w:szCs w:val="24"/>
          <w:lang w:eastAsia="en-GB"/>
        </w:rPr>
        <w:t xml:space="preserve">Tell us more about the implications of this </w:t>
      </w:r>
      <w:r w:rsidR="00D30B35">
        <w:rPr>
          <w:rFonts w:cs="Arial"/>
          <w:szCs w:val="24"/>
          <w:lang w:eastAsia="en-GB"/>
        </w:rPr>
        <w:t>methodology</w:t>
      </w:r>
      <w:r w:rsidR="00193F49" w:rsidRPr="00863BFB">
        <w:rPr>
          <w:rFonts w:cs="Arial"/>
          <w:szCs w:val="24"/>
          <w:lang w:eastAsia="en-GB"/>
        </w:rPr>
        <w:t xml:space="preserve"> on Music Hubs’ ability to deliver against their strategic responsibility for </w:t>
      </w:r>
      <w:r w:rsidR="00193F49" w:rsidRPr="00863BFB">
        <w:rPr>
          <w:rFonts w:cs="Arial"/>
          <w:b/>
          <w:bCs/>
          <w:szCs w:val="24"/>
          <w:lang w:eastAsia="en-GB"/>
        </w:rPr>
        <w:t>partnership</w:t>
      </w:r>
      <w:r w:rsidR="00193F49" w:rsidRPr="00863BFB">
        <w:rPr>
          <w:rFonts w:cs="Arial"/>
          <w:szCs w:val="24"/>
          <w:lang w:eastAsia="en-GB"/>
        </w:rPr>
        <w:t>.</w:t>
      </w:r>
      <w:r w:rsidR="00FF402C" w:rsidRPr="00863BFB">
        <w:rPr>
          <w:rFonts w:cs="Arial"/>
          <w:szCs w:val="24"/>
          <w:lang w:eastAsia="en-GB"/>
        </w:rPr>
        <w:t xml:space="preserve"> </w:t>
      </w:r>
      <w:r w:rsidR="00F714C8" w:rsidRPr="00863BFB">
        <w:rPr>
          <w:rFonts w:cs="Arial"/>
          <w:color w:val="4F81BD" w:themeColor="accent1"/>
          <w:szCs w:val="24"/>
        </w:rPr>
        <w:t>[F</w:t>
      </w:r>
      <w:r w:rsidR="00193F49" w:rsidRPr="00863BFB">
        <w:rPr>
          <w:rFonts w:cs="Arial"/>
          <w:color w:val="4F81BD" w:themeColor="accent1"/>
          <w:szCs w:val="24"/>
        </w:rPr>
        <w:t xml:space="preserve">ree text box, </w:t>
      </w:r>
      <w:r w:rsidR="00F714C8" w:rsidRPr="00863BFB">
        <w:rPr>
          <w:rFonts w:cs="Arial"/>
          <w:color w:val="4F81BD" w:themeColor="accent1"/>
          <w:szCs w:val="24"/>
        </w:rPr>
        <w:t>500-character</w:t>
      </w:r>
      <w:r w:rsidR="00E415B0" w:rsidRPr="00863BFB">
        <w:rPr>
          <w:rFonts w:cs="Arial"/>
          <w:color w:val="4F81BD" w:themeColor="accent1"/>
          <w:szCs w:val="24"/>
        </w:rPr>
        <w:t xml:space="preserve"> limit]</w:t>
      </w:r>
      <w:r w:rsidR="00E415B0" w:rsidRPr="00863BFB">
        <w:rPr>
          <w:rFonts w:cs="Arial"/>
          <w:szCs w:val="24"/>
        </w:rPr>
        <w:t xml:space="preserve"> </w:t>
      </w:r>
    </w:p>
    <w:p w14:paraId="135A6153" w14:textId="77777777" w:rsidR="008E47B5" w:rsidRDefault="008E47B5" w:rsidP="001B63FC">
      <w:pPr>
        <w:pStyle w:val="ListParagraph"/>
        <w:spacing w:after="120"/>
        <w:ind w:left="426" w:hanging="426"/>
        <w:jc w:val="both"/>
        <w:rPr>
          <w:rFonts w:cs="Arial"/>
          <w:szCs w:val="24"/>
        </w:rPr>
      </w:pPr>
    </w:p>
    <w:p w14:paraId="0634A979" w14:textId="77777777" w:rsidR="00F61F2A" w:rsidRPr="00F714C8" w:rsidRDefault="00F61F2A" w:rsidP="001B63FC">
      <w:pPr>
        <w:pStyle w:val="ListParagraph"/>
        <w:spacing w:after="120"/>
        <w:ind w:left="426" w:hanging="426"/>
        <w:jc w:val="both"/>
        <w:rPr>
          <w:rFonts w:cs="Arial"/>
          <w:szCs w:val="24"/>
        </w:rPr>
      </w:pPr>
    </w:p>
    <w:p w14:paraId="39C03681" w14:textId="10AB2903" w:rsidR="00712AA0" w:rsidRPr="00863BFB" w:rsidRDefault="00863BFB" w:rsidP="001B63FC">
      <w:pPr>
        <w:spacing w:after="120"/>
        <w:ind w:left="426" w:hanging="426"/>
        <w:jc w:val="both"/>
        <w:rPr>
          <w:rFonts w:cs="Arial"/>
          <w:szCs w:val="24"/>
        </w:rPr>
      </w:pPr>
      <w:r>
        <w:rPr>
          <w:rFonts w:cs="Arial"/>
          <w:szCs w:val="24"/>
        </w:rPr>
        <w:t xml:space="preserve">B2. </w:t>
      </w:r>
      <w:r w:rsidR="00712AA0" w:rsidRPr="00863BFB">
        <w:rPr>
          <w:rFonts w:cs="Arial"/>
          <w:szCs w:val="24"/>
        </w:rPr>
        <w:t xml:space="preserve">On a scale of 1 to 5, how effectively would this </w:t>
      </w:r>
      <w:r w:rsidR="00D30B35">
        <w:rPr>
          <w:rFonts w:cs="Arial"/>
          <w:szCs w:val="24"/>
        </w:rPr>
        <w:t>methodology</w:t>
      </w:r>
      <w:r w:rsidR="00712AA0" w:rsidRPr="00863BFB">
        <w:rPr>
          <w:rFonts w:cs="Arial"/>
          <w:szCs w:val="24"/>
        </w:rPr>
        <w:t xml:space="preserve"> allow Music Hubs to deliver against their strategic responsibility for </w:t>
      </w:r>
      <w:r w:rsidR="00712AA0" w:rsidRPr="00863BFB">
        <w:rPr>
          <w:rFonts w:cs="Arial"/>
          <w:b/>
          <w:bCs/>
          <w:szCs w:val="24"/>
        </w:rPr>
        <w:t>schools</w:t>
      </w:r>
      <w:r w:rsidR="00712AA0" w:rsidRPr="00863BFB">
        <w:rPr>
          <w:rFonts w:cs="Arial"/>
          <w:szCs w:val="24"/>
        </w:rPr>
        <w:t>?</w:t>
      </w:r>
      <w:r w:rsidR="00FF402C" w:rsidRPr="00863BFB">
        <w:rPr>
          <w:rFonts w:cs="Arial"/>
          <w:szCs w:val="24"/>
        </w:rPr>
        <w:t xml:space="preserve"> </w:t>
      </w:r>
      <w:r w:rsidR="00F714C8" w:rsidRPr="00863BFB">
        <w:rPr>
          <w:rFonts w:cs="Arial"/>
          <w:color w:val="4F81BD" w:themeColor="accent1"/>
          <w:szCs w:val="24"/>
        </w:rPr>
        <w:t>[1 to 5 scale]</w:t>
      </w:r>
    </w:p>
    <w:p w14:paraId="21DD836E" w14:textId="6FB96E60" w:rsidR="008E47B5" w:rsidRPr="00863BFB" w:rsidRDefault="00863BFB" w:rsidP="001B63FC">
      <w:pPr>
        <w:spacing w:after="120"/>
        <w:ind w:left="426" w:hanging="426"/>
        <w:jc w:val="both"/>
        <w:rPr>
          <w:rFonts w:cs="Arial"/>
          <w:szCs w:val="24"/>
        </w:rPr>
      </w:pPr>
      <w:r>
        <w:rPr>
          <w:rFonts w:cs="Arial"/>
          <w:szCs w:val="24"/>
        </w:rPr>
        <w:t xml:space="preserve">B2b. </w:t>
      </w:r>
      <w:r w:rsidR="00712AA0" w:rsidRPr="00863BFB">
        <w:rPr>
          <w:rFonts w:cs="Arial"/>
          <w:szCs w:val="24"/>
        </w:rPr>
        <w:t xml:space="preserve">Tell us more about the implications of this </w:t>
      </w:r>
      <w:r w:rsidR="00D30B35">
        <w:rPr>
          <w:rFonts w:cs="Arial"/>
          <w:szCs w:val="24"/>
        </w:rPr>
        <w:t>methodology</w:t>
      </w:r>
      <w:r w:rsidR="00712AA0" w:rsidRPr="00863BFB">
        <w:rPr>
          <w:rFonts w:cs="Arial"/>
          <w:szCs w:val="24"/>
        </w:rPr>
        <w:t xml:space="preserve"> on Music Hubs’ ability to deliver against their strategic responsibility for </w:t>
      </w:r>
      <w:r w:rsidR="00712AA0" w:rsidRPr="00863BFB">
        <w:rPr>
          <w:rFonts w:cs="Arial"/>
          <w:b/>
          <w:bCs/>
          <w:szCs w:val="24"/>
        </w:rPr>
        <w:t>schools</w:t>
      </w:r>
      <w:r w:rsidR="00712AA0" w:rsidRPr="00863BFB">
        <w:rPr>
          <w:rFonts w:cs="Arial"/>
          <w:szCs w:val="24"/>
        </w:rPr>
        <w:t>.</w:t>
      </w:r>
      <w:r w:rsidR="00FF402C" w:rsidRPr="00863BFB">
        <w:rPr>
          <w:rFonts w:cs="Arial"/>
          <w:szCs w:val="24"/>
        </w:rPr>
        <w:t xml:space="preserve"> </w:t>
      </w:r>
      <w:r w:rsidR="00F714C8" w:rsidRPr="00863BFB">
        <w:rPr>
          <w:rFonts w:cs="Arial"/>
          <w:color w:val="4F81BD" w:themeColor="accent1"/>
          <w:szCs w:val="24"/>
        </w:rPr>
        <w:t>[Free text box, 500-character limit]</w:t>
      </w:r>
    </w:p>
    <w:p w14:paraId="77FD5FB6" w14:textId="77777777" w:rsidR="00DB60C5" w:rsidRDefault="00DB60C5" w:rsidP="001B63FC">
      <w:pPr>
        <w:pStyle w:val="ListParagraph"/>
        <w:spacing w:after="120"/>
        <w:ind w:left="426" w:hanging="426"/>
        <w:jc w:val="both"/>
        <w:rPr>
          <w:rFonts w:cs="Arial"/>
          <w:szCs w:val="24"/>
        </w:rPr>
      </w:pPr>
    </w:p>
    <w:p w14:paraId="6242CC84" w14:textId="77777777" w:rsidR="00F61F2A" w:rsidRPr="00F714C8" w:rsidRDefault="00F61F2A" w:rsidP="001B63FC">
      <w:pPr>
        <w:pStyle w:val="ListParagraph"/>
        <w:spacing w:after="120"/>
        <w:ind w:left="426" w:hanging="426"/>
        <w:jc w:val="both"/>
        <w:rPr>
          <w:rFonts w:cs="Arial"/>
          <w:szCs w:val="24"/>
        </w:rPr>
      </w:pPr>
    </w:p>
    <w:p w14:paraId="6508A4E6" w14:textId="3514EAEE" w:rsidR="00F714C8" w:rsidRPr="00863BFB" w:rsidRDefault="001B63FC" w:rsidP="001B63FC">
      <w:pPr>
        <w:spacing w:after="120"/>
        <w:ind w:left="426" w:hanging="426"/>
        <w:jc w:val="both"/>
        <w:rPr>
          <w:rFonts w:cs="Arial"/>
          <w:szCs w:val="24"/>
        </w:rPr>
      </w:pPr>
      <w:r>
        <w:rPr>
          <w:rFonts w:cs="Arial"/>
          <w:szCs w:val="24"/>
        </w:rPr>
        <w:t xml:space="preserve">B3. </w:t>
      </w:r>
      <w:r w:rsidR="00712AA0" w:rsidRPr="00863BFB">
        <w:rPr>
          <w:rFonts w:cs="Arial"/>
        </w:rPr>
        <w:t xml:space="preserve">On a scale of 1 to 5, how effectively would this </w:t>
      </w:r>
      <w:r w:rsidR="00D30B35">
        <w:rPr>
          <w:rFonts w:cs="Arial"/>
        </w:rPr>
        <w:t>methodology</w:t>
      </w:r>
      <w:r w:rsidR="00712AA0" w:rsidRPr="00863BFB">
        <w:rPr>
          <w:rFonts w:cs="Arial"/>
        </w:rPr>
        <w:t xml:space="preserve"> allow Music Hubs to deliver against their strategic responsibility for </w:t>
      </w:r>
      <w:r w:rsidR="00712AA0" w:rsidRPr="00863BFB">
        <w:rPr>
          <w:rFonts w:cs="Arial"/>
          <w:b/>
        </w:rPr>
        <w:t>progression and musical development</w:t>
      </w:r>
      <w:r w:rsidR="00712AA0" w:rsidRPr="00863BFB">
        <w:rPr>
          <w:rFonts w:cs="Arial"/>
        </w:rPr>
        <w:t>?</w:t>
      </w:r>
      <w:r>
        <w:rPr>
          <w:rFonts w:cs="Arial"/>
          <w:szCs w:val="24"/>
        </w:rPr>
        <w:t xml:space="preserve"> </w:t>
      </w:r>
      <w:r w:rsidR="00F714C8" w:rsidRPr="00863BFB">
        <w:rPr>
          <w:rFonts w:cs="Arial"/>
          <w:color w:val="4F81BD" w:themeColor="accent1"/>
          <w:szCs w:val="24"/>
        </w:rPr>
        <w:t>[1 to 5 scale]</w:t>
      </w:r>
    </w:p>
    <w:p w14:paraId="353CF879" w14:textId="5F311B2D" w:rsidR="00AE2540" w:rsidRPr="00863BFB" w:rsidRDefault="001B63FC" w:rsidP="001B63FC">
      <w:pPr>
        <w:spacing w:after="120"/>
        <w:ind w:left="426" w:hanging="426"/>
        <w:jc w:val="both"/>
        <w:rPr>
          <w:rFonts w:cs="Arial"/>
          <w:color w:val="4F81BD" w:themeColor="accent1"/>
          <w:szCs w:val="24"/>
        </w:rPr>
      </w:pPr>
      <w:r>
        <w:rPr>
          <w:rFonts w:cs="Arial"/>
          <w:szCs w:val="24"/>
        </w:rPr>
        <w:t xml:space="preserve">B3b. </w:t>
      </w:r>
      <w:r w:rsidR="00712AA0" w:rsidRPr="00863BFB">
        <w:rPr>
          <w:rFonts w:cs="Arial"/>
          <w:szCs w:val="24"/>
        </w:rPr>
        <w:t xml:space="preserve">Tell us more about the implications of this </w:t>
      </w:r>
      <w:r w:rsidR="00D30B35">
        <w:rPr>
          <w:rFonts w:cs="Arial"/>
          <w:szCs w:val="24"/>
        </w:rPr>
        <w:t>methodology</w:t>
      </w:r>
      <w:r w:rsidR="00712AA0" w:rsidRPr="00863BFB">
        <w:rPr>
          <w:rFonts w:cs="Arial"/>
          <w:szCs w:val="24"/>
        </w:rPr>
        <w:t xml:space="preserve"> on Music Hubs’ ability to deliver against their strategic responsibility for </w:t>
      </w:r>
      <w:r w:rsidR="00712AA0" w:rsidRPr="00863BFB">
        <w:rPr>
          <w:rFonts w:cs="Arial"/>
          <w:b/>
          <w:bCs/>
          <w:szCs w:val="24"/>
        </w:rPr>
        <w:t>progression and musical development</w:t>
      </w:r>
      <w:r w:rsidR="00712AA0" w:rsidRPr="00863BFB">
        <w:rPr>
          <w:rFonts w:cs="Arial"/>
          <w:szCs w:val="24"/>
        </w:rPr>
        <w:t>.</w:t>
      </w:r>
      <w:r>
        <w:rPr>
          <w:rFonts w:cs="Arial"/>
          <w:szCs w:val="24"/>
        </w:rPr>
        <w:t xml:space="preserve"> </w:t>
      </w:r>
      <w:r w:rsidR="00F714C8" w:rsidRPr="00863BFB">
        <w:rPr>
          <w:rFonts w:cs="Arial"/>
          <w:color w:val="4F81BD" w:themeColor="accent1"/>
          <w:szCs w:val="24"/>
        </w:rPr>
        <w:t>[Free text box, 500-character limit]</w:t>
      </w:r>
    </w:p>
    <w:p w14:paraId="6F9B4B5C" w14:textId="77777777" w:rsidR="00F61F2A" w:rsidRPr="001B63FC" w:rsidRDefault="00F61F2A" w:rsidP="001B63FC">
      <w:pPr>
        <w:spacing w:after="120"/>
        <w:ind w:left="426" w:hanging="426"/>
        <w:jc w:val="both"/>
        <w:rPr>
          <w:rFonts w:cs="Arial"/>
          <w:szCs w:val="24"/>
        </w:rPr>
      </w:pPr>
    </w:p>
    <w:p w14:paraId="520D6A04" w14:textId="7E02E550" w:rsidR="001E5548" w:rsidRPr="00863BFB" w:rsidRDefault="001B63FC" w:rsidP="001B63FC">
      <w:pPr>
        <w:spacing w:after="120"/>
        <w:ind w:left="426" w:hanging="426"/>
        <w:jc w:val="both"/>
        <w:rPr>
          <w:rFonts w:cs="Arial"/>
          <w:szCs w:val="24"/>
        </w:rPr>
      </w:pPr>
      <w:r>
        <w:rPr>
          <w:rFonts w:cs="Arial"/>
          <w:szCs w:val="24"/>
        </w:rPr>
        <w:t xml:space="preserve">B4. </w:t>
      </w:r>
      <w:r w:rsidR="00712AA0" w:rsidRPr="00863BFB">
        <w:rPr>
          <w:rFonts w:cs="Arial"/>
          <w:szCs w:val="24"/>
        </w:rPr>
        <w:t xml:space="preserve">On a scale of 1 to 5, how effectively would this </w:t>
      </w:r>
      <w:r w:rsidR="00D30B35">
        <w:rPr>
          <w:rFonts w:cs="Arial"/>
          <w:szCs w:val="24"/>
        </w:rPr>
        <w:t>methodology</w:t>
      </w:r>
      <w:r w:rsidR="00712AA0" w:rsidRPr="00863BFB">
        <w:rPr>
          <w:rFonts w:cs="Arial"/>
          <w:szCs w:val="24"/>
        </w:rPr>
        <w:t xml:space="preserve"> allow Music Hubs to deliver against their strategic responsibility for </w:t>
      </w:r>
      <w:r w:rsidR="00712AA0" w:rsidRPr="00863BFB">
        <w:rPr>
          <w:rFonts w:cs="Arial"/>
          <w:b/>
          <w:bCs/>
          <w:szCs w:val="24"/>
        </w:rPr>
        <w:t>inclusion</w:t>
      </w:r>
      <w:r w:rsidR="00712AA0" w:rsidRPr="00863BFB">
        <w:rPr>
          <w:rFonts w:cs="Arial"/>
          <w:szCs w:val="24"/>
        </w:rPr>
        <w:t>?</w:t>
      </w:r>
      <w:r w:rsidR="00FF402C" w:rsidRPr="00863BFB">
        <w:rPr>
          <w:rFonts w:cs="Arial"/>
          <w:szCs w:val="24"/>
        </w:rPr>
        <w:t xml:space="preserve"> </w:t>
      </w:r>
      <w:r w:rsidR="00F714C8" w:rsidRPr="00863BFB">
        <w:rPr>
          <w:rFonts w:cs="Arial"/>
          <w:color w:val="4F81BD" w:themeColor="accent1"/>
          <w:szCs w:val="24"/>
        </w:rPr>
        <w:t>[1 to 5 scale]</w:t>
      </w:r>
    </w:p>
    <w:p w14:paraId="3A67AF0C" w14:textId="1543CD25" w:rsidR="00043004" w:rsidRPr="00863BFB" w:rsidRDefault="001B63FC" w:rsidP="001B63FC">
      <w:pPr>
        <w:spacing w:after="120"/>
        <w:ind w:left="426" w:hanging="426"/>
        <w:jc w:val="both"/>
        <w:rPr>
          <w:rFonts w:cs="Arial"/>
          <w:szCs w:val="24"/>
        </w:rPr>
      </w:pPr>
      <w:r>
        <w:rPr>
          <w:rFonts w:cs="Arial"/>
          <w:szCs w:val="24"/>
        </w:rPr>
        <w:t xml:space="preserve">B4b. </w:t>
      </w:r>
      <w:r w:rsidR="00712AA0" w:rsidRPr="00863BFB">
        <w:rPr>
          <w:rFonts w:cs="Arial"/>
          <w:szCs w:val="24"/>
        </w:rPr>
        <w:t xml:space="preserve">Tell us more about the implications of this </w:t>
      </w:r>
      <w:r w:rsidR="00D30B35">
        <w:rPr>
          <w:rFonts w:cs="Arial"/>
          <w:szCs w:val="24"/>
        </w:rPr>
        <w:t>methodology</w:t>
      </w:r>
      <w:r w:rsidR="00712AA0" w:rsidRPr="00863BFB">
        <w:rPr>
          <w:rFonts w:cs="Arial"/>
          <w:szCs w:val="24"/>
        </w:rPr>
        <w:t xml:space="preserve"> on Music Hubs’ ability to deliver against their strategic responsibility for </w:t>
      </w:r>
      <w:r w:rsidR="00712AA0" w:rsidRPr="00863BFB">
        <w:rPr>
          <w:rFonts w:cs="Arial"/>
          <w:b/>
          <w:bCs/>
          <w:szCs w:val="24"/>
        </w:rPr>
        <w:t>inclusion</w:t>
      </w:r>
      <w:r w:rsidR="00712AA0" w:rsidRPr="00863BFB">
        <w:rPr>
          <w:rFonts w:cs="Arial"/>
          <w:szCs w:val="24"/>
        </w:rPr>
        <w:t>.</w:t>
      </w:r>
      <w:r w:rsidR="00FF402C" w:rsidRPr="00863BFB">
        <w:rPr>
          <w:rFonts w:cs="Arial"/>
          <w:szCs w:val="24"/>
        </w:rPr>
        <w:t xml:space="preserve"> </w:t>
      </w:r>
      <w:r w:rsidR="00F714C8" w:rsidRPr="00863BFB">
        <w:rPr>
          <w:rFonts w:cs="Arial"/>
          <w:color w:val="4F81BD" w:themeColor="accent1"/>
          <w:szCs w:val="24"/>
        </w:rPr>
        <w:t>[Free text box, 500-character limit]</w:t>
      </w:r>
      <w:r w:rsidR="00F714C8" w:rsidRPr="00863BFB">
        <w:rPr>
          <w:rFonts w:cs="Arial"/>
          <w:szCs w:val="24"/>
        </w:rPr>
        <w:t xml:space="preserve"> </w:t>
      </w:r>
      <w:r w:rsidR="00043004" w:rsidRPr="00863BFB">
        <w:rPr>
          <w:rFonts w:cs="Arial"/>
          <w:szCs w:val="24"/>
        </w:rPr>
        <w:t xml:space="preserve"> </w:t>
      </w:r>
    </w:p>
    <w:p w14:paraId="7DB9CFB6" w14:textId="77777777" w:rsidR="00F61F2A" w:rsidRPr="001B63FC" w:rsidRDefault="00F61F2A" w:rsidP="001B63FC">
      <w:pPr>
        <w:spacing w:after="120"/>
        <w:ind w:left="426" w:hanging="426"/>
        <w:jc w:val="both"/>
        <w:rPr>
          <w:rFonts w:cs="Arial"/>
          <w:szCs w:val="24"/>
        </w:rPr>
      </w:pPr>
    </w:p>
    <w:p w14:paraId="49008EEB" w14:textId="5BA78C60" w:rsidR="003D78B7" w:rsidRPr="00863BFB" w:rsidRDefault="001B63FC" w:rsidP="001B63FC">
      <w:pPr>
        <w:spacing w:after="120"/>
        <w:ind w:left="426" w:hanging="426"/>
        <w:jc w:val="both"/>
        <w:rPr>
          <w:rFonts w:cs="Arial"/>
          <w:szCs w:val="24"/>
        </w:rPr>
      </w:pPr>
      <w:r>
        <w:rPr>
          <w:rFonts w:cs="Arial"/>
          <w:szCs w:val="24"/>
        </w:rPr>
        <w:t xml:space="preserve">B5. </w:t>
      </w:r>
      <w:r w:rsidR="00712AA0" w:rsidRPr="00863BFB">
        <w:rPr>
          <w:rFonts w:cs="Arial"/>
          <w:szCs w:val="24"/>
        </w:rPr>
        <w:t xml:space="preserve">On a scale of 1 to 5, how effectively would this </w:t>
      </w:r>
      <w:r w:rsidR="00D30B35">
        <w:rPr>
          <w:rFonts w:cs="Arial"/>
          <w:szCs w:val="24"/>
        </w:rPr>
        <w:t>methodology</w:t>
      </w:r>
      <w:r w:rsidR="00712AA0" w:rsidRPr="00863BFB">
        <w:rPr>
          <w:rFonts w:cs="Arial"/>
          <w:szCs w:val="24"/>
        </w:rPr>
        <w:t xml:space="preserve"> allow Music Hubs to deliver against their strategic responsibility for </w:t>
      </w:r>
      <w:r w:rsidR="00712AA0" w:rsidRPr="00863BFB">
        <w:rPr>
          <w:rFonts w:cs="Arial"/>
          <w:b/>
          <w:bCs/>
          <w:szCs w:val="24"/>
        </w:rPr>
        <w:t>sustainability</w:t>
      </w:r>
      <w:r w:rsidR="00712AA0" w:rsidRPr="00863BFB">
        <w:rPr>
          <w:rFonts w:cs="Arial"/>
          <w:szCs w:val="24"/>
        </w:rPr>
        <w:t>?</w:t>
      </w:r>
      <w:r w:rsidR="00FF402C" w:rsidRPr="00863BFB">
        <w:rPr>
          <w:rFonts w:cs="Arial"/>
          <w:szCs w:val="24"/>
        </w:rPr>
        <w:t xml:space="preserve"> </w:t>
      </w:r>
      <w:r w:rsidR="00F714C8" w:rsidRPr="00863BFB">
        <w:rPr>
          <w:rFonts w:cs="Arial"/>
          <w:color w:val="4F81BD" w:themeColor="accent1"/>
          <w:szCs w:val="24"/>
        </w:rPr>
        <w:t>[1 to 5 scale]</w:t>
      </w:r>
    </w:p>
    <w:p w14:paraId="64775881" w14:textId="1DC3C04C" w:rsidR="00043004" w:rsidRPr="00863BFB" w:rsidRDefault="001B63FC" w:rsidP="001B63FC">
      <w:pPr>
        <w:spacing w:after="120"/>
        <w:ind w:left="426" w:hanging="426"/>
        <w:jc w:val="both"/>
        <w:rPr>
          <w:rFonts w:cs="Arial"/>
          <w:szCs w:val="24"/>
        </w:rPr>
      </w:pPr>
      <w:r>
        <w:rPr>
          <w:rFonts w:cs="Arial"/>
          <w:szCs w:val="24"/>
        </w:rPr>
        <w:t xml:space="preserve">B5b. </w:t>
      </w:r>
      <w:r w:rsidR="00712AA0" w:rsidRPr="00863BFB">
        <w:rPr>
          <w:rFonts w:cs="Arial"/>
          <w:szCs w:val="24"/>
        </w:rPr>
        <w:t xml:space="preserve">Tell us more about the implications of this </w:t>
      </w:r>
      <w:r w:rsidR="00D30B35">
        <w:rPr>
          <w:rFonts w:cs="Arial"/>
          <w:szCs w:val="24"/>
        </w:rPr>
        <w:t>methodology</w:t>
      </w:r>
      <w:r w:rsidR="00712AA0" w:rsidRPr="00863BFB">
        <w:rPr>
          <w:rFonts w:cs="Arial"/>
          <w:szCs w:val="24"/>
        </w:rPr>
        <w:t xml:space="preserve"> on Music Hubs’ ability to deliver against their strategic responsibility for </w:t>
      </w:r>
      <w:r w:rsidR="00712AA0" w:rsidRPr="00863BFB">
        <w:rPr>
          <w:rFonts w:cs="Arial"/>
          <w:b/>
          <w:bCs/>
          <w:szCs w:val="24"/>
        </w:rPr>
        <w:t>sustainability</w:t>
      </w:r>
      <w:r w:rsidR="00712AA0" w:rsidRPr="00863BFB">
        <w:rPr>
          <w:rFonts w:cs="Arial"/>
          <w:szCs w:val="24"/>
        </w:rPr>
        <w:t>.</w:t>
      </w:r>
      <w:r w:rsidR="00F714C8" w:rsidRPr="00863BFB">
        <w:rPr>
          <w:rFonts w:cs="Arial"/>
          <w:szCs w:val="24"/>
        </w:rPr>
        <w:t xml:space="preserve"> </w:t>
      </w:r>
      <w:r w:rsidR="00F714C8" w:rsidRPr="00863BFB">
        <w:rPr>
          <w:rFonts w:cs="Arial"/>
          <w:color w:val="4F81BD" w:themeColor="accent1"/>
          <w:szCs w:val="24"/>
        </w:rPr>
        <w:t>[Free text box, 500-character limit]</w:t>
      </w:r>
      <w:r w:rsidR="00F714C8" w:rsidRPr="00863BFB">
        <w:rPr>
          <w:rFonts w:cs="Arial"/>
          <w:szCs w:val="24"/>
        </w:rPr>
        <w:t xml:space="preserve"> </w:t>
      </w:r>
      <w:r w:rsidR="00043004" w:rsidRPr="00863BFB">
        <w:rPr>
          <w:rFonts w:cs="Arial"/>
          <w:szCs w:val="24"/>
        </w:rPr>
        <w:t xml:space="preserve"> </w:t>
      </w:r>
    </w:p>
    <w:p w14:paraId="463D0E56" w14:textId="77777777" w:rsidR="00F61F2A" w:rsidRPr="001B63FC" w:rsidRDefault="00F61F2A" w:rsidP="001B63FC">
      <w:pPr>
        <w:spacing w:after="120"/>
        <w:ind w:left="426" w:hanging="426"/>
        <w:jc w:val="both"/>
        <w:rPr>
          <w:rFonts w:cs="Arial"/>
          <w:szCs w:val="24"/>
        </w:rPr>
      </w:pPr>
    </w:p>
    <w:p w14:paraId="3F87CCC7" w14:textId="2E77A171" w:rsidR="00304F9C" w:rsidRPr="00863BFB" w:rsidRDefault="001B63FC" w:rsidP="001B63FC">
      <w:pPr>
        <w:spacing w:after="120"/>
        <w:ind w:left="426" w:hanging="426"/>
        <w:jc w:val="both"/>
        <w:rPr>
          <w:rFonts w:cs="Arial"/>
          <w:szCs w:val="24"/>
        </w:rPr>
      </w:pPr>
      <w:r>
        <w:rPr>
          <w:rFonts w:cs="Arial"/>
          <w:szCs w:val="24"/>
          <w:lang w:eastAsia="en-GB"/>
        </w:rPr>
        <w:t xml:space="preserve">B6. </w:t>
      </w:r>
      <w:r w:rsidR="00304F9C" w:rsidRPr="00863BFB">
        <w:rPr>
          <w:rFonts w:cs="Arial"/>
          <w:szCs w:val="24"/>
          <w:lang w:eastAsia="en-GB"/>
        </w:rPr>
        <w:t xml:space="preserve">On a scale of 1 to 5, how would you rate this </w:t>
      </w:r>
      <w:r w:rsidR="00D30B35">
        <w:rPr>
          <w:rFonts w:cs="Arial"/>
          <w:szCs w:val="24"/>
          <w:lang w:eastAsia="en-GB"/>
        </w:rPr>
        <w:t>methodology</w:t>
      </w:r>
      <w:r w:rsidR="00304F9C" w:rsidRPr="00863BFB">
        <w:rPr>
          <w:rFonts w:cs="Arial"/>
          <w:szCs w:val="24"/>
          <w:lang w:eastAsia="en-GB"/>
        </w:rPr>
        <w:t xml:space="preserve"> overall?</w:t>
      </w:r>
      <w:r w:rsidR="00F714C8" w:rsidRPr="00863BFB">
        <w:rPr>
          <w:rFonts w:cs="Arial"/>
          <w:szCs w:val="24"/>
          <w:lang w:eastAsia="en-GB"/>
        </w:rPr>
        <w:t xml:space="preserve"> </w:t>
      </w:r>
      <w:r w:rsidR="00F714C8" w:rsidRPr="00863BFB">
        <w:rPr>
          <w:rFonts w:cs="Arial"/>
          <w:color w:val="4F81BD" w:themeColor="accent1"/>
          <w:szCs w:val="24"/>
        </w:rPr>
        <w:t>[1 to 5 scale]</w:t>
      </w:r>
    </w:p>
    <w:p w14:paraId="6CF2357B" w14:textId="77777777" w:rsidR="00F61F2A" w:rsidRDefault="00F61F2A">
      <w:pPr>
        <w:spacing w:line="240" w:lineRule="auto"/>
        <w:rPr>
          <w:rFonts w:cs="Arial"/>
          <w:szCs w:val="24"/>
          <w:lang w:eastAsia="en-GB"/>
        </w:rPr>
      </w:pPr>
      <w:r>
        <w:rPr>
          <w:rFonts w:cs="Arial"/>
          <w:szCs w:val="24"/>
          <w:lang w:eastAsia="en-GB"/>
        </w:rPr>
        <w:br w:type="page"/>
      </w:r>
    </w:p>
    <w:p w14:paraId="14E3B733" w14:textId="4E2D457B" w:rsidR="00822132" w:rsidRDefault="00822132" w:rsidP="00822132">
      <w:pPr>
        <w:spacing w:after="120"/>
        <w:jc w:val="both"/>
        <w:rPr>
          <w:rFonts w:cs="Arial"/>
          <w:b/>
          <w:bCs/>
          <w:szCs w:val="24"/>
          <w:lang w:eastAsia="en-GB"/>
        </w:rPr>
      </w:pPr>
      <w:r>
        <w:rPr>
          <w:rFonts w:cs="Arial"/>
          <w:szCs w:val="24"/>
          <w:lang w:eastAsia="en-GB"/>
        </w:rPr>
        <w:lastRenderedPageBreak/>
        <w:t xml:space="preserve">This set of questions relates to </w:t>
      </w:r>
      <w:r w:rsidR="00D30B35">
        <w:rPr>
          <w:rFonts w:cs="Arial"/>
          <w:b/>
          <w:bCs/>
          <w:szCs w:val="24"/>
          <w:lang w:eastAsia="en-GB"/>
        </w:rPr>
        <w:t>Methodology</w:t>
      </w:r>
      <w:r w:rsidRPr="004A6D8C">
        <w:rPr>
          <w:rFonts w:cs="Arial"/>
          <w:b/>
          <w:bCs/>
          <w:szCs w:val="24"/>
          <w:lang w:eastAsia="en-GB"/>
        </w:rPr>
        <w:t xml:space="preserve"> </w:t>
      </w:r>
      <w:r w:rsidR="00EC6E32">
        <w:rPr>
          <w:rFonts w:cs="Arial"/>
          <w:b/>
          <w:bCs/>
          <w:szCs w:val="24"/>
          <w:lang w:eastAsia="en-GB"/>
        </w:rPr>
        <w:t>2</w:t>
      </w:r>
      <w:r w:rsidRPr="004A6D8C">
        <w:rPr>
          <w:rFonts w:cs="Arial"/>
          <w:b/>
          <w:bCs/>
          <w:szCs w:val="24"/>
          <w:lang w:eastAsia="en-GB"/>
        </w:rPr>
        <w:t xml:space="preserve">: </w:t>
      </w:r>
      <w:r w:rsidR="00EC6E32">
        <w:rPr>
          <w:rFonts w:cs="Arial"/>
          <w:b/>
          <w:bCs/>
          <w:szCs w:val="24"/>
          <w:lang w:eastAsia="en-GB"/>
        </w:rPr>
        <w:t>Maths Hubs</w:t>
      </w:r>
    </w:p>
    <w:p w14:paraId="116187DC" w14:textId="77777777" w:rsidR="00145C91" w:rsidRDefault="00145C91" w:rsidP="00822132">
      <w:pPr>
        <w:spacing w:after="120"/>
        <w:jc w:val="both"/>
        <w:rPr>
          <w:rFonts w:cs="Arial"/>
          <w:b/>
          <w:bCs/>
          <w:szCs w:val="24"/>
          <w:lang w:eastAsia="en-GB"/>
        </w:rPr>
      </w:pPr>
    </w:p>
    <w:p w14:paraId="2EF06937" w14:textId="648D259F" w:rsidR="00145C91" w:rsidRPr="00863BFB" w:rsidRDefault="00145C91" w:rsidP="00145C91">
      <w:pPr>
        <w:spacing w:after="120"/>
        <w:ind w:left="426" w:hanging="426"/>
        <w:jc w:val="both"/>
        <w:rPr>
          <w:rFonts w:cs="Arial"/>
          <w:szCs w:val="24"/>
        </w:rPr>
      </w:pPr>
      <w:r>
        <w:rPr>
          <w:rFonts w:cs="Arial"/>
          <w:szCs w:val="24"/>
          <w:lang w:eastAsia="en-GB"/>
        </w:rPr>
        <w:t>C</w:t>
      </w:r>
      <w:r w:rsidRPr="00863BFB">
        <w:rPr>
          <w:rFonts w:cs="Arial"/>
          <w:szCs w:val="24"/>
          <w:lang w:eastAsia="en-GB"/>
        </w:rPr>
        <w:t xml:space="preserve">1. On a scale of 1 to 5, how effectively would this </w:t>
      </w:r>
      <w:r w:rsidR="00D30B35">
        <w:rPr>
          <w:rFonts w:cs="Arial"/>
          <w:szCs w:val="24"/>
          <w:lang w:eastAsia="en-GB"/>
        </w:rPr>
        <w:t>methodology</w:t>
      </w:r>
      <w:r w:rsidRPr="00863BFB">
        <w:rPr>
          <w:rFonts w:cs="Arial"/>
          <w:szCs w:val="24"/>
          <w:lang w:eastAsia="en-GB"/>
        </w:rPr>
        <w:t xml:space="preserve"> allow Music Hubs to deliver against their strategic responsibility for </w:t>
      </w:r>
      <w:r w:rsidRPr="00863BFB">
        <w:rPr>
          <w:rFonts w:cs="Arial"/>
          <w:b/>
          <w:bCs/>
          <w:szCs w:val="24"/>
          <w:lang w:eastAsia="en-GB"/>
        </w:rPr>
        <w:t>partnership</w:t>
      </w:r>
      <w:r w:rsidRPr="00863BFB">
        <w:rPr>
          <w:rFonts w:cs="Arial"/>
          <w:szCs w:val="24"/>
          <w:lang w:eastAsia="en-GB"/>
        </w:rPr>
        <w:t xml:space="preserve">? </w:t>
      </w:r>
      <w:r w:rsidRPr="00863BFB">
        <w:rPr>
          <w:rFonts w:cs="Arial"/>
          <w:color w:val="4F81BD" w:themeColor="accent1"/>
          <w:szCs w:val="24"/>
        </w:rPr>
        <w:t>[1 to 5 scale]</w:t>
      </w:r>
    </w:p>
    <w:p w14:paraId="58012E6F" w14:textId="30B14D49" w:rsidR="00145C91" w:rsidRPr="00863BFB" w:rsidRDefault="00145C91" w:rsidP="00145C91">
      <w:pPr>
        <w:spacing w:after="120"/>
        <w:ind w:left="426" w:hanging="426"/>
        <w:jc w:val="both"/>
        <w:rPr>
          <w:rFonts w:cs="Arial"/>
          <w:szCs w:val="24"/>
        </w:rPr>
      </w:pPr>
      <w:r>
        <w:rPr>
          <w:rFonts w:cs="Arial"/>
          <w:szCs w:val="24"/>
          <w:lang w:eastAsia="en-GB"/>
        </w:rPr>
        <w:t xml:space="preserve">C1b. </w:t>
      </w:r>
      <w:r w:rsidRPr="00863BFB">
        <w:rPr>
          <w:rFonts w:cs="Arial"/>
          <w:szCs w:val="24"/>
          <w:lang w:eastAsia="en-GB"/>
        </w:rPr>
        <w:t xml:space="preserve">Tell us more about the implications of this </w:t>
      </w:r>
      <w:r w:rsidR="00D30B35">
        <w:rPr>
          <w:rFonts w:cs="Arial"/>
          <w:szCs w:val="24"/>
          <w:lang w:eastAsia="en-GB"/>
        </w:rPr>
        <w:t>methodology</w:t>
      </w:r>
      <w:r w:rsidRPr="00863BFB">
        <w:rPr>
          <w:rFonts w:cs="Arial"/>
          <w:szCs w:val="24"/>
          <w:lang w:eastAsia="en-GB"/>
        </w:rPr>
        <w:t xml:space="preserve"> on Music Hubs’ ability to deliver against their strategic responsibility for </w:t>
      </w:r>
      <w:r w:rsidRPr="00863BFB">
        <w:rPr>
          <w:rFonts w:cs="Arial"/>
          <w:b/>
          <w:bCs/>
          <w:szCs w:val="24"/>
          <w:lang w:eastAsia="en-GB"/>
        </w:rPr>
        <w:t>partnership</w:t>
      </w:r>
      <w:r w:rsidRPr="00863BFB">
        <w:rPr>
          <w:rFonts w:cs="Arial"/>
          <w:szCs w:val="24"/>
          <w:lang w:eastAsia="en-GB"/>
        </w:rPr>
        <w:t xml:space="preserve">. </w:t>
      </w:r>
      <w:r w:rsidRPr="00863BFB">
        <w:rPr>
          <w:rFonts w:cs="Arial"/>
          <w:color w:val="4F81BD" w:themeColor="accent1"/>
          <w:szCs w:val="24"/>
        </w:rPr>
        <w:t>[Free text box, 500-character limit]</w:t>
      </w:r>
      <w:r w:rsidRPr="00863BFB">
        <w:rPr>
          <w:rFonts w:cs="Arial"/>
          <w:szCs w:val="24"/>
        </w:rPr>
        <w:t xml:space="preserve"> </w:t>
      </w:r>
    </w:p>
    <w:p w14:paraId="405F2ECB" w14:textId="77777777" w:rsidR="00145C91" w:rsidRDefault="00145C91" w:rsidP="00145C91">
      <w:pPr>
        <w:pStyle w:val="ListParagraph"/>
        <w:spacing w:after="120"/>
        <w:ind w:left="426" w:hanging="426"/>
        <w:jc w:val="both"/>
        <w:rPr>
          <w:rFonts w:cs="Arial"/>
          <w:szCs w:val="24"/>
        </w:rPr>
      </w:pPr>
    </w:p>
    <w:p w14:paraId="1E92ECC0" w14:textId="77777777" w:rsidR="00145C91" w:rsidRPr="00F714C8" w:rsidRDefault="00145C91" w:rsidP="00145C91">
      <w:pPr>
        <w:pStyle w:val="ListParagraph"/>
        <w:spacing w:after="120"/>
        <w:ind w:left="426" w:hanging="426"/>
        <w:jc w:val="both"/>
        <w:rPr>
          <w:rFonts w:cs="Arial"/>
          <w:szCs w:val="24"/>
        </w:rPr>
      </w:pPr>
    </w:p>
    <w:p w14:paraId="059154C6" w14:textId="0A402658" w:rsidR="00145C91" w:rsidRPr="00863BFB" w:rsidRDefault="00145C91" w:rsidP="00145C91">
      <w:pPr>
        <w:spacing w:after="120"/>
        <w:ind w:left="426" w:hanging="426"/>
        <w:jc w:val="both"/>
        <w:rPr>
          <w:rFonts w:cs="Arial"/>
          <w:szCs w:val="24"/>
        </w:rPr>
      </w:pPr>
      <w:r>
        <w:rPr>
          <w:rFonts w:cs="Arial"/>
          <w:szCs w:val="24"/>
        </w:rPr>
        <w:t xml:space="preserve">C2. </w:t>
      </w:r>
      <w:r w:rsidRPr="00863BFB">
        <w:rPr>
          <w:rFonts w:cs="Arial"/>
          <w:szCs w:val="24"/>
        </w:rPr>
        <w:t xml:space="preserve">On a scale of 1 to 5, how effectively would this </w:t>
      </w:r>
      <w:r w:rsidR="00D30B35">
        <w:rPr>
          <w:rFonts w:cs="Arial"/>
          <w:szCs w:val="24"/>
        </w:rPr>
        <w:t>methodology</w:t>
      </w:r>
      <w:r w:rsidRPr="00863BFB">
        <w:rPr>
          <w:rFonts w:cs="Arial"/>
          <w:szCs w:val="24"/>
        </w:rPr>
        <w:t xml:space="preserve"> allow Music Hubs to deliver against their strategic responsibility for </w:t>
      </w:r>
      <w:r w:rsidRPr="00863BFB">
        <w:rPr>
          <w:rFonts w:cs="Arial"/>
          <w:b/>
          <w:bCs/>
          <w:szCs w:val="24"/>
        </w:rPr>
        <w:t>schools</w:t>
      </w:r>
      <w:r w:rsidRPr="00863BFB">
        <w:rPr>
          <w:rFonts w:cs="Arial"/>
          <w:szCs w:val="24"/>
        </w:rPr>
        <w:t xml:space="preserve">? </w:t>
      </w:r>
      <w:r w:rsidRPr="00863BFB">
        <w:rPr>
          <w:rFonts w:cs="Arial"/>
          <w:color w:val="4F81BD" w:themeColor="accent1"/>
          <w:szCs w:val="24"/>
        </w:rPr>
        <w:t>[1 to 5 scale]</w:t>
      </w:r>
    </w:p>
    <w:p w14:paraId="336DED4C" w14:textId="0FDC5A7C" w:rsidR="00145C91" w:rsidRPr="00863BFB" w:rsidRDefault="00145C91" w:rsidP="00145C91">
      <w:pPr>
        <w:spacing w:after="120"/>
        <w:ind w:left="426" w:hanging="426"/>
        <w:jc w:val="both"/>
        <w:rPr>
          <w:rFonts w:cs="Arial"/>
          <w:szCs w:val="24"/>
        </w:rPr>
      </w:pPr>
      <w:r>
        <w:rPr>
          <w:rFonts w:cs="Arial"/>
          <w:szCs w:val="24"/>
        </w:rPr>
        <w:t xml:space="preserve">C2b. </w:t>
      </w:r>
      <w:r w:rsidRPr="00863BFB">
        <w:rPr>
          <w:rFonts w:cs="Arial"/>
          <w:szCs w:val="24"/>
        </w:rPr>
        <w:t xml:space="preserve">Tell us more about the implications of this </w:t>
      </w:r>
      <w:r w:rsidR="00D30B35">
        <w:rPr>
          <w:rFonts w:cs="Arial"/>
          <w:szCs w:val="24"/>
        </w:rPr>
        <w:t>methodology</w:t>
      </w:r>
      <w:r w:rsidRPr="00863BFB">
        <w:rPr>
          <w:rFonts w:cs="Arial"/>
          <w:szCs w:val="24"/>
        </w:rPr>
        <w:t xml:space="preserve"> on Music Hubs’ ability to deliver against their strategic responsibility for </w:t>
      </w:r>
      <w:r w:rsidRPr="00863BFB">
        <w:rPr>
          <w:rFonts w:cs="Arial"/>
          <w:b/>
          <w:bCs/>
          <w:szCs w:val="24"/>
        </w:rPr>
        <w:t>schools</w:t>
      </w:r>
      <w:r w:rsidRPr="00863BFB">
        <w:rPr>
          <w:rFonts w:cs="Arial"/>
          <w:szCs w:val="24"/>
        </w:rPr>
        <w:t xml:space="preserve">. </w:t>
      </w:r>
      <w:r w:rsidRPr="00863BFB">
        <w:rPr>
          <w:rFonts w:cs="Arial"/>
          <w:color w:val="4F81BD" w:themeColor="accent1"/>
          <w:szCs w:val="24"/>
        </w:rPr>
        <w:t>[Free text box, 500-character limit]</w:t>
      </w:r>
    </w:p>
    <w:p w14:paraId="1B354D62" w14:textId="77777777" w:rsidR="00145C91" w:rsidRDefault="00145C91" w:rsidP="00145C91">
      <w:pPr>
        <w:pStyle w:val="ListParagraph"/>
        <w:spacing w:after="120"/>
        <w:ind w:left="426" w:hanging="426"/>
        <w:jc w:val="both"/>
        <w:rPr>
          <w:rFonts w:cs="Arial"/>
          <w:szCs w:val="24"/>
        </w:rPr>
      </w:pPr>
    </w:p>
    <w:p w14:paraId="66E67B18" w14:textId="77777777" w:rsidR="00145C91" w:rsidRPr="00F714C8" w:rsidRDefault="00145C91" w:rsidP="00145C91">
      <w:pPr>
        <w:pStyle w:val="ListParagraph"/>
        <w:spacing w:after="120"/>
        <w:ind w:left="426" w:hanging="426"/>
        <w:jc w:val="both"/>
        <w:rPr>
          <w:rFonts w:cs="Arial"/>
          <w:szCs w:val="24"/>
        </w:rPr>
      </w:pPr>
    </w:p>
    <w:p w14:paraId="330D4766" w14:textId="6104CAF9" w:rsidR="00145C91" w:rsidRPr="00863BFB" w:rsidRDefault="00145C91" w:rsidP="00145C91">
      <w:pPr>
        <w:spacing w:after="120"/>
        <w:ind w:left="426" w:hanging="426"/>
        <w:jc w:val="both"/>
        <w:rPr>
          <w:rFonts w:cs="Arial"/>
          <w:szCs w:val="24"/>
        </w:rPr>
      </w:pPr>
      <w:r>
        <w:rPr>
          <w:rFonts w:cs="Arial"/>
          <w:szCs w:val="24"/>
        </w:rPr>
        <w:t xml:space="preserve">C3. </w:t>
      </w:r>
      <w:r w:rsidRPr="00863BFB">
        <w:rPr>
          <w:rFonts w:cs="Arial"/>
        </w:rPr>
        <w:t xml:space="preserve">On a scale of 1 to 5, how effectively would this </w:t>
      </w:r>
      <w:r w:rsidR="00D30B35">
        <w:rPr>
          <w:rFonts w:cs="Arial"/>
        </w:rPr>
        <w:t>methodology</w:t>
      </w:r>
      <w:r w:rsidRPr="00863BFB">
        <w:rPr>
          <w:rFonts w:cs="Arial"/>
        </w:rPr>
        <w:t xml:space="preserve"> allow Music Hubs to deliver against their strategic responsibility for </w:t>
      </w:r>
      <w:r w:rsidRPr="00863BFB">
        <w:rPr>
          <w:rFonts w:cs="Arial"/>
          <w:b/>
        </w:rPr>
        <w:t>progression and musical development</w:t>
      </w:r>
      <w:r w:rsidRPr="00863BFB">
        <w:rPr>
          <w:rFonts w:cs="Arial"/>
        </w:rPr>
        <w:t>?</w:t>
      </w:r>
      <w:r>
        <w:rPr>
          <w:rFonts w:cs="Arial"/>
          <w:szCs w:val="24"/>
        </w:rPr>
        <w:t xml:space="preserve"> </w:t>
      </w:r>
      <w:r w:rsidRPr="00863BFB">
        <w:rPr>
          <w:rFonts w:cs="Arial"/>
          <w:color w:val="4F81BD" w:themeColor="accent1"/>
          <w:szCs w:val="24"/>
        </w:rPr>
        <w:t>[1 to 5 scale]</w:t>
      </w:r>
    </w:p>
    <w:p w14:paraId="1F78DB50" w14:textId="5D12B304" w:rsidR="00145C91" w:rsidRPr="00863BFB" w:rsidRDefault="00145C91" w:rsidP="00145C91">
      <w:pPr>
        <w:spacing w:after="120"/>
        <w:ind w:left="426" w:hanging="426"/>
        <w:jc w:val="both"/>
        <w:rPr>
          <w:rFonts w:cs="Arial"/>
          <w:color w:val="4F81BD" w:themeColor="accent1"/>
          <w:szCs w:val="24"/>
        </w:rPr>
      </w:pPr>
      <w:r>
        <w:rPr>
          <w:rFonts w:cs="Arial"/>
          <w:szCs w:val="24"/>
        </w:rPr>
        <w:t xml:space="preserve">C3b. </w:t>
      </w:r>
      <w:r w:rsidRPr="00863BFB">
        <w:rPr>
          <w:rFonts w:cs="Arial"/>
          <w:szCs w:val="24"/>
        </w:rPr>
        <w:t xml:space="preserve">Tell us more about the implications of this </w:t>
      </w:r>
      <w:r w:rsidR="00D30B35">
        <w:rPr>
          <w:rFonts w:cs="Arial"/>
          <w:szCs w:val="24"/>
        </w:rPr>
        <w:t>methodology</w:t>
      </w:r>
      <w:r w:rsidRPr="00863BFB">
        <w:rPr>
          <w:rFonts w:cs="Arial"/>
          <w:szCs w:val="24"/>
        </w:rPr>
        <w:t xml:space="preserve"> on Music Hubs’ ability to deliver against their strategic responsibility for </w:t>
      </w:r>
      <w:r w:rsidRPr="00863BFB">
        <w:rPr>
          <w:rFonts w:cs="Arial"/>
          <w:b/>
          <w:bCs/>
          <w:szCs w:val="24"/>
        </w:rPr>
        <w:t>progression and musical development</w:t>
      </w:r>
      <w:r w:rsidRPr="00863BFB">
        <w:rPr>
          <w:rFonts w:cs="Arial"/>
          <w:szCs w:val="24"/>
        </w:rPr>
        <w:t>.</w:t>
      </w:r>
      <w:r>
        <w:rPr>
          <w:rFonts w:cs="Arial"/>
          <w:szCs w:val="24"/>
        </w:rPr>
        <w:t xml:space="preserve"> </w:t>
      </w:r>
      <w:r w:rsidRPr="00863BFB">
        <w:rPr>
          <w:rFonts w:cs="Arial"/>
          <w:color w:val="4F81BD" w:themeColor="accent1"/>
          <w:szCs w:val="24"/>
        </w:rPr>
        <w:t>[Free text box, 500-character limit]</w:t>
      </w:r>
    </w:p>
    <w:p w14:paraId="7A825BEF" w14:textId="77777777" w:rsidR="00145C91" w:rsidRPr="001B63FC" w:rsidRDefault="00145C91" w:rsidP="00145C91">
      <w:pPr>
        <w:spacing w:after="120"/>
        <w:ind w:left="426" w:hanging="426"/>
        <w:jc w:val="both"/>
        <w:rPr>
          <w:rFonts w:cs="Arial"/>
          <w:szCs w:val="24"/>
        </w:rPr>
      </w:pPr>
    </w:p>
    <w:p w14:paraId="760DD1CA" w14:textId="61C7A888" w:rsidR="00145C91" w:rsidRPr="00863BFB" w:rsidRDefault="00145C91" w:rsidP="00145C91">
      <w:pPr>
        <w:spacing w:after="120"/>
        <w:ind w:left="426" w:hanging="426"/>
        <w:jc w:val="both"/>
        <w:rPr>
          <w:rFonts w:cs="Arial"/>
          <w:szCs w:val="24"/>
        </w:rPr>
      </w:pPr>
      <w:r>
        <w:rPr>
          <w:rFonts w:cs="Arial"/>
          <w:szCs w:val="24"/>
        </w:rPr>
        <w:t xml:space="preserve">C4. </w:t>
      </w:r>
      <w:r w:rsidRPr="00863BFB">
        <w:rPr>
          <w:rFonts w:cs="Arial"/>
          <w:szCs w:val="24"/>
        </w:rPr>
        <w:t xml:space="preserve">On a scale of 1 to 5, how effectively would this </w:t>
      </w:r>
      <w:r w:rsidR="00D30B35">
        <w:rPr>
          <w:rFonts w:cs="Arial"/>
          <w:szCs w:val="24"/>
        </w:rPr>
        <w:t>methodology</w:t>
      </w:r>
      <w:r w:rsidRPr="00863BFB">
        <w:rPr>
          <w:rFonts w:cs="Arial"/>
          <w:szCs w:val="24"/>
        </w:rPr>
        <w:t xml:space="preserve"> allow Music Hubs to deliver against their strategic responsibility for </w:t>
      </w:r>
      <w:r w:rsidRPr="00863BFB">
        <w:rPr>
          <w:rFonts w:cs="Arial"/>
          <w:b/>
          <w:bCs/>
          <w:szCs w:val="24"/>
        </w:rPr>
        <w:t>inclusion</w:t>
      </w:r>
      <w:r w:rsidRPr="00863BFB">
        <w:rPr>
          <w:rFonts w:cs="Arial"/>
          <w:szCs w:val="24"/>
        </w:rPr>
        <w:t xml:space="preserve">? </w:t>
      </w:r>
      <w:r w:rsidRPr="00863BFB">
        <w:rPr>
          <w:rFonts w:cs="Arial"/>
          <w:color w:val="4F81BD" w:themeColor="accent1"/>
          <w:szCs w:val="24"/>
        </w:rPr>
        <w:t>[1 to 5 scale]</w:t>
      </w:r>
    </w:p>
    <w:p w14:paraId="0B3616DD" w14:textId="6A95CF78" w:rsidR="00145C91" w:rsidRPr="00863BFB" w:rsidRDefault="00145C91" w:rsidP="00145C91">
      <w:pPr>
        <w:spacing w:after="120"/>
        <w:ind w:left="426" w:hanging="426"/>
        <w:jc w:val="both"/>
        <w:rPr>
          <w:rFonts w:cs="Arial"/>
          <w:szCs w:val="24"/>
        </w:rPr>
      </w:pPr>
      <w:r>
        <w:rPr>
          <w:rFonts w:cs="Arial"/>
          <w:szCs w:val="24"/>
        </w:rPr>
        <w:t xml:space="preserve">C4b. </w:t>
      </w:r>
      <w:r w:rsidRPr="00863BFB">
        <w:rPr>
          <w:rFonts w:cs="Arial"/>
          <w:szCs w:val="24"/>
        </w:rPr>
        <w:t xml:space="preserve">Tell us more about the implications of this </w:t>
      </w:r>
      <w:r w:rsidR="00D30B35">
        <w:rPr>
          <w:rFonts w:cs="Arial"/>
          <w:szCs w:val="24"/>
        </w:rPr>
        <w:t>methodology</w:t>
      </w:r>
      <w:r w:rsidRPr="00863BFB">
        <w:rPr>
          <w:rFonts w:cs="Arial"/>
          <w:szCs w:val="24"/>
        </w:rPr>
        <w:t xml:space="preserve"> on Music Hubs’ ability to deliver against their strategic responsibility for </w:t>
      </w:r>
      <w:r w:rsidRPr="00863BFB">
        <w:rPr>
          <w:rFonts w:cs="Arial"/>
          <w:b/>
          <w:bCs/>
          <w:szCs w:val="24"/>
        </w:rPr>
        <w:t>inclusion</w:t>
      </w:r>
      <w:r w:rsidRPr="00863BFB">
        <w:rPr>
          <w:rFonts w:cs="Arial"/>
          <w:szCs w:val="24"/>
        </w:rPr>
        <w:t xml:space="preserve">. </w:t>
      </w:r>
      <w:r w:rsidRPr="00863BFB">
        <w:rPr>
          <w:rFonts w:cs="Arial"/>
          <w:color w:val="4F81BD" w:themeColor="accent1"/>
          <w:szCs w:val="24"/>
        </w:rPr>
        <w:t>[Free text box, 500-character limit]</w:t>
      </w:r>
      <w:r w:rsidRPr="00863BFB">
        <w:rPr>
          <w:rFonts w:cs="Arial"/>
          <w:szCs w:val="24"/>
        </w:rPr>
        <w:t xml:space="preserve">  </w:t>
      </w:r>
    </w:p>
    <w:p w14:paraId="3517E617" w14:textId="77777777" w:rsidR="00145C91" w:rsidRPr="001B63FC" w:rsidRDefault="00145C91" w:rsidP="00145C91">
      <w:pPr>
        <w:spacing w:after="120"/>
        <w:ind w:left="426" w:hanging="426"/>
        <w:jc w:val="both"/>
        <w:rPr>
          <w:rFonts w:cs="Arial"/>
          <w:szCs w:val="24"/>
        </w:rPr>
      </w:pPr>
    </w:p>
    <w:p w14:paraId="70E2D6F8" w14:textId="46E233A5" w:rsidR="00145C91" w:rsidRPr="00863BFB" w:rsidRDefault="00145C91" w:rsidP="00145C91">
      <w:pPr>
        <w:spacing w:after="120"/>
        <w:ind w:left="426" w:hanging="426"/>
        <w:jc w:val="both"/>
        <w:rPr>
          <w:rFonts w:cs="Arial"/>
          <w:szCs w:val="24"/>
        </w:rPr>
      </w:pPr>
      <w:r>
        <w:rPr>
          <w:rFonts w:cs="Arial"/>
          <w:szCs w:val="24"/>
        </w:rPr>
        <w:t xml:space="preserve">C5. </w:t>
      </w:r>
      <w:r w:rsidRPr="00863BFB">
        <w:rPr>
          <w:rFonts w:cs="Arial"/>
          <w:szCs w:val="24"/>
        </w:rPr>
        <w:t xml:space="preserve">On a scale of 1 to 5, how effectively would this </w:t>
      </w:r>
      <w:r w:rsidR="00D30B35">
        <w:rPr>
          <w:rFonts w:cs="Arial"/>
          <w:szCs w:val="24"/>
        </w:rPr>
        <w:t>methodology</w:t>
      </w:r>
      <w:r w:rsidRPr="00863BFB">
        <w:rPr>
          <w:rFonts w:cs="Arial"/>
          <w:szCs w:val="24"/>
        </w:rPr>
        <w:t xml:space="preserve"> allow Music Hubs to deliver against their strategic responsibility for </w:t>
      </w:r>
      <w:r w:rsidRPr="00863BFB">
        <w:rPr>
          <w:rFonts w:cs="Arial"/>
          <w:b/>
          <w:bCs/>
          <w:szCs w:val="24"/>
        </w:rPr>
        <w:t>sustainability</w:t>
      </w:r>
      <w:r w:rsidRPr="00863BFB">
        <w:rPr>
          <w:rFonts w:cs="Arial"/>
          <w:szCs w:val="24"/>
        </w:rPr>
        <w:t xml:space="preserve">? </w:t>
      </w:r>
      <w:r w:rsidRPr="00863BFB">
        <w:rPr>
          <w:rFonts w:cs="Arial"/>
          <w:color w:val="4F81BD" w:themeColor="accent1"/>
          <w:szCs w:val="24"/>
        </w:rPr>
        <w:t>[1 to 5 scale]</w:t>
      </w:r>
    </w:p>
    <w:p w14:paraId="495DE766" w14:textId="429BDD08" w:rsidR="00145C91" w:rsidRPr="00863BFB" w:rsidRDefault="00145C91" w:rsidP="00145C91">
      <w:pPr>
        <w:spacing w:after="120"/>
        <w:ind w:left="426" w:hanging="426"/>
        <w:jc w:val="both"/>
        <w:rPr>
          <w:rFonts w:cs="Arial"/>
          <w:szCs w:val="24"/>
        </w:rPr>
      </w:pPr>
      <w:r>
        <w:rPr>
          <w:rFonts w:cs="Arial"/>
          <w:szCs w:val="24"/>
        </w:rPr>
        <w:t xml:space="preserve">C5b. </w:t>
      </w:r>
      <w:r w:rsidRPr="00863BFB">
        <w:rPr>
          <w:rFonts w:cs="Arial"/>
          <w:szCs w:val="24"/>
        </w:rPr>
        <w:t xml:space="preserve">Tell us more about the implications of this </w:t>
      </w:r>
      <w:r w:rsidR="00D30B35">
        <w:rPr>
          <w:rFonts w:cs="Arial"/>
          <w:szCs w:val="24"/>
        </w:rPr>
        <w:t>methodology</w:t>
      </w:r>
      <w:r w:rsidRPr="00863BFB">
        <w:rPr>
          <w:rFonts w:cs="Arial"/>
          <w:szCs w:val="24"/>
        </w:rPr>
        <w:t xml:space="preserve"> on Music Hubs’ ability to deliver against their strategic responsibility for </w:t>
      </w:r>
      <w:r w:rsidRPr="00863BFB">
        <w:rPr>
          <w:rFonts w:cs="Arial"/>
          <w:b/>
          <w:bCs/>
          <w:szCs w:val="24"/>
        </w:rPr>
        <w:t>sustainability</w:t>
      </w:r>
      <w:r w:rsidRPr="00863BFB">
        <w:rPr>
          <w:rFonts w:cs="Arial"/>
          <w:szCs w:val="24"/>
        </w:rPr>
        <w:t xml:space="preserve">. </w:t>
      </w:r>
      <w:r w:rsidRPr="00863BFB">
        <w:rPr>
          <w:rFonts w:cs="Arial"/>
          <w:color w:val="4F81BD" w:themeColor="accent1"/>
          <w:szCs w:val="24"/>
        </w:rPr>
        <w:t>[Free text box, 500-character limit]</w:t>
      </w:r>
      <w:r w:rsidRPr="00863BFB">
        <w:rPr>
          <w:rFonts w:cs="Arial"/>
          <w:szCs w:val="24"/>
        </w:rPr>
        <w:t xml:space="preserve">  </w:t>
      </w:r>
    </w:p>
    <w:p w14:paraId="3282FEE9" w14:textId="77777777" w:rsidR="00145C91" w:rsidRPr="001B63FC" w:rsidRDefault="00145C91" w:rsidP="00145C91">
      <w:pPr>
        <w:spacing w:after="120"/>
        <w:ind w:left="426" w:hanging="426"/>
        <w:jc w:val="both"/>
        <w:rPr>
          <w:rFonts w:cs="Arial"/>
          <w:szCs w:val="24"/>
        </w:rPr>
      </w:pPr>
    </w:p>
    <w:p w14:paraId="6679F5BA" w14:textId="4689D293" w:rsidR="00145C91" w:rsidRPr="00863BFB" w:rsidRDefault="00145C91" w:rsidP="00145C91">
      <w:pPr>
        <w:spacing w:after="120"/>
        <w:ind w:left="426" w:hanging="426"/>
        <w:jc w:val="both"/>
        <w:rPr>
          <w:rFonts w:cs="Arial"/>
          <w:szCs w:val="24"/>
        </w:rPr>
      </w:pPr>
      <w:r>
        <w:rPr>
          <w:rFonts w:cs="Arial"/>
          <w:szCs w:val="24"/>
          <w:lang w:eastAsia="en-GB"/>
        </w:rPr>
        <w:t xml:space="preserve">C6. </w:t>
      </w:r>
      <w:r w:rsidRPr="00863BFB">
        <w:rPr>
          <w:rFonts w:cs="Arial"/>
          <w:szCs w:val="24"/>
          <w:lang w:eastAsia="en-GB"/>
        </w:rPr>
        <w:t xml:space="preserve">On a scale of 1 to 5, how would you rate this </w:t>
      </w:r>
      <w:r w:rsidR="00D30B35">
        <w:rPr>
          <w:rFonts w:cs="Arial"/>
          <w:szCs w:val="24"/>
          <w:lang w:eastAsia="en-GB"/>
        </w:rPr>
        <w:t>methodology</w:t>
      </w:r>
      <w:r w:rsidRPr="00863BFB">
        <w:rPr>
          <w:rFonts w:cs="Arial"/>
          <w:szCs w:val="24"/>
          <w:lang w:eastAsia="en-GB"/>
        </w:rPr>
        <w:t xml:space="preserve"> overall? </w:t>
      </w:r>
      <w:r w:rsidRPr="00863BFB">
        <w:rPr>
          <w:rFonts w:cs="Arial"/>
          <w:color w:val="4F81BD" w:themeColor="accent1"/>
          <w:szCs w:val="24"/>
        </w:rPr>
        <w:t>[1 to 5 scale]</w:t>
      </w:r>
    </w:p>
    <w:p w14:paraId="6FD4CC8A" w14:textId="77777777" w:rsidR="00145C91" w:rsidRDefault="00145C91" w:rsidP="00145C91">
      <w:pPr>
        <w:spacing w:line="240" w:lineRule="auto"/>
        <w:rPr>
          <w:rFonts w:cs="Arial"/>
          <w:szCs w:val="24"/>
          <w:lang w:eastAsia="en-GB"/>
        </w:rPr>
      </w:pPr>
      <w:r>
        <w:rPr>
          <w:rFonts w:cs="Arial"/>
          <w:szCs w:val="24"/>
          <w:lang w:eastAsia="en-GB"/>
        </w:rPr>
        <w:br w:type="page"/>
      </w:r>
    </w:p>
    <w:p w14:paraId="129A1FA0" w14:textId="76D49F42" w:rsidR="00822132" w:rsidRPr="00632C00" w:rsidRDefault="00822132" w:rsidP="00822132">
      <w:pPr>
        <w:spacing w:after="120"/>
        <w:jc w:val="both"/>
        <w:rPr>
          <w:rFonts w:cs="Arial"/>
          <w:szCs w:val="24"/>
          <w:lang w:eastAsia="en-GB"/>
        </w:rPr>
      </w:pPr>
      <w:r>
        <w:rPr>
          <w:rFonts w:cs="Arial"/>
          <w:szCs w:val="24"/>
          <w:lang w:eastAsia="en-GB"/>
        </w:rPr>
        <w:lastRenderedPageBreak/>
        <w:t xml:space="preserve">This set of questions relates to </w:t>
      </w:r>
      <w:r w:rsidR="00D30B35">
        <w:rPr>
          <w:rFonts w:cs="Arial"/>
          <w:b/>
          <w:bCs/>
          <w:szCs w:val="24"/>
          <w:lang w:eastAsia="en-GB"/>
        </w:rPr>
        <w:t>Methodology</w:t>
      </w:r>
      <w:r w:rsidRPr="004A6D8C">
        <w:rPr>
          <w:rFonts w:cs="Arial"/>
          <w:b/>
          <w:bCs/>
          <w:szCs w:val="24"/>
          <w:lang w:eastAsia="en-GB"/>
        </w:rPr>
        <w:t xml:space="preserve"> </w:t>
      </w:r>
      <w:r w:rsidR="00EC6E32">
        <w:rPr>
          <w:rFonts w:cs="Arial"/>
          <w:b/>
          <w:bCs/>
          <w:szCs w:val="24"/>
          <w:lang w:eastAsia="en-GB"/>
        </w:rPr>
        <w:t>3</w:t>
      </w:r>
      <w:r w:rsidRPr="004A6D8C">
        <w:rPr>
          <w:rFonts w:cs="Arial"/>
          <w:b/>
          <w:bCs/>
          <w:szCs w:val="24"/>
          <w:lang w:eastAsia="en-GB"/>
        </w:rPr>
        <w:t xml:space="preserve">: </w:t>
      </w:r>
      <w:r w:rsidR="00EC6E32">
        <w:rPr>
          <w:rFonts w:cs="Arial"/>
          <w:b/>
          <w:bCs/>
          <w:szCs w:val="24"/>
          <w:lang w:eastAsia="en-GB"/>
        </w:rPr>
        <w:t>Teaching Schools Hubs</w:t>
      </w:r>
    </w:p>
    <w:p w14:paraId="218F343C" w14:textId="77777777" w:rsidR="00826DC8" w:rsidRPr="00632C00" w:rsidRDefault="00826DC8" w:rsidP="00822132">
      <w:pPr>
        <w:spacing w:after="120"/>
        <w:jc w:val="both"/>
        <w:rPr>
          <w:rFonts w:cs="Arial"/>
          <w:szCs w:val="24"/>
          <w:lang w:eastAsia="en-GB"/>
        </w:rPr>
      </w:pPr>
    </w:p>
    <w:p w14:paraId="1958D537" w14:textId="3E542FAF" w:rsidR="00145C91" w:rsidRPr="00863BFB" w:rsidRDefault="00145C91" w:rsidP="00145C91">
      <w:pPr>
        <w:spacing w:after="120"/>
        <w:ind w:left="426" w:hanging="426"/>
        <w:jc w:val="both"/>
        <w:rPr>
          <w:rFonts w:cs="Arial"/>
          <w:szCs w:val="24"/>
        </w:rPr>
      </w:pPr>
      <w:r>
        <w:rPr>
          <w:rFonts w:cs="Arial"/>
          <w:szCs w:val="24"/>
          <w:lang w:eastAsia="en-GB"/>
        </w:rPr>
        <w:t>D</w:t>
      </w:r>
      <w:r w:rsidRPr="00863BFB">
        <w:rPr>
          <w:rFonts w:cs="Arial"/>
          <w:szCs w:val="24"/>
          <w:lang w:eastAsia="en-GB"/>
        </w:rPr>
        <w:t xml:space="preserve">1. On a scale of 1 to 5, how effectively would this </w:t>
      </w:r>
      <w:r w:rsidR="00D30B35">
        <w:rPr>
          <w:rFonts w:cs="Arial"/>
          <w:szCs w:val="24"/>
          <w:lang w:eastAsia="en-GB"/>
        </w:rPr>
        <w:t>methodology</w:t>
      </w:r>
      <w:r w:rsidRPr="00863BFB">
        <w:rPr>
          <w:rFonts w:cs="Arial"/>
          <w:szCs w:val="24"/>
          <w:lang w:eastAsia="en-GB"/>
        </w:rPr>
        <w:t xml:space="preserve"> allow Music Hubs to deliver against their strategic responsibility for </w:t>
      </w:r>
      <w:r w:rsidRPr="00863BFB">
        <w:rPr>
          <w:rFonts w:cs="Arial"/>
          <w:b/>
          <w:bCs/>
          <w:szCs w:val="24"/>
          <w:lang w:eastAsia="en-GB"/>
        </w:rPr>
        <w:t>partnership</w:t>
      </w:r>
      <w:r w:rsidRPr="00863BFB">
        <w:rPr>
          <w:rFonts w:cs="Arial"/>
          <w:szCs w:val="24"/>
          <w:lang w:eastAsia="en-GB"/>
        </w:rPr>
        <w:t xml:space="preserve">? </w:t>
      </w:r>
      <w:r w:rsidRPr="00863BFB">
        <w:rPr>
          <w:rFonts w:cs="Arial"/>
          <w:color w:val="4F81BD" w:themeColor="accent1"/>
          <w:szCs w:val="24"/>
        </w:rPr>
        <w:t>[1 to 5 scale]</w:t>
      </w:r>
    </w:p>
    <w:p w14:paraId="7FF8633D" w14:textId="6CD86315" w:rsidR="00145C91" w:rsidRPr="00863BFB" w:rsidRDefault="00145C91" w:rsidP="00145C91">
      <w:pPr>
        <w:spacing w:after="120"/>
        <w:ind w:left="426" w:hanging="426"/>
        <w:jc w:val="both"/>
        <w:rPr>
          <w:rFonts w:cs="Arial"/>
          <w:szCs w:val="24"/>
        </w:rPr>
      </w:pPr>
      <w:r>
        <w:rPr>
          <w:rFonts w:cs="Arial"/>
          <w:szCs w:val="24"/>
          <w:lang w:eastAsia="en-GB"/>
        </w:rPr>
        <w:t xml:space="preserve">D1b. </w:t>
      </w:r>
      <w:r w:rsidRPr="00863BFB">
        <w:rPr>
          <w:rFonts w:cs="Arial"/>
          <w:szCs w:val="24"/>
          <w:lang w:eastAsia="en-GB"/>
        </w:rPr>
        <w:t xml:space="preserve">Tell us more about the implications of this </w:t>
      </w:r>
      <w:r w:rsidR="00D30B35">
        <w:rPr>
          <w:rFonts w:cs="Arial"/>
          <w:szCs w:val="24"/>
          <w:lang w:eastAsia="en-GB"/>
        </w:rPr>
        <w:t>methodology</w:t>
      </w:r>
      <w:r w:rsidRPr="00863BFB">
        <w:rPr>
          <w:rFonts w:cs="Arial"/>
          <w:szCs w:val="24"/>
          <w:lang w:eastAsia="en-GB"/>
        </w:rPr>
        <w:t xml:space="preserve"> on Music Hubs’ ability to deliver against their strategic responsibility for </w:t>
      </w:r>
      <w:r w:rsidRPr="00863BFB">
        <w:rPr>
          <w:rFonts w:cs="Arial"/>
          <w:b/>
          <w:bCs/>
          <w:szCs w:val="24"/>
          <w:lang w:eastAsia="en-GB"/>
        </w:rPr>
        <w:t>partnership</w:t>
      </w:r>
      <w:r w:rsidRPr="00863BFB">
        <w:rPr>
          <w:rFonts w:cs="Arial"/>
          <w:szCs w:val="24"/>
          <w:lang w:eastAsia="en-GB"/>
        </w:rPr>
        <w:t xml:space="preserve">. </w:t>
      </w:r>
      <w:r w:rsidRPr="00863BFB">
        <w:rPr>
          <w:rFonts w:cs="Arial"/>
          <w:color w:val="4F81BD" w:themeColor="accent1"/>
          <w:szCs w:val="24"/>
        </w:rPr>
        <w:t>[Free text box, 500-character limit]</w:t>
      </w:r>
      <w:r w:rsidRPr="00863BFB">
        <w:rPr>
          <w:rFonts w:cs="Arial"/>
          <w:szCs w:val="24"/>
        </w:rPr>
        <w:t xml:space="preserve"> </w:t>
      </w:r>
    </w:p>
    <w:p w14:paraId="77040734" w14:textId="77777777" w:rsidR="00145C91" w:rsidRDefault="00145C91" w:rsidP="00145C91">
      <w:pPr>
        <w:pStyle w:val="ListParagraph"/>
        <w:spacing w:after="120"/>
        <w:ind w:left="426" w:hanging="426"/>
        <w:jc w:val="both"/>
        <w:rPr>
          <w:rFonts w:cs="Arial"/>
          <w:szCs w:val="24"/>
        </w:rPr>
      </w:pPr>
    </w:p>
    <w:p w14:paraId="70955365" w14:textId="77777777" w:rsidR="00145C91" w:rsidRPr="00F714C8" w:rsidRDefault="00145C91" w:rsidP="00145C91">
      <w:pPr>
        <w:pStyle w:val="ListParagraph"/>
        <w:spacing w:after="120"/>
        <w:ind w:left="426" w:hanging="426"/>
        <w:jc w:val="both"/>
        <w:rPr>
          <w:rFonts w:cs="Arial"/>
          <w:szCs w:val="24"/>
        </w:rPr>
      </w:pPr>
    </w:p>
    <w:p w14:paraId="2BAD2D1F" w14:textId="68069A66" w:rsidR="00145C91" w:rsidRPr="00863BFB" w:rsidRDefault="00145C91" w:rsidP="00145C91">
      <w:pPr>
        <w:spacing w:after="120"/>
        <w:ind w:left="426" w:hanging="426"/>
        <w:jc w:val="both"/>
        <w:rPr>
          <w:rFonts w:cs="Arial"/>
          <w:szCs w:val="24"/>
        </w:rPr>
      </w:pPr>
      <w:r>
        <w:rPr>
          <w:rFonts w:cs="Arial"/>
          <w:szCs w:val="24"/>
        </w:rPr>
        <w:t xml:space="preserve">D2. </w:t>
      </w:r>
      <w:r w:rsidRPr="00863BFB">
        <w:rPr>
          <w:rFonts w:cs="Arial"/>
          <w:szCs w:val="24"/>
        </w:rPr>
        <w:t xml:space="preserve">On a scale of 1 to 5, how effectively would this </w:t>
      </w:r>
      <w:r w:rsidR="00D30B35">
        <w:rPr>
          <w:rFonts w:cs="Arial"/>
          <w:szCs w:val="24"/>
        </w:rPr>
        <w:t>methodology</w:t>
      </w:r>
      <w:r w:rsidRPr="00863BFB">
        <w:rPr>
          <w:rFonts w:cs="Arial"/>
          <w:szCs w:val="24"/>
        </w:rPr>
        <w:t xml:space="preserve"> allow Music Hubs to deliver against their strategic responsibility for </w:t>
      </w:r>
      <w:r w:rsidRPr="00863BFB">
        <w:rPr>
          <w:rFonts w:cs="Arial"/>
          <w:b/>
          <w:bCs/>
          <w:szCs w:val="24"/>
        </w:rPr>
        <w:t>schools</w:t>
      </w:r>
      <w:r w:rsidRPr="00863BFB">
        <w:rPr>
          <w:rFonts w:cs="Arial"/>
          <w:szCs w:val="24"/>
        </w:rPr>
        <w:t xml:space="preserve">? </w:t>
      </w:r>
      <w:r w:rsidRPr="00863BFB">
        <w:rPr>
          <w:rFonts w:cs="Arial"/>
          <w:color w:val="4F81BD" w:themeColor="accent1"/>
          <w:szCs w:val="24"/>
        </w:rPr>
        <w:t>[1 to 5 scale]</w:t>
      </w:r>
    </w:p>
    <w:p w14:paraId="2DA8D99A" w14:textId="18005C94" w:rsidR="00145C91" w:rsidRPr="00863BFB" w:rsidRDefault="00145C91" w:rsidP="00145C91">
      <w:pPr>
        <w:spacing w:after="120"/>
        <w:ind w:left="426" w:hanging="426"/>
        <w:jc w:val="both"/>
        <w:rPr>
          <w:rFonts w:cs="Arial"/>
          <w:szCs w:val="24"/>
        </w:rPr>
      </w:pPr>
      <w:r>
        <w:rPr>
          <w:rFonts w:cs="Arial"/>
          <w:szCs w:val="24"/>
        </w:rPr>
        <w:t xml:space="preserve">D2b. </w:t>
      </w:r>
      <w:r w:rsidRPr="00863BFB">
        <w:rPr>
          <w:rFonts w:cs="Arial"/>
          <w:szCs w:val="24"/>
        </w:rPr>
        <w:t xml:space="preserve">Tell us more about the implications of this </w:t>
      </w:r>
      <w:r w:rsidR="00D30B35">
        <w:rPr>
          <w:rFonts w:cs="Arial"/>
          <w:szCs w:val="24"/>
        </w:rPr>
        <w:t>methodology</w:t>
      </w:r>
      <w:r w:rsidRPr="00863BFB">
        <w:rPr>
          <w:rFonts w:cs="Arial"/>
          <w:szCs w:val="24"/>
        </w:rPr>
        <w:t xml:space="preserve"> on Music Hubs’ ability to deliver against their strategic responsibility for </w:t>
      </w:r>
      <w:r w:rsidRPr="00863BFB">
        <w:rPr>
          <w:rFonts w:cs="Arial"/>
          <w:b/>
          <w:bCs/>
          <w:szCs w:val="24"/>
        </w:rPr>
        <w:t>schools</w:t>
      </w:r>
      <w:r w:rsidRPr="00863BFB">
        <w:rPr>
          <w:rFonts w:cs="Arial"/>
          <w:szCs w:val="24"/>
        </w:rPr>
        <w:t xml:space="preserve">. </w:t>
      </w:r>
      <w:r w:rsidRPr="00863BFB">
        <w:rPr>
          <w:rFonts w:cs="Arial"/>
          <w:color w:val="4F81BD" w:themeColor="accent1"/>
          <w:szCs w:val="24"/>
        </w:rPr>
        <w:t>[Free text box, 500-character limit]</w:t>
      </w:r>
    </w:p>
    <w:p w14:paraId="41B0AC88" w14:textId="77777777" w:rsidR="00145C91" w:rsidRDefault="00145C91" w:rsidP="00145C91">
      <w:pPr>
        <w:pStyle w:val="ListParagraph"/>
        <w:spacing w:after="120"/>
        <w:ind w:left="426" w:hanging="426"/>
        <w:jc w:val="both"/>
        <w:rPr>
          <w:rFonts w:cs="Arial"/>
          <w:szCs w:val="24"/>
        </w:rPr>
      </w:pPr>
    </w:p>
    <w:p w14:paraId="31D7B11A" w14:textId="77777777" w:rsidR="00145C91" w:rsidRPr="00F714C8" w:rsidRDefault="00145C91" w:rsidP="00145C91">
      <w:pPr>
        <w:pStyle w:val="ListParagraph"/>
        <w:spacing w:after="120"/>
        <w:ind w:left="426" w:hanging="426"/>
        <w:jc w:val="both"/>
        <w:rPr>
          <w:rFonts w:cs="Arial"/>
          <w:szCs w:val="24"/>
        </w:rPr>
      </w:pPr>
    </w:p>
    <w:p w14:paraId="3AB2082A" w14:textId="638FFE60" w:rsidR="00145C91" w:rsidRPr="00863BFB" w:rsidRDefault="00145C91" w:rsidP="00145C91">
      <w:pPr>
        <w:spacing w:after="120"/>
        <w:ind w:left="426" w:hanging="426"/>
        <w:jc w:val="both"/>
        <w:rPr>
          <w:rFonts w:cs="Arial"/>
          <w:szCs w:val="24"/>
        </w:rPr>
      </w:pPr>
      <w:r>
        <w:rPr>
          <w:rFonts w:cs="Arial"/>
          <w:szCs w:val="24"/>
        </w:rPr>
        <w:t xml:space="preserve">D3. </w:t>
      </w:r>
      <w:r w:rsidRPr="00863BFB">
        <w:rPr>
          <w:rFonts w:cs="Arial"/>
        </w:rPr>
        <w:t xml:space="preserve">On a scale of 1 to 5, how effectively would this </w:t>
      </w:r>
      <w:r w:rsidR="00D30B35">
        <w:rPr>
          <w:rFonts w:cs="Arial"/>
        </w:rPr>
        <w:t>methodology</w:t>
      </w:r>
      <w:r w:rsidRPr="00863BFB">
        <w:rPr>
          <w:rFonts w:cs="Arial"/>
        </w:rPr>
        <w:t xml:space="preserve"> allow Music Hubs to deliver against their strategic responsibility for </w:t>
      </w:r>
      <w:r w:rsidRPr="00863BFB">
        <w:rPr>
          <w:rFonts w:cs="Arial"/>
          <w:b/>
        </w:rPr>
        <w:t>progression and musical development</w:t>
      </w:r>
      <w:r w:rsidRPr="00863BFB">
        <w:rPr>
          <w:rFonts w:cs="Arial"/>
        </w:rPr>
        <w:t>?</w:t>
      </w:r>
      <w:r>
        <w:rPr>
          <w:rFonts w:cs="Arial"/>
          <w:szCs w:val="24"/>
        </w:rPr>
        <w:t xml:space="preserve"> </w:t>
      </w:r>
      <w:r w:rsidRPr="00863BFB">
        <w:rPr>
          <w:rFonts w:cs="Arial"/>
          <w:color w:val="4F81BD" w:themeColor="accent1"/>
          <w:szCs w:val="24"/>
        </w:rPr>
        <w:t>[1 to 5 scale]</w:t>
      </w:r>
    </w:p>
    <w:p w14:paraId="5AF0054E" w14:textId="7F12EF69" w:rsidR="00145C91" w:rsidRPr="00863BFB" w:rsidRDefault="00145C91" w:rsidP="00145C91">
      <w:pPr>
        <w:spacing w:after="120"/>
        <w:ind w:left="426" w:hanging="426"/>
        <w:jc w:val="both"/>
        <w:rPr>
          <w:rFonts w:cs="Arial"/>
          <w:color w:val="4F81BD" w:themeColor="accent1"/>
          <w:szCs w:val="24"/>
        </w:rPr>
      </w:pPr>
      <w:r>
        <w:rPr>
          <w:rFonts w:cs="Arial"/>
          <w:szCs w:val="24"/>
        </w:rPr>
        <w:t xml:space="preserve">D3b. </w:t>
      </w:r>
      <w:r w:rsidRPr="00863BFB">
        <w:rPr>
          <w:rFonts w:cs="Arial"/>
          <w:szCs w:val="24"/>
        </w:rPr>
        <w:t xml:space="preserve">Tell us more about the implications of this </w:t>
      </w:r>
      <w:r w:rsidR="00D30B35">
        <w:rPr>
          <w:rFonts w:cs="Arial"/>
          <w:szCs w:val="24"/>
        </w:rPr>
        <w:t>methodology</w:t>
      </w:r>
      <w:r w:rsidRPr="00863BFB">
        <w:rPr>
          <w:rFonts w:cs="Arial"/>
          <w:szCs w:val="24"/>
        </w:rPr>
        <w:t xml:space="preserve"> on Music Hubs’ ability to deliver against their strategic responsibility for </w:t>
      </w:r>
      <w:r w:rsidRPr="00863BFB">
        <w:rPr>
          <w:rFonts w:cs="Arial"/>
          <w:b/>
          <w:bCs/>
          <w:szCs w:val="24"/>
        </w:rPr>
        <w:t>progression and musical development</w:t>
      </w:r>
      <w:r w:rsidRPr="00863BFB">
        <w:rPr>
          <w:rFonts w:cs="Arial"/>
          <w:szCs w:val="24"/>
        </w:rPr>
        <w:t>.</w:t>
      </w:r>
      <w:r>
        <w:rPr>
          <w:rFonts w:cs="Arial"/>
          <w:szCs w:val="24"/>
        </w:rPr>
        <w:t xml:space="preserve"> </w:t>
      </w:r>
      <w:r w:rsidRPr="00863BFB">
        <w:rPr>
          <w:rFonts w:cs="Arial"/>
          <w:color w:val="4F81BD" w:themeColor="accent1"/>
          <w:szCs w:val="24"/>
        </w:rPr>
        <w:t>[Free text box, 500-character limit]</w:t>
      </w:r>
    </w:p>
    <w:p w14:paraId="45085734" w14:textId="77777777" w:rsidR="00145C91" w:rsidRPr="001B63FC" w:rsidRDefault="00145C91" w:rsidP="00145C91">
      <w:pPr>
        <w:spacing w:after="120"/>
        <w:ind w:left="426" w:hanging="426"/>
        <w:jc w:val="both"/>
        <w:rPr>
          <w:rFonts w:cs="Arial"/>
          <w:szCs w:val="24"/>
        </w:rPr>
      </w:pPr>
    </w:p>
    <w:p w14:paraId="6C0645DF" w14:textId="4AA0710C" w:rsidR="00145C91" w:rsidRPr="00863BFB" w:rsidRDefault="00145C91" w:rsidP="00145C91">
      <w:pPr>
        <w:spacing w:after="120"/>
        <w:ind w:left="426" w:hanging="426"/>
        <w:jc w:val="both"/>
        <w:rPr>
          <w:rFonts w:cs="Arial"/>
          <w:szCs w:val="24"/>
        </w:rPr>
      </w:pPr>
      <w:r>
        <w:rPr>
          <w:rFonts w:cs="Arial"/>
          <w:szCs w:val="24"/>
        </w:rPr>
        <w:t xml:space="preserve">D4. </w:t>
      </w:r>
      <w:r w:rsidRPr="00863BFB">
        <w:rPr>
          <w:rFonts w:cs="Arial"/>
          <w:szCs w:val="24"/>
        </w:rPr>
        <w:t xml:space="preserve">On a scale of 1 to 5, how effectively would this </w:t>
      </w:r>
      <w:r w:rsidR="00D30B35">
        <w:rPr>
          <w:rFonts w:cs="Arial"/>
          <w:szCs w:val="24"/>
        </w:rPr>
        <w:t>methodology</w:t>
      </w:r>
      <w:r w:rsidRPr="00863BFB">
        <w:rPr>
          <w:rFonts w:cs="Arial"/>
          <w:szCs w:val="24"/>
        </w:rPr>
        <w:t xml:space="preserve"> allow Music Hubs to deliver against their strategic responsibility for </w:t>
      </w:r>
      <w:r w:rsidRPr="00863BFB">
        <w:rPr>
          <w:rFonts w:cs="Arial"/>
          <w:b/>
          <w:bCs/>
          <w:szCs w:val="24"/>
        </w:rPr>
        <w:t>inclusion</w:t>
      </w:r>
      <w:r w:rsidRPr="00863BFB">
        <w:rPr>
          <w:rFonts w:cs="Arial"/>
          <w:szCs w:val="24"/>
        </w:rPr>
        <w:t xml:space="preserve">? </w:t>
      </w:r>
      <w:r w:rsidRPr="00863BFB">
        <w:rPr>
          <w:rFonts w:cs="Arial"/>
          <w:color w:val="4F81BD" w:themeColor="accent1"/>
          <w:szCs w:val="24"/>
        </w:rPr>
        <w:t>[1 to 5 scale]</w:t>
      </w:r>
    </w:p>
    <w:p w14:paraId="47B37000" w14:textId="74CFAFF3" w:rsidR="00145C91" w:rsidRPr="00863BFB" w:rsidRDefault="00145C91" w:rsidP="00145C91">
      <w:pPr>
        <w:spacing w:after="120"/>
        <w:ind w:left="426" w:hanging="426"/>
        <w:jc w:val="both"/>
        <w:rPr>
          <w:rFonts w:cs="Arial"/>
          <w:szCs w:val="24"/>
        </w:rPr>
      </w:pPr>
      <w:r>
        <w:rPr>
          <w:rFonts w:cs="Arial"/>
          <w:szCs w:val="24"/>
        </w:rPr>
        <w:t xml:space="preserve">D4b. </w:t>
      </w:r>
      <w:r w:rsidRPr="00863BFB">
        <w:rPr>
          <w:rFonts w:cs="Arial"/>
          <w:szCs w:val="24"/>
        </w:rPr>
        <w:t xml:space="preserve">Tell us more about the implications of this </w:t>
      </w:r>
      <w:r w:rsidR="00D30B35">
        <w:rPr>
          <w:rFonts w:cs="Arial"/>
          <w:szCs w:val="24"/>
        </w:rPr>
        <w:t>methodology</w:t>
      </w:r>
      <w:r w:rsidRPr="00863BFB">
        <w:rPr>
          <w:rFonts w:cs="Arial"/>
          <w:szCs w:val="24"/>
        </w:rPr>
        <w:t xml:space="preserve"> on Music Hubs’ ability to deliver against their strategic responsibility for </w:t>
      </w:r>
      <w:r w:rsidRPr="00863BFB">
        <w:rPr>
          <w:rFonts w:cs="Arial"/>
          <w:b/>
          <w:bCs/>
          <w:szCs w:val="24"/>
        </w:rPr>
        <w:t>inclusion</w:t>
      </w:r>
      <w:r w:rsidRPr="00863BFB">
        <w:rPr>
          <w:rFonts w:cs="Arial"/>
          <w:szCs w:val="24"/>
        </w:rPr>
        <w:t xml:space="preserve">. </w:t>
      </w:r>
      <w:r w:rsidRPr="00863BFB">
        <w:rPr>
          <w:rFonts w:cs="Arial"/>
          <w:color w:val="4F81BD" w:themeColor="accent1"/>
          <w:szCs w:val="24"/>
        </w:rPr>
        <w:t>[Free text box, 500-character limit]</w:t>
      </w:r>
      <w:r w:rsidRPr="00863BFB">
        <w:rPr>
          <w:rFonts w:cs="Arial"/>
          <w:szCs w:val="24"/>
        </w:rPr>
        <w:t xml:space="preserve">  </w:t>
      </w:r>
    </w:p>
    <w:p w14:paraId="49DC90BB" w14:textId="77777777" w:rsidR="00145C91" w:rsidRPr="001B63FC" w:rsidRDefault="00145C91" w:rsidP="00145C91">
      <w:pPr>
        <w:spacing w:after="120"/>
        <w:ind w:left="426" w:hanging="426"/>
        <w:jc w:val="both"/>
        <w:rPr>
          <w:rFonts w:cs="Arial"/>
          <w:szCs w:val="24"/>
        </w:rPr>
      </w:pPr>
    </w:p>
    <w:p w14:paraId="2DA942E1" w14:textId="6B912631" w:rsidR="00145C91" w:rsidRPr="00863BFB" w:rsidRDefault="00145C91" w:rsidP="00145C91">
      <w:pPr>
        <w:spacing w:after="120"/>
        <w:ind w:left="426" w:hanging="426"/>
        <w:jc w:val="both"/>
        <w:rPr>
          <w:rFonts w:cs="Arial"/>
          <w:szCs w:val="24"/>
        </w:rPr>
      </w:pPr>
      <w:r>
        <w:rPr>
          <w:rFonts w:cs="Arial"/>
          <w:szCs w:val="24"/>
        </w:rPr>
        <w:t xml:space="preserve">D5. </w:t>
      </w:r>
      <w:r w:rsidRPr="00863BFB">
        <w:rPr>
          <w:rFonts w:cs="Arial"/>
          <w:szCs w:val="24"/>
        </w:rPr>
        <w:t xml:space="preserve">On a scale of 1 to 5, how effectively would this </w:t>
      </w:r>
      <w:r w:rsidR="00D30B35">
        <w:rPr>
          <w:rFonts w:cs="Arial"/>
          <w:szCs w:val="24"/>
        </w:rPr>
        <w:t>methodology</w:t>
      </w:r>
      <w:r w:rsidRPr="00863BFB">
        <w:rPr>
          <w:rFonts w:cs="Arial"/>
          <w:szCs w:val="24"/>
        </w:rPr>
        <w:t xml:space="preserve"> allow Music Hubs to deliver against their strategic responsibility for </w:t>
      </w:r>
      <w:r w:rsidRPr="00863BFB">
        <w:rPr>
          <w:rFonts w:cs="Arial"/>
          <w:b/>
          <w:bCs/>
          <w:szCs w:val="24"/>
        </w:rPr>
        <w:t>sustainability</w:t>
      </w:r>
      <w:r w:rsidRPr="00863BFB">
        <w:rPr>
          <w:rFonts w:cs="Arial"/>
          <w:szCs w:val="24"/>
        </w:rPr>
        <w:t xml:space="preserve">? </w:t>
      </w:r>
      <w:r w:rsidRPr="00863BFB">
        <w:rPr>
          <w:rFonts w:cs="Arial"/>
          <w:color w:val="4F81BD" w:themeColor="accent1"/>
          <w:szCs w:val="24"/>
        </w:rPr>
        <w:t>[1 to 5 scale]</w:t>
      </w:r>
    </w:p>
    <w:p w14:paraId="51778F9F" w14:textId="6E3269EF" w:rsidR="00145C91" w:rsidRPr="00863BFB" w:rsidRDefault="00145C91" w:rsidP="00145C91">
      <w:pPr>
        <w:spacing w:after="120"/>
        <w:ind w:left="426" w:hanging="426"/>
        <w:jc w:val="both"/>
        <w:rPr>
          <w:rFonts w:cs="Arial"/>
          <w:szCs w:val="24"/>
        </w:rPr>
      </w:pPr>
      <w:r>
        <w:rPr>
          <w:rFonts w:cs="Arial"/>
          <w:szCs w:val="24"/>
        </w:rPr>
        <w:t xml:space="preserve">D5b. </w:t>
      </w:r>
      <w:r w:rsidRPr="00863BFB">
        <w:rPr>
          <w:rFonts w:cs="Arial"/>
          <w:szCs w:val="24"/>
        </w:rPr>
        <w:t xml:space="preserve">Tell us more about the implications of this </w:t>
      </w:r>
      <w:r w:rsidR="00D30B35">
        <w:rPr>
          <w:rFonts w:cs="Arial"/>
          <w:szCs w:val="24"/>
        </w:rPr>
        <w:t>methodology</w:t>
      </w:r>
      <w:r w:rsidRPr="00863BFB">
        <w:rPr>
          <w:rFonts w:cs="Arial"/>
          <w:szCs w:val="24"/>
        </w:rPr>
        <w:t xml:space="preserve"> on Music Hubs’ ability to deliver against their strategic responsibility for </w:t>
      </w:r>
      <w:r w:rsidRPr="00863BFB">
        <w:rPr>
          <w:rFonts w:cs="Arial"/>
          <w:b/>
          <w:bCs/>
          <w:szCs w:val="24"/>
        </w:rPr>
        <w:t>sustainability</w:t>
      </w:r>
      <w:r w:rsidRPr="00863BFB">
        <w:rPr>
          <w:rFonts w:cs="Arial"/>
          <w:szCs w:val="24"/>
        </w:rPr>
        <w:t xml:space="preserve">. </w:t>
      </w:r>
      <w:r w:rsidRPr="00863BFB">
        <w:rPr>
          <w:rFonts w:cs="Arial"/>
          <w:color w:val="4F81BD" w:themeColor="accent1"/>
          <w:szCs w:val="24"/>
        </w:rPr>
        <w:t>[Free text box, 500-character limit]</w:t>
      </w:r>
      <w:r w:rsidRPr="00863BFB">
        <w:rPr>
          <w:rFonts w:cs="Arial"/>
          <w:szCs w:val="24"/>
        </w:rPr>
        <w:t xml:space="preserve">  </w:t>
      </w:r>
    </w:p>
    <w:p w14:paraId="72CDB773" w14:textId="77777777" w:rsidR="00145C91" w:rsidRPr="001B63FC" w:rsidRDefault="00145C91" w:rsidP="00145C91">
      <w:pPr>
        <w:spacing w:after="120"/>
        <w:ind w:left="426" w:hanging="426"/>
        <w:jc w:val="both"/>
        <w:rPr>
          <w:rFonts w:cs="Arial"/>
          <w:szCs w:val="24"/>
        </w:rPr>
      </w:pPr>
    </w:p>
    <w:p w14:paraId="5903BE2C" w14:textId="4BD87FAC" w:rsidR="00145C91" w:rsidRPr="00863BFB" w:rsidRDefault="00145C91" w:rsidP="00145C91">
      <w:pPr>
        <w:spacing w:after="120"/>
        <w:ind w:left="426" w:hanging="426"/>
        <w:jc w:val="both"/>
        <w:rPr>
          <w:rFonts w:cs="Arial"/>
          <w:szCs w:val="24"/>
        </w:rPr>
      </w:pPr>
      <w:r>
        <w:rPr>
          <w:rFonts w:cs="Arial"/>
          <w:szCs w:val="24"/>
          <w:lang w:eastAsia="en-GB"/>
        </w:rPr>
        <w:t xml:space="preserve">D6. </w:t>
      </w:r>
      <w:r w:rsidRPr="00863BFB">
        <w:rPr>
          <w:rFonts w:cs="Arial"/>
          <w:szCs w:val="24"/>
          <w:lang w:eastAsia="en-GB"/>
        </w:rPr>
        <w:t xml:space="preserve">On a scale of 1 to 5, how would you rate this </w:t>
      </w:r>
      <w:r w:rsidR="00D30B35">
        <w:rPr>
          <w:rFonts w:cs="Arial"/>
          <w:szCs w:val="24"/>
          <w:lang w:eastAsia="en-GB"/>
        </w:rPr>
        <w:t>methodology</w:t>
      </w:r>
      <w:r w:rsidRPr="00863BFB">
        <w:rPr>
          <w:rFonts w:cs="Arial"/>
          <w:szCs w:val="24"/>
          <w:lang w:eastAsia="en-GB"/>
        </w:rPr>
        <w:t xml:space="preserve"> overall? </w:t>
      </w:r>
      <w:r w:rsidRPr="00863BFB">
        <w:rPr>
          <w:rFonts w:cs="Arial"/>
          <w:color w:val="4F81BD" w:themeColor="accent1"/>
          <w:szCs w:val="24"/>
        </w:rPr>
        <w:t>[1 to 5 scale]</w:t>
      </w:r>
    </w:p>
    <w:p w14:paraId="4F34E36E" w14:textId="77777777" w:rsidR="00822132" w:rsidRPr="00DB60C5" w:rsidRDefault="00822132" w:rsidP="00822132">
      <w:pPr>
        <w:pStyle w:val="ListParagraph"/>
        <w:spacing w:after="120"/>
        <w:jc w:val="both"/>
        <w:rPr>
          <w:rFonts w:cs="Arial"/>
          <w:szCs w:val="24"/>
        </w:rPr>
      </w:pPr>
    </w:p>
    <w:p w14:paraId="1761CC28" w14:textId="77777777" w:rsidR="00166C92" w:rsidRPr="005500B5" w:rsidRDefault="00166C92" w:rsidP="00D10EB2">
      <w:pPr>
        <w:spacing w:after="120"/>
        <w:jc w:val="center"/>
        <w:rPr>
          <w:rFonts w:cs="Arial"/>
          <w:b/>
          <w:bCs/>
          <w:i/>
          <w:iCs/>
          <w:szCs w:val="24"/>
          <w:lang w:eastAsia="en-GB"/>
        </w:rPr>
      </w:pPr>
    </w:p>
    <w:p w14:paraId="0DC99F5E" w14:textId="358A08E0" w:rsidR="00D10EB2" w:rsidRPr="00145C91" w:rsidRDefault="00145C91" w:rsidP="00145C91">
      <w:pPr>
        <w:spacing w:after="120"/>
        <w:jc w:val="both"/>
        <w:rPr>
          <w:rFonts w:cs="Arial"/>
          <w:szCs w:val="24"/>
        </w:rPr>
      </w:pPr>
      <w:r>
        <w:rPr>
          <w:rFonts w:cs="Arial"/>
          <w:szCs w:val="24"/>
          <w:lang w:eastAsia="en-GB"/>
        </w:rPr>
        <w:t xml:space="preserve">E1. </w:t>
      </w:r>
      <w:r w:rsidR="00D10EB2" w:rsidRPr="00145C91">
        <w:rPr>
          <w:rFonts w:cs="Arial"/>
          <w:szCs w:val="24"/>
          <w:lang w:eastAsia="en-GB"/>
        </w:rPr>
        <w:t xml:space="preserve">Is there anything else </w:t>
      </w:r>
      <w:r w:rsidR="00B61D38" w:rsidRPr="00145C91">
        <w:rPr>
          <w:rFonts w:cs="Arial"/>
          <w:szCs w:val="24"/>
          <w:lang w:eastAsia="en-GB"/>
        </w:rPr>
        <w:t>Arts Council England</w:t>
      </w:r>
      <w:r w:rsidR="00D10EB2" w:rsidRPr="00145C91">
        <w:rPr>
          <w:rFonts w:cs="Arial"/>
          <w:szCs w:val="24"/>
          <w:lang w:eastAsia="en-GB"/>
        </w:rPr>
        <w:t xml:space="preserve"> and the </w:t>
      </w:r>
      <w:r w:rsidR="005500B5" w:rsidRPr="00145C91">
        <w:rPr>
          <w:rFonts w:cs="Arial"/>
          <w:szCs w:val="24"/>
          <w:lang w:eastAsia="en-GB"/>
        </w:rPr>
        <w:t xml:space="preserve">Department for Education </w:t>
      </w:r>
      <w:r w:rsidR="00D10EB2" w:rsidRPr="00145C91">
        <w:rPr>
          <w:rFonts w:cs="Arial"/>
          <w:szCs w:val="24"/>
          <w:lang w:eastAsia="en-GB"/>
        </w:rPr>
        <w:t>should take into consideration when deciding about prescribed geographies for Music Hubs?</w:t>
      </w:r>
      <w:r w:rsidR="00FA73DD" w:rsidRPr="00145C91">
        <w:rPr>
          <w:rFonts w:cs="Arial"/>
          <w:szCs w:val="24"/>
          <w:lang w:eastAsia="en-GB"/>
        </w:rPr>
        <w:t xml:space="preserve"> </w:t>
      </w:r>
      <w:r w:rsidR="00D10EB2" w:rsidRPr="00145C91">
        <w:rPr>
          <w:rFonts w:cs="Arial"/>
          <w:color w:val="4F81BD" w:themeColor="accent1"/>
          <w:szCs w:val="24"/>
        </w:rPr>
        <w:t xml:space="preserve">[Free text box, </w:t>
      </w:r>
      <w:r w:rsidR="00FA73DD" w:rsidRPr="00145C91">
        <w:rPr>
          <w:rFonts w:cs="Arial"/>
          <w:color w:val="4F81BD" w:themeColor="accent1"/>
          <w:szCs w:val="24"/>
        </w:rPr>
        <w:t>1000-character</w:t>
      </w:r>
      <w:r w:rsidR="00D10EB2" w:rsidRPr="00145C91">
        <w:rPr>
          <w:rFonts w:cs="Arial"/>
          <w:color w:val="4F81BD" w:themeColor="accent1"/>
          <w:szCs w:val="24"/>
        </w:rPr>
        <w:t xml:space="preserve"> limit]</w:t>
      </w:r>
      <w:r w:rsidR="00D10EB2" w:rsidRPr="00145C91">
        <w:rPr>
          <w:rFonts w:cs="Arial"/>
          <w:szCs w:val="24"/>
        </w:rPr>
        <w:t xml:space="preserve"> </w:t>
      </w:r>
    </w:p>
    <w:p w14:paraId="1FA282B8" w14:textId="245322CC" w:rsidR="00FA73DD" w:rsidRDefault="00FA73DD">
      <w:pPr>
        <w:spacing w:line="240" w:lineRule="auto"/>
        <w:rPr>
          <w:rFonts w:cs="Arial"/>
          <w:b/>
          <w:bCs/>
          <w:i/>
          <w:iCs/>
          <w:color w:val="4F81BD" w:themeColor="accent1"/>
          <w:szCs w:val="24"/>
          <w:lang w:eastAsia="en-GB"/>
        </w:rPr>
      </w:pPr>
      <w:r>
        <w:rPr>
          <w:rFonts w:cs="Arial"/>
          <w:b/>
          <w:bCs/>
          <w:i/>
          <w:iCs/>
          <w:color w:val="4F81BD" w:themeColor="accent1"/>
          <w:szCs w:val="24"/>
          <w:lang w:eastAsia="en-GB"/>
        </w:rPr>
        <w:br w:type="page"/>
      </w:r>
    </w:p>
    <w:p w14:paraId="29FC43D7" w14:textId="7A5C14C4" w:rsidR="00FA73DD" w:rsidRPr="00E90382" w:rsidRDefault="0037622B" w:rsidP="0037622B">
      <w:pPr>
        <w:spacing w:before="240" w:after="120"/>
        <w:rPr>
          <w:rFonts w:cs="Arial"/>
          <w:b/>
          <w:bCs/>
          <w:sz w:val="28"/>
          <w:szCs w:val="28"/>
        </w:rPr>
      </w:pPr>
      <w:r w:rsidRPr="00E90382">
        <w:rPr>
          <w:rFonts w:cs="Arial"/>
          <w:b/>
          <w:bCs/>
          <w:sz w:val="28"/>
          <w:szCs w:val="28"/>
        </w:rPr>
        <w:lastRenderedPageBreak/>
        <w:t xml:space="preserve">Applicant </w:t>
      </w:r>
      <w:r w:rsidR="00166C92" w:rsidRPr="00E90382">
        <w:rPr>
          <w:rFonts w:cs="Arial"/>
          <w:b/>
          <w:bCs/>
          <w:sz w:val="28"/>
          <w:szCs w:val="28"/>
        </w:rPr>
        <w:t>E</w:t>
      </w:r>
      <w:r w:rsidRPr="00E90382">
        <w:rPr>
          <w:rFonts w:cs="Arial"/>
          <w:b/>
          <w:bCs/>
          <w:sz w:val="28"/>
          <w:szCs w:val="28"/>
        </w:rPr>
        <w:t>xperience</w:t>
      </w:r>
    </w:p>
    <w:p w14:paraId="4B636D55" w14:textId="77777777" w:rsidR="0037622B" w:rsidRDefault="0037622B" w:rsidP="0037622B">
      <w:pPr>
        <w:spacing w:before="120" w:after="120"/>
        <w:jc w:val="both"/>
        <w:rPr>
          <w:rFonts w:cs="Arial"/>
          <w:szCs w:val="24"/>
        </w:rPr>
      </w:pPr>
      <w:r w:rsidRPr="0037622B">
        <w:rPr>
          <w:rFonts w:cs="Arial"/>
          <w:szCs w:val="24"/>
        </w:rPr>
        <w:t xml:space="preserve">We want to ensure that you feel confident applying for the Music Hub Investment Programme, and that you have all the information you need. This section of the survey asks about how you would like us to share information with you.  </w:t>
      </w:r>
    </w:p>
    <w:p w14:paraId="5BCAC1FB" w14:textId="77777777" w:rsidR="00166C92" w:rsidRPr="0037622B" w:rsidRDefault="00166C92" w:rsidP="0037622B">
      <w:pPr>
        <w:spacing w:before="120" w:after="120"/>
        <w:jc w:val="both"/>
        <w:rPr>
          <w:rFonts w:cs="Arial"/>
          <w:szCs w:val="24"/>
        </w:rPr>
      </w:pPr>
    </w:p>
    <w:p w14:paraId="406630FE" w14:textId="77777777" w:rsidR="0037622B" w:rsidRPr="00E90382" w:rsidRDefault="0037622B" w:rsidP="0037622B">
      <w:pPr>
        <w:jc w:val="both"/>
        <w:rPr>
          <w:rFonts w:cs="Arial"/>
          <w:b/>
          <w:bCs/>
          <w:szCs w:val="24"/>
        </w:rPr>
      </w:pPr>
      <w:r w:rsidRPr="00E90382">
        <w:rPr>
          <w:rFonts w:cs="Arial"/>
          <w:b/>
          <w:bCs/>
          <w:szCs w:val="24"/>
        </w:rPr>
        <w:t xml:space="preserve">Guidance for Applicants and further information </w:t>
      </w:r>
    </w:p>
    <w:p w14:paraId="2B725552" w14:textId="09E796FA" w:rsidR="0037622B" w:rsidRPr="0037622B" w:rsidRDefault="0037622B" w:rsidP="0037622B">
      <w:pPr>
        <w:spacing w:after="120"/>
        <w:jc w:val="both"/>
        <w:rPr>
          <w:rFonts w:cs="Arial"/>
        </w:rPr>
      </w:pPr>
      <w:r w:rsidRPr="222FF4B1">
        <w:rPr>
          <w:rFonts w:cs="Arial"/>
        </w:rPr>
        <w:t xml:space="preserve">We’re going to publish Guidance for Applicants detailing everything you need to apply to be a new Hub Lead Organisation. We’ll also publish further information about Music Hubs and Hub Lead Organisations, such as how new Hub Lead Organisations will work with us and the Department for Education. </w:t>
      </w:r>
    </w:p>
    <w:p w14:paraId="5C3FE47C" w14:textId="77777777" w:rsidR="0037622B" w:rsidRDefault="0037622B" w:rsidP="0037622B">
      <w:pPr>
        <w:spacing w:after="120"/>
        <w:rPr>
          <w:rFonts w:cs="Arial"/>
          <w:szCs w:val="24"/>
        </w:rPr>
      </w:pPr>
      <w:r w:rsidRPr="0037622B">
        <w:rPr>
          <w:rFonts w:cs="Arial"/>
          <w:szCs w:val="24"/>
        </w:rPr>
        <w:t xml:space="preserve">All the information will be published in accessible formats. </w:t>
      </w:r>
    </w:p>
    <w:p w14:paraId="3A7023B5" w14:textId="4B669520" w:rsidR="00166C92" w:rsidRPr="003434F5" w:rsidRDefault="00145C91" w:rsidP="00166C92">
      <w:pPr>
        <w:pStyle w:val="ListParagraph"/>
        <w:spacing w:after="120"/>
        <w:rPr>
          <w:rFonts w:cs="Arial"/>
          <w:color w:val="4F81BD" w:themeColor="accent1"/>
          <w:szCs w:val="24"/>
        </w:rPr>
      </w:pPr>
      <w:r>
        <w:rPr>
          <w:rFonts w:cs="Arial"/>
        </w:rPr>
        <w:t xml:space="preserve">F1. </w:t>
      </w:r>
      <w:r w:rsidR="00166C92" w:rsidRPr="176E5D64">
        <w:rPr>
          <w:rFonts w:cs="Arial"/>
        </w:rPr>
        <w:t xml:space="preserve">Would you prefer the information to be shared </w:t>
      </w:r>
      <w:r w:rsidR="00CB1BFA" w:rsidRPr="176E5D64">
        <w:rPr>
          <w:rFonts w:cs="Arial"/>
        </w:rPr>
        <w:t xml:space="preserve">as text </w:t>
      </w:r>
      <w:r w:rsidR="00166C92" w:rsidRPr="176E5D64">
        <w:rPr>
          <w:rFonts w:cs="Arial"/>
        </w:rPr>
        <w:t xml:space="preserve">on our website or as downloadable documents?  </w:t>
      </w:r>
      <w:r>
        <w:rPr>
          <w:rFonts w:cs="Arial"/>
        </w:rPr>
        <w:t xml:space="preserve"> </w:t>
      </w:r>
      <w:r w:rsidR="008570CC" w:rsidRPr="003434F5">
        <w:rPr>
          <w:rFonts w:cs="Arial"/>
          <w:color w:val="4F81BD" w:themeColor="accent1"/>
          <w:szCs w:val="24"/>
        </w:rPr>
        <w:t xml:space="preserve">[single select </w:t>
      </w:r>
      <w:r w:rsidR="003434F5" w:rsidRPr="003434F5">
        <w:rPr>
          <w:rFonts w:cs="Arial"/>
          <w:color w:val="4F81BD" w:themeColor="accent1"/>
          <w:szCs w:val="24"/>
        </w:rPr>
        <w:t>options]</w:t>
      </w:r>
    </w:p>
    <w:p w14:paraId="31F60714" w14:textId="5CBCF158" w:rsidR="003434F5" w:rsidRDefault="00CB1BFA" w:rsidP="009D1CF5">
      <w:pPr>
        <w:pStyle w:val="ListParagraph"/>
        <w:numPr>
          <w:ilvl w:val="0"/>
          <w:numId w:val="4"/>
        </w:numPr>
        <w:spacing w:after="120"/>
        <w:rPr>
          <w:rFonts w:cs="Arial"/>
          <w:szCs w:val="24"/>
        </w:rPr>
      </w:pPr>
      <w:r>
        <w:rPr>
          <w:rFonts w:cs="Arial"/>
          <w:szCs w:val="24"/>
        </w:rPr>
        <w:t xml:space="preserve">Text on the </w:t>
      </w:r>
      <w:r w:rsidR="003434F5">
        <w:rPr>
          <w:rFonts w:cs="Arial"/>
          <w:szCs w:val="24"/>
        </w:rPr>
        <w:t>website</w:t>
      </w:r>
    </w:p>
    <w:p w14:paraId="032BA3BC" w14:textId="055BA7DE" w:rsidR="003434F5" w:rsidRDefault="003434F5" w:rsidP="009D1CF5">
      <w:pPr>
        <w:pStyle w:val="ListParagraph"/>
        <w:numPr>
          <w:ilvl w:val="0"/>
          <w:numId w:val="4"/>
        </w:numPr>
        <w:spacing w:after="120"/>
        <w:rPr>
          <w:rFonts w:cs="Arial"/>
          <w:szCs w:val="24"/>
        </w:rPr>
      </w:pPr>
      <w:r>
        <w:rPr>
          <w:rFonts w:cs="Arial"/>
          <w:szCs w:val="24"/>
        </w:rPr>
        <w:t>Downloadable documents</w:t>
      </w:r>
    </w:p>
    <w:p w14:paraId="4825F9A8" w14:textId="77777777" w:rsidR="003434F5" w:rsidRPr="00166C92" w:rsidRDefault="003434F5" w:rsidP="003434F5">
      <w:pPr>
        <w:pStyle w:val="ListParagraph"/>
        <w:spacing w:after="120"/>
        <w:ind w:left="1080"/>
        <w:rPr>
          <w:rFonts w:cs="Arial"/>
          <w:szCs w:val="24"/>
        </w:rPr>
      </w:pPr>
    </w:p>
    <w:p w14:paraId="5762C31F" w14:textId="71E3004B" w:rsidR="00166C92" w:rsidRDefault="00145C91" w:rsidP="00145C91">
      <w:pPr>
        <w:pStyle w:val="ListParagraph"/>
        <w:spacing w:after="120"/>
        <w:rPr>
          <w:rFonts w:cs="Arial"/>
          <w:color w:val="4F81BD" w:themeColor="accent1"/>
          <w:szCs w:val="24"/>
        </w:rPr>
      </w:pPr>
      <w:r>
        <w:rPr>
          <w:rFonts w:cs="Arial"/>
          <w:szCs w:val="24"/>
        </w:rPr>
        <w:t xml:space="preserve">F2. </w:t>
      </w:r>
      <w:r w:rsidR="00166C92" w:rsidRPr="00166C92">
        <w:rPr>
          <w:rFonts w:cs="Arial"/>
          <w:szCs w:val="24"/>
        </w:rPr>
        <w:t>Do you have any other feedback or requests related to the Guidance for Applicants and further information?</w:t>
      </w:r>
      <w:r>
        <w:rPr>
          <w:rFonts w:cs="Arial"/>
          <w:szCs w:val="24"/>
        </w:rPr>
        <w:t xml:space="preserve"> </w:t>
      </w:r>
      <w:r w:rsidR="00166C92" w:rsidRPr="008E47B5">
        <w:rPr>
          <w:rFonts w:cs="Arial"/>
          <w:color w:val="4F81BD" w:themeColor="accent1"/>
          <w:szCs w:val="24"/>
        </w:rPr>
        <w:t xml:space="preserve">[Free text box, </w:t>
      </w:r>
      <w:r w:rsidR="00E90382" w:rsidRPr="008E47B5">
        <w:rPr>
          <w:rFonts w:cs="Arial"/>
          <w:color w:val="4F81BD" w:themeColor="accent1"/>
          <w:szCs w:val="24"/>
        </w:rPr>
        <w:t>500-character</w:t>
      </w:r>
      <w:r w:rsidR="00166C92" w:rsidRPr="008E47B5">
        <w:rPr>
          <w:rFonts w:cs="Arial"/>
          <w:color w:val="4F81BD" w:themeColor="accent1"/>
          <w:szCs w:val="24"/>
        </w:rPr>
        <w:t xml:space="preserve"> limit] </w:t>
      </w:r>
    </w:p>
    <w:p w14:paraId="6C49893F" w14:textId="77777777" w:rsidR="00166C92" w:rsidRPr="0037622B" w:rsidRDefault="00166C92" w:rsidP="0037622B">
      <w:pPr>
        <w:spacing w:after="120"/>
        <w:rPr>
          <w:rFonts w:cs="Arial"/>
          <w:szCs w:val="24"/>
        </w:rPr>
      </w:pPr>
    </w:p>
    <w:p w14:paraId="56DA0B8F" w14:textId="77777777" w:rsidR="0037622B" w:rsidRPr="00E90382" w:rsidRDefault="0037622B" w:rsidP="0037622B">
      <w:pPr>
        <w:spacing w:before="120" w:after="120"/>
        <w:rPr>
          <w:rFonts w:cs="Arial"/>
          <w:b/>
          <w:bCs/>
          <w:szCs w:val="24"/>
        </w:rPr>
      </w:pPr>
      <w:r w:rsidRPr="00E90382">
        <w:rPr>
          <w:rFonts w:cs="Arial"/>
          <w:b/>
          <w:bCs/>
          <w:szCs w:val="24"/>
        </w:rPr>
        <w:t>Online briefing sessions</w:t>
      </w:r>
    </w:p>
    <w:p w14:paraId="05FA4A9D" w14:textId="77777777" w:rsidR="0037622B" w:rsidRPr="0037622B" w:rsidRDefault="0037622B" w:rsidP="0037622B">
      <w:pPr>
        <w:spacing w:after="120"/>
        <w:jc w:val="both"/>
        <w:rPr>
          <w:rFonts w:cs="Arial"/>
          <w:szCs w:val="24"/>
        </w:rPr>
      </w:pPr>
      <w:r w:rsidRPr="0037622B">
        <w:rPr>
          <w:rFonts w:cs="Arial"/>
          <w:szCs w:val="24"/>
        </w:rPr>
        <w:t xml:space="preserve">After the Guidance for Applicants is published, we’ll hold online briefing sessions to help you understand the application process and so we can answer your questions. </w:t>
      </w:r>
    </w:p>
    <w:p w14:paraId="6E0D1E75" w14:textId="77777777" w:rsidR="0037622B" w:rsidRDefault="0037622B" w:rsidP="0037622B">
      <w:pPr>
        <w:spacing w:after="120"/>
        <w:jc w:val="both"/>
        <w:rPr>
          <w:rFonts w:cs="Arial"/>
          <w:szCs w:val="24"/>
        </w:rPr>
      </w:pPr>
      <w:r w:rsidRPr="0037622B">
        <w:rPr>
          <w:rFonts w:cs="Arial"/>
          <w:szCs w:val="24"/>
        </w:rPr>
        <w:t xml:space="preserve">We’ll make sure the briefings accommodate everyone’s access need and will also publish transcripts of the conversations. </w:t>
      </w:r>
    </w:p>
    <w:p w14:paraId="6016A7E5" w14:textId="77777777" w:rsidR="005178C9" w:rsidRDefault="005178C9" w:rsidP="0037622B">
      <w:pPr>
        <w:spacing w:after="120"/>
        <w:jc w:val="both"/>
        <w:rPr>
          <w:rFonts w:cs="Arial"/>
          <w:szCs w:val="24"/>
        </w:rPr>
      </w:pPr>
    </w:p>
    <w:p w14:paraId="6B537909" w14:textId="38CFF75E" w:rsidR="007B555D" w:rsidRPr="005178C9" w:rsidRDefault="00145C91" w:rsidP="00145C91">
      <w:pPr>
        <w:pStyle w:val="ListParagraph"/>
        <w:spacing w:after="120"/>
        <w:ind w:left="426" w:hanging="426"/>
        <w:jc w:val="both"/>
        <w:rPr>
          <w:rFonts w:cs="Arial"/>
          <w:color w:val="4F81BD" w:themeColor="accent1"/>
          <w:szCs w:val="24"/>
        </w:rPr>
      </w:pPr>
      <w:r>
        <w:rPr>
          <w:rFonts w:cs="Arial"/>
          <w:szCs w:val="24"/>
        </w:rPr>
        <w:t xml:space="preserve">F3. </w:t>
      </w:r>
      <w:r w:rsidR="007B555D" w:rsidRPr="007B555D">
        <w:rPr>
          <w:rFonts w:cs="Arial"/>
          <w:szCs w:val="24"/>
        </w:rPr>
        <w:t>Wh</w:t>
      </w:r>
      <w:r w:rsidR="004827AC">
        <w:rPr>
          <w:rFonts w:cs="Arial"/>
          <w:szCs w:val="24"/>
        </w:rPr>
        <w:t>ich</w:t>
      </w:r>
      <w:r w:rsidR="007B555D" w:rsidRPr="007B555D">
        <w:rPr>
          <w:rFonts w:cs="Arial"/>
          <w:szCs w:val="24"/>
        </w:rPr>
        <w:t xml:space="preserve"> </w:t>
      </w:r>
      <w:r w:rsidR="007B555D" w:rsidRPr="005178C9">
        <w:rPr>
          <w:rFonts w:cs="Arial"/>
          <w:b/>
          <w:bCs/>
          <w:szCs w:val="24"/>
        </w:rPr>
        <w:t>format</w:t>
      </w:r>
      <w:r w:rsidR="007B555D" w:rsidRPr="007B555D">
        <w:rPr>
          <w:rFonts w:cs="Arial"/>
          <w:szCs w:val="24"/>
        </w:rPr>
        <w:t xml:space="preserve"> would you prefer for the online briefing sessions? </w:t>
      </w:r>
      <w:r w:rsidR="007B555D" w:rsidRPr="00145C91">
        <w:rPr>
          <w:rFonts w:cs="Arial"/>
          <w:szCs w:val="24"/>
        </w:rPr>
        <w:t>Live video briefings would be recorded and shared afterwards.</w:t>
      </w:r>
      <w:r>
        <w:rPr>
          <w:rFonts w:cs="Arial"/>
          <w:szCs w:val="24"/>
        </w:rPr>
        <w:t xml:space="preserve"> </w:t>
      </w:r>
      <w:r w:rsidR="005178C9" w:rsidRPr="005178C9">
        <w:rPr>
          <w:rFonts w:cs="Arial"/>
          <w:color w:val="4F81BD" w:themeColor="accent1"/>
          <w:szCs w:val="24"/>
        </w:rPr>
        <w:t>[single select from the options below]</w:t>
      </w:r>
    </w:p>
    <w:p w14:paraId="336E4DDC" w14:textId="77777777" w:rsidR="007B555D" w:rsidRPr="0037622B" w:rsidRDefault="007B555D" w:rsidP="009D1CF5">
      <w:pPr>
        <w:pStyle w:val="ListParagraph"/>
        <w:numPr>
          <w:ilvl w:val="0"/>
          <w:numId w:val="5"/>
        </w:numPr>
        <w:rPr>
          <w:rFonts w:cs="Arial"/>
          <w:szCs w:val="24"/>
        </w:rPr>
      </w:pPr>
      <w:r w:rsidRPr="0037622B">
        <w:rPr>
          <w:rFonts w:cs="Arial"/>
          <w:szCs w:val="24"/>
        </w:rPr>
        <w:t xml:space="preserve">Pre-recorded video briefings with live webinars dedicated to answering questions </w:t>
      </w:r>
    </w:p>
    <w:p w14:paraId="3AA6FE15" w14:textId="29ADCFC8" w:rsidR="007B555D" w:rsidRPr="007B555D" w:rsidRDefault="007B555D" w:rsidP="009D1CF5">
      <w:pPr>
        <w:pStyle w:val="ListParagraph"/>
        <w:numPr>
          <w:ilvl w:val="0"/>
          <w:numId w:val="5"/>
        </w:numPr>
        <w:spacing w:after="120"/>
        <w:jc w:val="both"/>
        <w:rPr>
          <w:rFonts w:cs="Arial"/>
          <w:szCs w:val="24"/>
        </w:rPr>
      </w:pPr>
      <w:r w:rsidRPr="0037622B">
        <w:rPr>
          <w:rFonts w:cs="Arial"/>
          <w:szCs w:val="24"/>
        </w:rPr>
        <w:t>Live video briefings presenting information with a Q&amp;A section</w:t>
      </w:r>
    </w:p>
    <w:p w14:paraId="308BB197" w14:textId="77777777" w:rsidR="007B555D" w:rsidRPr="007B555D" w:rsidRDefault="007B555D" w:rsidP="007B555D">
      <w:pPr>
        <w:spacing w:after="120"/>
        <w:jc w:val="both"/>
        <w:rPr>
          <w:rFonts w:cs="Arial"/>
          <w:szCs w:val="24"/>
        </w:rPr>
      </w:pPr>
    </w:p>
    <w:p w14:paraId="7270EC0A" w14:textId="2531A50A" w:rsidR="00F976DE" w:rsidRPr="00F976DE" w:rsidRDefault="00145C91" w:rsidP="00145C91">
      <w:pPr>
        <w:spacing w:after="120"/>
        <w:ind w:left="426" w:hanging="426"/>
        <w:jc w:val="both"/>
        <w:rPr>
          <w:rFonts w:cs="Arial"/>
          <w:color w:val="4F81BD" w:themeColor="accent1"/>
          <w:szCs w:val="24"/>
        </w:rPr>
      </w:pPr>
      <w:r>
        <w:rPr>
          <w:rFonts w:cs="Arial"/>
          <w:szCs w:val="24"/>
        </w:rPr>
        <w:t xml:space="preserve">F4. </w:t>
      </w:r>
      <w:r w:rsidR="007B555D" w:rsidRPr="00145C91">
        <w:rPr>
          <w:rFonts w:cs="Arial"/>
          <w:szCs w:val="24"/>
        </w:rPr>
        <w:t xml:space="preserve">Would you prefer one longer online briefing session with all the information related to the Music Hub Investment Programme or multiple, shorter briefing sessions on different topics related to the Investment Programme application process? </w:t>
      </w:r>
      <w:r w:rsidR="00F976DE" w:rsidRPr="005178C9">
        <w:rPr>
          <w:rFonts w:cs="Arial"/>
          <w:color w:val="4F81BD" w:themeColor="accent1"/>
          <w:szCs w:val="24"/>
        </w:rPr>
        <w:t>[single select from the options below]</w:t>
      </w:r>
    </w:p>
    <w:p w14:paraId="0E1EE131" w14:textId="77777777" w:rsidR="00F976DE" w:rsidRPr="0037622B" w:rsidRDefault="00F976DE" w:rsidP="009D1CF5">
      <w:pPr>
        <w:pStyle w:val="ListParagraph"/>
        <w:numPr>
          <w:ilvl w:val="0"/>
          <w:numId w:val="6"/>
        </w:numPr>
        <w:rPr>
          <w:rFonts w:cs="Arial"/>
          <w:szCs w:val="24"/>
        </w:rPr>
      </w:pPr>
      <w:r w:rsidRPr="0037622B">
        <w:rPr>
          <w:rFonts w:cs="Arial"/>
          <w:szCs w:val="24"/>
        </w:rPr>
        <w:t>One longer briefing session</w:t>
      </w:r>
    </w:p>
    <w:p w14:paraId="060C712C" w14:textId="51B1CB59" w:rsidR="007B555D" w:rsidRDefault="00F976DE" w:rsidP="009D1CF5">
      <w:pPr>
        <w:pStyle w:val="ListParagraph"/>
        <w:numPr>
          <w:ilvl w:val="0"/>
          <w:numId w:val="6"/>
        </w:numPr>
        <w:spacing w:after="120"/>
        <w:jc w:val="both"/>
        <w:rPr>
          <w:rFonts w:cs="Arial"/>
          <w:szCs w:val="24"/>
        </w:rPr>
      </w:pPr>
      <w:r w:rsidRPr="00F976DE">
        <w:rPr>
          <w:rFonts w:cs="Arial"/>
          <w:szCs w:val="24"/>
        </w:rPr>
        <w:t>Multiple, shorter briefing sessions</w:t>
      </w:r>
    </w:p>
    <w:p w14:paraId="11007A6D" w14:textId="77777777" w:rsidR="00E90382" w:rsidRDefault="00E90382" w:rsidP="00145C91">
      <w:pPr>
        <w:spacing w:after="120"/>
        <w:jc w:val="both"/>
        <w:rPr>
          <w:rFonts w:cs="Arial"/>
          <w:szCs w:val="24"/>
        </w:rPr>
      </w:pPr>
    </w:p>
    <w:p w14:paraId="3F9DD02D" w14:textId="77777777" w:rsidR="00145C91" w:rsidRDefault="00145C91" w:rsidP="00145C91">
      <w:pPr>
        <w:spacing w:after="120"/>
        <w:jc w:val="both"/>
        <w:rPr>
          <w:rFonts w:cs="Arial"/>
          <w:szCs w:val="24"/>
        </w:rPr>
      </w:pPr>
    </w:p>
    <w:p w14:paraId="7E7FB383" w14:textId="77777777" w:rsidR="00145C91" w:rsidRPr="00145C91" w:rsidRDefault="00145C91" w:rsidP="00145C91">
      <w:pPr>
        <w:spacing w:after="120"/>
        <w:jc w:val="both"/>
        <w:rPr>
          <w:rFonts w:cs="Arial"/>
          <w:szCs w:val="24"/>
        </w:rPr>
      </w:pPr>
    </w:p>
    <w:p w14:paraId="6B03CC59" w14:textId="77777777" w:rsidR="00145C91" w:rsidRDefault="00145C91" w:rsidP="00145C91">
      <w:pPr>
        <w:spacing w:after="120"/>
        <w:ind w:left="567" w:hanging="283"/>
        <w:jc w:val="both"/>
        <w:rPr>
          <w:rFonts w:cs="Arial"/>
          <w:szCs w:val="24"/>
        </w:rPr>
      </w:pPr>
      <w:r>
        <w:rPr>
          <w:rFonts w:cs="Arial"/>
          <w:szCs w:val="24"/>
        </w:rPr>
        <w:lastRenderedPageBreak/>
        <w:t xml:space="preserve">F5. </w:t>
      </w:r>
      <w:r w:rsidR="007B555D" w:rsidRPr="00145C91">
        <w:rPr>
          <w:rFonts w:cs="Arial"/>
          <w:szCs w:val="24"/>
        </w:rPr>
        <w:t xml:space="preserve">How long would you want the online briefing to be? </w:t>
      </w:r>
    </w:p>
    <w:p w14:paraId="7308E259" w14:textId="18A0C720" w:rsidR="00F976DE" w:rsidRPr="00145C91" w:rsidRDefault="00F976DE" w:rsidP="00145C91">
      <w:pPr>
        <w:spacing w:after="120"/>
        <w:ind w:left="567" w:hanging="283"/>
        <w:jc w:val="both"/>
        <w:rPr>
          <w:rFonts w:cs="Arial"/>
          <w:szCs w:val="24"/>
        </w:rPr>
      </w:pPr>
      <w:r w:rsidRPr="00145C91">
        <w:rPr>
          <w:rFonts w:cs="Arial"/>
          <w:color w:val="4F81BD" w:themeColor="accent1"/>
          <w:szCs w:val="24"/>
        </w:rPr>
        <w:t>[single select from the following options]</w:t>
      </w:r>
    </w:p>
    <w:p w14:paraId="425257C8" w14:textId="77777777" w:rsidR="00F976DE" w:rsidRPr="00F976DE" w:rsidRDefault="00F976DE" w:rsidP="00145C91">
      <w:pPr>
        <w:pStyle w:val="ListParagraph"/>
        <w:numPr>
          <w:ilvl w:val="0"/>
          <w:numId w:val="7"/>
        </w:numPr>
        <w:ind w:left="567" w:hanging="283"/>
        <w:jc w:val="both"/>
        <w:rPr>
          <w:rFonts w:cs="Arial"/>
          <w:szCs w:val="24"/>
        </w:rPr>
      </w:pPr>
      <w:r w:rsidRPr="00F976DE">
        <w:rPr>
          <w:rFonts w:cs="Arial"/>
          <w:szCs w:val="24"/>
        </w:rPr>
        <w:t xml:space="preserve">No longer than half an hour </w:t>
      </w:r>
    </w:p>
    <w:p w14:paraId="6BFE79B5" w14:textId="77777777" w:rsidR="00F976DE" w:rsidRPr="00F976DE" w:rsidRDefault="00F976DE" w:rsidP="00145C91">
      <w:pPr>
        <w:pStyle w:val="ListParagraph"/>
        <w:numPr>
          <w:ilvl w:val="0"/>
          <w:numId w:val="7"/>
        </w:numPr>
        <w:ind w:left="567" w:hanging="283"/>
        <w:jc w:val="both"/>
        <w:rPr>
          <w:rFonts w:cs="Arial"/>
          <w:szCs w:val="24"/>
        </w:rPr>
      </w:pPr>
      <w:r w:rsidRPr="00F976DE">
        <w:rPr>
          <w:rFonts w:cs="Arial"/>
          <w:szCs w:val="24"/>
        </w:rPr>
        <w:t xml:space="preserve">No longer than an hour </w:t>
      </w:r>
    </w:p>
    <w:p w14:paraId="1C8FFDBB" w14:textId="77777777" w:rsidR="00F976DE" w:rsidRPr="00F976DE" w:rsidRDefault="00F976DE" w:rsidP="00145C91">
      <w:pPr>
        <w:pStyle w:val="ListParagraph"/>
        <w:numPr>
          <w:ilvl w:val="0"/>
          <w:numId w:val="7"/>
        </w:numPr>
        <w:ind w:left="567" w:hanging="283"/>
        <w:jc w:val="both"/>
        <w:rPr>
          <w:rFonts w:cs="Arial"/>
          <w:szCs w:val="24"/>
        </w:rPr>
      </w:pPr>
      <w:r w:rsidRPr="00F976DE">
        <w:rPr>
          <w:rFonts w:cs="Arial"/>
          <w:szCs w:val="24"/>
        </w:rPr>
        <w:t xml:space="preserve">No longer than two hours </w:t>
      </w:r>
    </w:p>
    <w:p w14:paraId="311A373D" w14:textId="77777777" w:rsidR="00F976DE" w:rsidRPr="007B555D" w:rsidRDefault="00F976DE" w:rsidP="00145C91">
      <w:pPr>
        <w:pStyle w:val="ListParagraph"/>
        <w:spacing w:after="120"/>
        <w:ind w:left="567" w:hanging="283"/>
        <w:jc w:val="both"/>
        <w:rPr>
          <w:rFonts w:cs="Arial"/>
          <w:szCs w:val="24"/>
        </w:rPr>
      </w:pPr>
    </w:p>
    <w:p w14:paraId="4800761B" w14:textId="77777777" w:rsidR="00145C91" w:rsidRDefault="00145C91" w:rsidP="00145C91">
      <w:pPr>
        <w:spacing w:after="120"/>
        <w:ind w:left="567" w:hanging="283"/>
        <w:jc w:val="both"/>
        <w:rPr>
          <w:rFonts w:cs="Arial"/>
          <w:szCs w:val="24"/>
        </w:rPr>
      </w:pPr>
      <w:r>
        <w:rPr>
          <w:rFonts w:cs="Arial"/>
          <w:szCs w:val="24"/>
        </w:rPr>
        <w:t xml:space="preserve">F6. </w:t>
      </w:r>
      <w:r w:rsidR="007B555D" w:rsidRPr="00145C91">
        <w:rPr>
          <w:rFonts w:cs="Arial"/>
          <w:szCs w:val="24"/>
        </w:rPr>
        <w:t xml:space="preserve">Which online webinar tool do you prefer?  </w:t>
      </w:r>
    </w:p>
    <w:p w14:paraId="1682A21B" w14:textId="4E7DB7C9" w:rsidR="00D060E6" w:rsidRPr="00D060E6" w:rsidRDefault="00D060E6" w:rsidP="00145C91">
      <w:pPr>
        <w:spacing w:after="120"/>
        <w:ind w:left="567" w:hanging="283"/>
        <w:jc w:val="both"/>
        <w:rPr>
          <w:rFonts w:cs="Arial"/>
          <w:color w:val="4F81BD" w:themeColor="accent1"/>
          <w:szCs w:val="24"/>
        </w:rPr>
      </w:pPr>
      <w:r w:rsidRPr="00D060E6">
        <w:rPr>
          <w:rFonts w:cs="Arial"/>
          <w:color w:val="4F81BD" w:themeColor="accent1"/>
          <w:szCs w:val="24"/>
        </w:rPr>
        <w:t>[single select from the following options]</w:t>
      </w:r>
    </w:p>
    <w:p w14:paraId="2CB0D1C9" w14:textId="77777777" w:rsidR="00D060E6" w:rsidRPr="00D060E6" w:rsidRDefault="00D060E6" w:rsidP="00145C91">
      <w:pPr>
        <w:pStyle w:val="ListParagraph"/>
        <w:numPr>
          <w:ilvl w:val="0"/>
          <w:numId w:val="8"/>
        </w:numPr>
        <w:ind w:left="567" w:hanging="283"/>
        <w:rPr>
          <w:rFonts w:cs="Arial"/>
          <w:szCs w:val="24"/>
        </w:rPr>
      </w:pPr>
      <w:r w:rsidRPr="00D060E6">
        <w:rPr>
          <w:rFonts w:cs="Arial"/>
          <w:szCs w:val="24"/>
        </w:rPr>
        <w:t xml:space="preserve">Microsoft Teams </w:t>
      </w:r>
    </w:p>
    <w:p w14:paraId="166CD800" w14:textId="77777777" w:rsidR="00D060E6" w:rsidRPr="00D060E6" w:rsidRDefault="00D060E6" w:rsidP="00145C91">
      <w:pPr>
        <w:pStyle w:val="ListParagraph"/>
        <w:numPr>
          <w:ilvl w:val="0"/>
          <w:numId w:val="8"/>
        </w:numPr>
        <w:ind w:left="567" w:hanging="283"/>
        <w:rPr>
          <w:rFonts w:cs="Arial"/>
          <w:szCs w:val="24"/>
        </w:rPr>
      </w:pPr>
      <w:r w:rsidRPr="00D060E6">
        <w:rPr>
          <w:rFonts w:cs="Arial"/>
          <w:szCs w:val="24"/>
        </w:rPr>
        <w:t xml:space="preserve">Zoom </w:t>
      </w:r>
    </w:p>
    <w:p w14:paraId="6036ADA7" w14:textId="68A73284" w:rsidR="00D060E6" w:rsidRDefault="00D060E6" w:rsidP="00145C91">
      <w:pPr>
        <w:pStyle w:val="ListParagraph"/>
        <w:numPr>
          <w:ilvl w:val="0"/>
          <w:numId w:val="8"/>
        </w:numPr>
        <w:spacing w:after="120"/>
        <w:ind w:left="567" w:hanging="283"/>
        <w:jc w:val="both"/>
        <w:rPr>
          <w:rFonts w:cs="Arial"/>
          <w:szCs w:val="24"/>
        </w:rPr>
      </w:pPr>
      <w:r w:rsidRPr="00D060E6">
        <w:rPr>
          <w:rFonts w:cs="Arial"/>
          <w:szCs w:val="24"/>
        </w:rPr>
        <w:t>Google Meet</w:t>
      </w:r>
    </w:p>
    <w:p w14:paraId="539E141E" w14:textId="77777777" w:rsidR="00D060E6" w:rsidRPr="00D060E6" w:rsidRDefault="00D060E6" w:rsidP="00D060E6">
      <w:pPr>
        <w:pStyle w:val="ListParagraph"/>
        <w:spacing w:after="120"/>
        <w:ind w:left="1440"/>
        <w:jc w:val="both"/>
        <w:rPr>
          <w:rFonts w:cs="Arial"/>
          <w:szCs w:val="24"/>
        </w:rPr>
      </w:pPr>
    </w:p>
    <w:p w14:paraId="5A93F223" w14:textId="48F86A58" w:rsidR="0037622B" w:rsidRPr="00145C91" w:rsidRDefault="00145C91" w:rsidP="00145C91">
      <w:pPr>
        <w:spacing w:after="120"/>
        <w:jc w:val="both"/>
        <w:rPr>
          <w:rFonts w:cs="Arial"/>
          <w:szCs w:val="24"/>
        </w:rPr>
      </w:pPr>
      <w:r>
        <w:rPr>
          <w:rFonts w:cs="Arial"/>
          <w:szCs w:val="24"/>
        </w:rPr>
        <w:t xml:space="preserve">F7. </w:t>
      </w:r>
      <w:r w:rsidR="007B555D" w:rsidRPr="00145C91">
        <w:rPr>
          <w:rFonts w:cs="Arial"/>
          <w:szCs w:val="24"/>
        </w:rPr>
        <w:t>Do you have any other feedback or requests related to online briefing sessions?</w:t>
      </w:r>
    </w:p>
    <w:p w14:paraId="04557D11" w14:textId="00FE7011" w:rsidR="00D060E6" w:rsidRDefault="00D060E6" w:rsidP="00D060E6">
      <w:pPr>
        <w:pStyle w:val="ListParagraph"/>
        <w:spacing w:after="120"/>
        <w:jc w:val="both"/>
        <w:rPr>
          <w:rFonts w:cs="Arial"/>
          <w:color w:val="4F81BD" w:themeColor="accent1"/>
          <w:szCs w:val="24"/>
        </w:rPr>
      </w:pPr>
      <w:r w:rsidRPr="00D060E6">
        <w:rPr>
          <w:rFonts w:cs="Arial"/>
          <w:color w:val="4F81BD" w:themeColor="accent1"/>
          <w:szCs w:val="24"/>
        </w:rPr>
        <w:t xml:space="preserve">[free text box, </w:t>
      </w:r>
      <w:r w:rsidR="00E90382" w:rsidRPr="00D060E6">
        <w:rPr>
          <w:rFonts w:cs="Arial"/>
          <w:color w:val="4F81BD" w:themeColor="accent1"/>
          <w:szCs w:val="24"/>
        </w:rPr>
        <w:t>500-character</w:t>
      </w:r>
      <w:r w:rsidRPr="00D060E6">
        <w:rPr>
          <w:rFonts w:cs="Arial"/>
          <w:color w:val="4F81BD" w:themeColor="accent1"/>
          <w:szCs w:val="24"/>
        </w:rPr>
        <w:t xml:space="preserve"> limit]</w:t>
      </w:r>
    </w:p>
    <w:p w14:paraId="7FEEEAC6" w14:textId="77777777" w:rsidR="00E90382" w:rsidRDefault="00E90382" w:rsidP="00D060E6">
      <w:pPr>
        <w:pStyle w:val="ListParagraph"/>
        <w:spacing w:after="120"/>
        <w:jc w:val="both"/>
        <w:rPr>
          <w:rFonts w:cs="Arial"/>
          <w:color w:val="4F81BD" w:themeColor="accent1"/>
          <w:szCs w:val="24"/>
        </w:rPr>
      </w:pPr>
    </w:p>
    <w:p w14:paraId="371F4661" w14:textId="77777777" w:rsidR="00E90382" w:rsidRDefault="00E90382" w:rsidP="00D060E6">
      <w:pPr>
        <w:pStyle w:val="ListParagraph"/>
        <w:spacing w:after="120"/>
        <w:jc w:val="both"/>
        <w:rPr>
          <w:rFonts w:cs="Arial"/>
          <w:color w:val="4F81BD" w:themeColor="accent1"/>
          <w:szCs w:val="24"/>
        </w:rPr>
      </w:pPr>
    </w:p>
    <w:p w14:paraId="312D10D5" w14:textId="1282E5D9" w:rsidR="00CB1BFA" w:rsidRDefault="00597834" w:rsidP="00E2321D">
      <w:pPr>
        <w:pStyle w:val="ListParagraph"/>
        <w:spacing w:after="120"/>
        <w:ind w:left="284" w:right="567"/>
        <w:jc w:val="both"/>
        <w:rPr>
          <w:rFonts w:cs="Arial"/>
          <w:szCs w:val="24"/>
        </w:rPr>
      </w:pPr>
      <w:r w:rsidRPr="00D3309F">
        <w:rPr>
          <w:rFonts w:cs="Arial"/>
          <w:szCs w:val="24"/>
        </w:rPr>
        <w:t xml:space="preserve">Thank you for </w:t>
      </w:r>
      <w:r w:rsidR="005E40CA">
        <w:rPr>
          <w:rFonts w:cs="Arial"/>
          <w:szCs w:val="24"/>
        </w:rPr>
        <w:t>completing</w:t>
      </w:r>
      <w:r w:rsidRPr="00D3309F">
        <w:rPr>
          <w:rFonts w:cs="Arial"/>
          <w:szCs w:val="24"/>
        </w:rPr>
        <w:t xml:space="preserve"> this survey. </w:t>
      </w:r>
      <w:r w:rsidR="008A055A" w:rsidRPr="00D3309F">
        <w:rPr>
          <w:rFonts w:cs="Arial"/>
          <w:szCs w:val="24"/>
        </w:rPr>
        <w:t>Pressing the ‘Submit’ button below will send us your answers.</w:t>
      </w:r>
    </w:p>
    <w:p w14:paraId="66655515" w14:textId="77777777" w:rsidR="00E2321D" w:rsidRDefault="00E2321D" w:rsidP="00E2321D">
      <w:pPr>
        <w:pStyle w:val="ListParagraph"/>
        <w:spacing w:after="120"/>
        <w:ind w:left="284" w:right="567"/>
        <w:jc w:val="both"/>
        <w:rPr>
          <w:rFonts w:cs="Arial"/>
          <w:szCs w:val="24"/>
        </w:rPr>
      </w:pPr>
    </w:p>
    <w:p w14:paraId="70A606ED" w14:textId="5771CB81" w:rsidR="00E2321D" w:rsidRPr="00D3309F" w:rsidRDefault="00E2321D" w:rsidP="00E2321D">
      <w:pPr>
        <w:pStyle w:val="ListParagraph"/>
        <w:spacing w:after="120"/>
        <w:ind w:left="284" w:right="567"/>
        <w:jc w:val="both"/>
        <w:rPr>
          <w:rFonts w:cs="Arial"/>
          <w:szCs w:val="24"/>
        </w:rPr>
      </w:pPr>
      <w:r w:rsidRPr="00E2321D">
        <w:rPr>
          <w:rFonts w:cs="Arial"/>
          <w:szCs w:val="24"/>
        </w:rPr>
        <w:t>If you would like to sign up to the Music Hub Investment Programme newsletter for more information</w:t>
      </w:r>
      <w:r>
        <w:rPr>
          <w:rFonts w:cs="Arial"/>
          <w:szCs w:val="24"/>
        </w:rPr>
        <w:t xml:space="preserve"> you can do so </w:t>
      </w:r>
      <w:hyperlink r:id="rId19" w:history="1">
        <w:r w:rsidR="006F6905" w:rsidRPr="006F6905">
          <w:rPr>
            <w:rStyle w:val="Hyperlink"/>
            <w:rFonts w:cs="Arial"/>
            <w:szCs w:val="24"/>
          </w:rPr>
          <w:t>here</w:t>
        </w:r>
      </w:hyperlink>
      <w:r>
        <w:rPr>
          <w:rFonts w:cs="Arial"/>
          <w:szCs w:val="24"/>
        </w:rPr>
        <w:t>.</w:t>
      </w:r>
    </w:p>
    <w:sectPr w:rsidR="00E2321D" w:rsidRPr="00D3309F" w:rsidSect="00783EBE">
      <w:type w:val="continuous"/>
      <w:pgSz w:w="11909" w:h="16834" w:code="9"/>
      <w:pgMar w:top="1135" w:right="852" w:bottom="993" w:left="85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FA4"/>
    <w:multiLevelType w:val="hybridMultilevel"/>
    <w:tmpl w:val="48D0B194"/>
    <w:lvl w:ilvl="0" w:tplc="FFFFFFF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070D9B"/>
    <w:multiLevelType w:val="hybridMultilevel"/>
    <w:tmpl w:val="5038FD88"/>
    <w:lvl w:ilvl="0" w:tplc="A51CC83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A06F1"/>
    <w:multiLevelType w:val="hybridMultilevel"/>
    <w:tmpl w:val="EA9055E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4DD33F0"/>
    <w:multiLevelType w:val="multilevel"/>
    <w:tmpl w:val="60AADDD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4F13170"/>
    <w:multiLevelType w:val="hybridMultilevel"/>
    <w:tmpl w:val="04D24CC4"/>
    <w:lvl w:ilvl="0" w:tplc="A51CC83A">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88F03DE"/>
    <w:multiLevelType w:val="hybridMultilevel"/>
    <w:tmpl w:val="143E0282"/>
    <w:lvl w:ilvl="0" w:tplc="A51CC83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E9736F"/>
    <w:multiLevelType w:val="hybridMultilevel"/>
    <w:tmpl w:val="59E61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380965"/>
    <w:multiLevelType w:val="hybridMultilevel"/>
    <w:tmpl w:val="D9C631B6"/>
    <w:lvl w:ilvl="0" w:tplc="A51CC83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B980775"/>
    <w:multiLevelType w:val="multilevel"/>
    <w:tmpl w:val="909C3D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D09431E"/>
    <w:multiLevelType w:val="multilevel"/>
    <w:tmpl w:val="359612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436F0F"/>
    <w:multiLevelType w:val="hybridMultilevel"/>
    <w:tmpl w:val="A5C642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F4E61A0"/>
    <w:multiLevelType w:val="hybridMultilevel"/>
    <w:tmpl w:val="11AA1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AB2584"/>
    <w:multiLevelType w:val="multilevel"/>
    <w:tmpl w:val="F5ECF48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11048BF"/>
    <w:multiLevelType w:val="multilevel"/>
    <w:tmpl w:val="053C2A8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1262501"/>
    <w:multiLevelType w:val="hybridMultilevel"/>
    <w:tmpl w:val="AA2CE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17D2106"/>
    <w:multiLevelType w:val="hybridMultilevel"/>
    <w:tmpl w:val="4FC6CABE"/>
    <w:lvl w:ilvl="0" w:tplc="8EF493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533578"/>
    <w:multiLevelType w:val="multilevel"/>
    <w:tmpl w:val="E96450F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27E1D7A"/>
    <w:multiLevelType w:val="hybridMultilevel"/>
    <w:tmpl w:val="32A8E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59473D1"/>
    <w:multiLevelType w:val="multilevel"/>
    <w:tmpl w:val="B040188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7FE1CA8"/>
    <w:multiLevelType w:val="multilevel"/>
    <w:tmpl w:val="3890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781FAB"/>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AB553EA"/>
    <w:multiLevelType w:val="multilevel"/>
    <w:tmpl w:val="953486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ABF4195"/>
    <w:multiLevelType w:val="hybridMultilevel"/>
    <w:tmpl w:val="4D7632CA"/>
    <w:lvl w:ilvl="0" w:tplc="A51CC83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4C7527"/>
    <w:multiLevelType w:val="multilevel"/>
    <w:tmpl w:val="528C1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B914419"/>
    <w:multiLevelType w:val="hybridMultilevel"/>
    <w:tmpl w:val="6E4616D2"/>
    <w:lvl w:ilvl="0" w:tplc="A51CC83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3556CA"/>
    <w:multiLevelType w:val="hybridMultilevel"/>
    <w:tmpl w:val="A5C642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DFB6476"/>
    <w:multiLevelType w:val="hybridMultilevel"/>
    <w:tmpl w:val="877E5DAA"/>
    <w:lvl w:ilvl="0" w:tplc="A51CC83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E8B6433"/>
    <w:multiLevelType w:val="hybridMultilevel"/>
    <w:tmpl w:val="6EBCB216"/>
    <w:lvl w:ilvl="0" w:tplc="A51CC83A">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1FF65735"/>
    <w:multiLevelType w:val="hybridMultilevel"/>
    <w:tmpl w:val="C56A0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70F11B1"/>
    <w:multiLevelType w:val="hybridMultilevel"/>
    <w:tmpl w:val="DB364FD0"/>
    <w:lvl w:ilvl="0" w:tplc="418E7038">
      <w:start w:val="1"/>
      <w:numFmt w:val="lowerLetter"/>
      <w:lvlText w:val="%1."/>
      <w:lvlJc w:val="left"/>
      <w:pPr>
        <w:ind w:left="2880" w:hanging="360"/>
      </w:pPr>
    </w:lvl>
    <w:lvl w:ilvl="1" w:tplc="A0568E6A">
      <w:start w:val="1"/>
      <w:numFmt w:val="lowerLetter"/>
      <w:lvlText w:val="%2."/>
      <w:lvlJc w:val="left"/>
      <w:pPr>
        <w:ind w:left="2880" w:hanging="360"/>
      </w:pPr>
    </w:lvl>
    <w:lvl w:ilvl="2" w:tplc="F05207DA">
      <w:start w:val="1"/>
      <w:numFmt w:val="lowerLetter"/>
      <w:lvlText w:val="%3."/>
      <w:lvlJc w:val="left"/>
      <w:pPr>
        <w:ind w:left="2880" w:hanging="360"/>
      </w:pPr>
    </w:lvl>
    <w:lvl w:ilvl="3" w:tplc="A8B4A2C2">
      <w:start w:val="1"/>
      <w:numFmt w:val="lowerLetter"/>
      <w:lvlText w:val="%4."/>
      <w:lvlJc w:val="left"/>
      <w:pPr>
        <w:ind w:left="2880" w:hanging="360"/>
      </w:pPr>
    </w:lvl>
    <w:lvl w:ilvl="4" w:tplc="604241C6">
      <w:start w:val="1"/>
      <w:numFmt w:val="lowerLetter"/>
      <w:lvlText w:val="%5."/>
      <w:lvlJc w:val="left"/>
      <w:pPr>
        <w:ind w:left="2880" w:hanging="360"/>
      </w:pPr>
    </w:lvl>
    <w:lvl w:ilvl="5" w:tplc="CD0AB6D2">
      <w:start w:val="1"/>
      <w:numFmt w:val="lowerLetter"/>
      <w:lvlText w:val="%6."/>
      <w:lvlJc w:val="left"/>
      <w:pPr>
        <w:ind w:left="2880" w:hanging="360"/>
      </w:pPr>
    </w:lvl>
    <w:lvl w:ilvl="6" w:tplc="1834FF90">
      <w:start w:val="1"/>
      <w:numFmt w:val="lowerLetter"/>
      <w:lvlText w:val="%7."/>
      <w:lvlJc w:val="left"/>
      <w:pPr>
        <w:ind w:left="2880" w:hanging="360"/>
      </w:pPr>
    </w:lvl>
    <w:lvl w:ilvl="7" w:tplc="CAC0CECE">
      <w:start w:val="1"/>
      <w:numFmt w:val="lowerLetter"/>
      <w:lvlText w:val="%8."/>
      <w:lvlJc w:val="left"/>
      <w:pPr>
        <w:ind w:left="2880" w:hanging="360"/>
      </w:pPr>
    </w:lvl>
    <w:lvl w:ilvl="8" w:tplc="66263B04">
      <w:start w:val="1"/>
      <w:numFmt w:val="lowerLetter"/>
      <w:lvlText w:val="%9."/>
      <w:lvlJc w:val="left"/>
      <w:pPr>
        <w:ind w:left="2880" w:hanging="360"/>
      </w:pPr>
    </w:lvl>
  </w:abstractNum>
  <w:abstractNum w:abstractNumId="30" w15:restartNumberingAfterBreak="0">
    <w:nsid w:val="27981D9A"/>
    <w:multiLevelType w:val="multilevel"/>
    <w:tmpl w:val="224AE3B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3E0A5F"/>
    <w:multiLevelType w:val="hybridMultilevel"/>
    <w:tmpl w:val="2EB2D1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293D42C3"/>
    <w:multiLevelType w:val="hybridMultilevel"/>
    <w:tmpl w:val="8B001D42"/>
    <w:lvl w:ilvl="0" w:tplc="A51CC83A">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A872857"/>
    <w:multiLevelType w:val="multilevel"/>
    <w:tmpl w:val="8E2A6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BE767C2"/>
    <w:multiLevelType w:val="hybridMultilevel"/>
    <w:tmpl w:val="97D67B5E"/>
    <w:lvl w:ilvl="0" w:tplc="B14EB2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CA86CB9"/>
    <w:multiLevelType w:val="hybridMultilevel"/>
    <w:tmpl w:val="A874FA58"/>
    <w:lvl w:ilvl="0" w:tplc="9952633A">
      <w:start w:val="1"/>
      <w:numFmt w:val="lowerLetter"/>
      <w:lvlText w:val="%1."/>
      <w:lvlJc w:val="left"/>
      <w:pPr>
        <w:ind w:left="2880" w:hanging="360"/>
      </w:pPr>
    </w:lvl>
    <w:lvl w:ilvl="1" w:tplc="1A825910">
      <w:start w:val="1"/>
      <w:numFmt w:val="lowerLetter"/>
      <w:lvlText w:val="%2."/>
      <w:lvlJc w:val="left"/>
      <w:pPr>
        <w:ind w:left="2880" w:hanging="360"/>
      </w:pPr>
    </w:lvl>
    <w:lvl w:ilvl="2" w:tplc="4A74C354">
      <w:start w:val="1"/>
      <w:numFmt w:val="lowerLetter"/>
      <w:lvlText w:val="%3."/>
      <w:lvlJc w:val="left"/>
      <w:pPr>
        <w:ind w:left="2880" w:hanging="360"/>
      </w:pPr>
    </w:lvl>
    <w:lvl w:ilvl="3" w:tplc="26E8ECAE">
      <w:start w:val="1"/>
      <w:numFmt w:val="lowerLetter"/>
      <w:lvlText w:val="%4."/>
      <w:lvlJc w:val="left"/>
      <w:pPr>
        <w:ind w:left="2880" w:hanging="360"/>
      </w:pPr>
    </w:lvl>
    <w:lvl w:ilvl="4" w:tplc="7DC0BF50">
      <w:start w:val="1"/>
      <w:numFmt w:val="lowerLetter"/>
      <w:lvlText w:val="%5."/>
      <w:lvlJc w:val="left"/>
      <w:pPr>
        <w:ind w:left="2880" w:hanging="360"/>
      </w:pPr>
    </w:lvl>
    <w:lvl w:ilvl="5" w:tplc="09EE5BF0">
      <w:start w:val="1"/>
      <w:numFmt w:val="lowerLetter"/>
      <w:lvlText w:val="%6."/>
      <w:lvlJc w:val="left"/>
      <w:pPr>
        <w:ind w:left="2880" w:hanging="360"/>
      </w:pPr>
    </w:lvl>
    <w:lvl w:ilvl="6" w:tplc="999212B6">
      <w:start w:val="1"/>
      <w:numFmt w:val="lowerLetter"/>
      <w:lvlText w:val="%7."/>
      <w:lvlJc w:val="left"/>
      <w:pPr>
        <w:ind w:left="2880" w:hanging="360"/>
      </w:pPr>
    </w:lvl>
    <w:lvl w:ilvl="7" w:tplc="1CF44024">
      <w:start w:val="1"/>
      <w:numFmt w:val="lowerLetter"/>
      <w:lvlText w:val="%8."/>
      <w:lvlJc w:val="left"/>
      <w:pPr>
        <w:ind w:left="2880" w:hanging="360"/>
      </w:pPr>
    </w:lvl>
    <w:lvl w:ilvl="8" w:tplc="F60CEC4A">
      <w:start w:val="1"/>
      <w:numFmt w:val="lowerLetter"/>
      <w:lvlText w:val="%9."/>
      <w:lvlJc w:val="left"/>
      <w:pPr>
        <w:ind w:left="2880" w:hanging="360"/>
      </w:pPr>
    </w:lvl>
  </w:abstractNum>
  <w:abstractNum w:abstractNumId="36" w15:restartNumberingAfterBreak="0">
    <w:nsid w:val="2D206027"/>
    <w:multiLevelType w:val="multilevel"/>
    <w:tmpl w:val="1F487A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E1B042A"/>
    <w:multiLevelType w:val="hybridMultilevel"/>
    <w:tmpl w:val="019E69FC"/>
    <w:lvl w:ilvl="0" w:tplc="6CE05EFE">
      <w:start w:val="1"/>
      <w:numFmt w:val="lowerLetter"/>
      <w:lvlText w:val="%1."/>
      <w:lvlJc w:val="left"/>
      <w:pPr>
        <w:ind w:left="2880" w:hanging="360"/>
      </w:pPr>
    </w:lvl>
    <w:lvl w:ilvl="1" w:tplc="A2AE97DE">
      <w:start w:val="1"/>
      <w:numFmt w:val="lowerLetter"/>
      <w:lvlText w:val="%2."/>
      <w:lvlJc w:val="left"/>
      <w:pPr>
        <w:ind w:left="2880" w:hanging="360"/>
      </w:pPr>
    </w:lvl>
    <w:lvl w:ilvl="2" w:tplc="C6B46632">
      <w:start w:val="1"/>
      <w:numFmt w:val="lowerLetter"/>
      <w:lvlText w:val="%3."/>
      <w:lvlJc w:val="left"/>
      <w:pPr>
        <w:ind w:left="2880" w:hanging="360"/>
      </w:pPr>
    </w:lvl>
    <w:lvl w:ilvl="3" w:tplc="1B6AFA66">
      <w:start w:val="1"/>
      <w:numFmt w:val="lowerLetter"/>
      <w:lvlText w:val="%4."/>
      <w:lvlJc w:val="left"/>
      <w:pPr>
        <w:ind w:left="2880" w:hanging="360"/>
      </w:pPr>
    </w:lvl>
    <w:lvl w:ilvl="4" w:tplc="AFB65966">
      <w:start w:val="1"/>
      <w:numFmt w:val="lowerLetter"/>
      <w:lvlText w:val="%5."/>
      <w:lvlJc w:val="left"/>
      <w:pPr>
        <w:ind w:left="2880" w:hanging="360"/>
      </w:pPr>
    </w:lvl>
    <w:lvl w:ilvl="5" w:tplc="3B98B5FE">
      <w:start w:val="1"/>
      <w:numFmt w:val="lowerLetter"/>
      <w:lvlText w:val="%6."/>
      <w:lvlJc w:val="left"/>
      <w:pPr>
        <w:ind w:left="2880" w:hanging="360"/>
      </w:pPr>
    </w:lvl>
    <w:lvl w:ilvl="6" w:tplc="72F80814">
      <w:start w:val="1"/>
      <w:numFmt w:val="lowerLetter"/>
      <w:lvlText w:val="%7."/>
      <w:lvlJc w:val="left"/>
      <w:pPr>
        <w:ind w:left="2880" w:hanging="360"/>
      </w:pPr>
    </w:lvl>
    <w:lvl w:ilvl="7" w:tplc="2BD00E66">
      <w:start w:val="1"/>
      <w:numFmt w:val="lowerLetter"/>
      <w:lvlText w:val="%8."/>
      <w:lvlJc w:val="left"/>
      <w:pPr>
        <w:ind w:left="2880" w:hanging="360"/>
      </w:pPr>
    </w:lvl>
    <w:lvl w:ilvl="8" w:tplc="9A067DCA">
      <w:start w:val="1"/>
      <w:numFmt w:val="lowerLetter"/>
      <w:lvlText w:val="%9."/>
      <w:lvlJc w:val="left"/>
      <w:pPr>
        <w:ind w:left="2880" w:hanging="360"/>
      </w:pPr>
    </w:lvl>
  </w:abstractNum>
  <w:abstractNum w:abstractNumId="38" w15:restartNumberingAfterBreak="0">
    <w:nsid w:val="2ED321BF"/>
    <w:multiLevelType w:val="multilevel"/>
    <w:tmpl w:val="988A6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F563574"/>
    <w:multiLevelType w:val="hybridMultilevel"/>
    <w:tmpl w:val="CB96BF90"/>
    <w:lvl w:ilvl="0" w:tplc="A51CC83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FA50A11"/>
    <w:multiLevelType w:val="hybridMultilevel"/>
    <w:tmpl w:val="2808FFD2"/>
    <w:lvl w:ilvl="0" w:tplc="E8DCC28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42" w15:restartNumberingAfterBreak="0">
    <w:nsid w:val="31F12E1A"/>
    <w:multiLevelType w:val="hybridMultilevel"/>
    <w:tmpl w:val="9832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8A25FA"/>
    <w:multiLevelType w:val="hybridMultilevel"/>
    <w:tmpl w:val="31E0B178"/>
    <w:lvl w:ilvl="0" w:tplc="BD10C4BC">
      <w:start w:val="1"/>
      <w:numFmt w:val="lowerLetter"/>
      <w:lvlText w:val="%1."/>
      <w:lvlJc w:val="left"/>
      <w:pPr>
        <w:ind w:left="2880" w:hanging="360"/>
      </w:pPr>
    </w:lvl>
    <w:lvl w:ilvl="1" w:tplc="D8E44AAC">
      <w:start w:val="1"/>
      <w:numFmt w:val="lowerLetter"/>
      <w:lvlText w:val="%2."/>
      <w:lvlJc w:val="left"/>
      <w:pPr>
        <w:ind w:left="2880" w:hanging="360"/>
      </w:pPr>
    </w:lvl>
    <w:lvl w:ilvl="2" w:tplc="0D3AE700">
      <w:start w:val="1"/>
      <w:numFmt w:val="lowerLetter"/>
      <w:lvlText w:val="%3."/>
      <w:lvlJc w:val="left"/>
      <w:pPr>
        <w:ind w:left="2880" w:hanging="360"/>
      </w:pPr>
    </w:lvl>
    <w:lvl w:ilvl="3" w:tplc="AD4A82DC">
      <w:start w:val="1"/>
      <w:numFmt w:val="lowerLetter"/>
      <w:lvlText w:val="%4."/>
      <w:lvlJc w:val="left"/>
      <w:pPr>
        <w:ind w:left="2880" w:hanging="360"/>
      </w:pPr>
    </w:lvl>
    <w:lvl w:ilvl="4" w:tplc="B5CCFAD0">
      <w:start w:val="1"/>
      <w:numFmt w:val="lowerLetter"/>
      <w:lvlText w:val="%5."/>
      <w:lvlJc w:val="left"/>
      <w:pPr>
        <w:ind w:left="2880" w:hanging="360"/>
      </w:pPr>
    </w:lvl>
    <w:lvl w:ilvl="5" w:tplc="B22830AC">
      <w:start w:val="1"/>
      <w:numFmt w:val="lowerLetter"/>
      <w:lvlText w:val="%6."/>
      <w:lvlJc w:val="left"/>
      <w:pPr>
        <w:ind w:left="2880" w:hanging="360"/>
      </w:pPr>
    </w:lvl>
    <w:lvl w:ilvl="6" w:tplc="AA2A93F8">
      <w:start w:val="1"/>
      <w:numFmt w:val="lowerLetter"/>
      <w:lvlText w:val="%7."/>
      <w:lvlJc w:val="left"/>
      <w:pPr>
        <w:ind w:left="2880" w:hanging="360"/>
      </w:pPr>
    </w:lvl>
    <w:lvl w:ilvl="7" w:tplc="F77882D6">
      <w:start w:val="1"/>
      <w:numFmt w:val="lowerLetter"/>
      <w:lvlText w:val="%8."/>
      <w:lvlJc w:val="left"/>
      <w:pPr>
        <w:ind w:left="2880" w:hanging="360"/>
      </w:pPr>
    </w:lvl>
    <w:lvl w:ilvl="8" w:tplc="DCC4EBEA">
      <w:start w:val="1"/>
      <w:numFmt w:val="lowerLetter"/>
      <w:lvlText w:val="%9."/>
      <w:lvlJc w:val="left"/>
      <w:pPr>
        <w:ind w:left="2880" w:hanging="360"/>
      </w:pPr>
    </w:lvl>
  </w:abstractNum>
  <w:abstractNum w:abstractNumId="44" w15:restartNumberingAfterBreak="0">
    <w:nsid w:val="33020B70"/>
    <w:multiLevelType w:val="hybridMultilevel"/>
    <w:tmpl w:val="DB746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3643954"/>
    <w:multiLevelType w:val="hybridMultilevel"/>
    <w:tmpl w:val="EA9055E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35566A73"/>
    <w:multiLevelType w:val="hybridMultilevel"/>
    <w:tmpl w:val="FF589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5C627CC"/>
    <w:multiLevelType w:val="hybridMultilevel"/>
    <w:tmpl w:val="DD605E0E"/>
    <w:lvl w:ilvl="0" w:tplc="A51CC83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E96FC6"/>
    <w:multiLevelType w:val="hybridMultilevel"/>
    <w:tmpl w:val="529A64AC"/>
    <w:lvl w:ilvl="0" w:tplc="4052F54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9453EBC"/>
    <w:multiLevelType w:val="hybridMultilevel"/>
    <w:tmpl w:val="EA9055E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A186DA5"/>
    <w:multiLevelType w:val="hybridMultilevel"/>
    <w:tmpl w:val="4E9C05A4"/>
    <w:lvl w:ilvl="0" w:tplc="A51CC83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2E87164"/>
    <w:multiLevelType w:val="hybridMultilevel"/>
    <w:tmpl w:val="BCFC9FDC"/>
    <w:lvl w:ilvl="0" w:tplc="79F8964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43717869"/>
    <w:multiLevelType w:val="hybridMultilevel"/>
    <w:tmpl w:val="40E4D17C"/>
    <w:lvl w:ilvl="0" w:tplc="A51CC83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4F366B3"/>
    <w:multiLevelType w:val="multilevel"/>
    <w:tmpl w:val="6CB825F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8064FFA"/>
    <w:multiLevelType w:val="multilevel"/>
    <w:tmpl w:val="E43A3C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83021DB"/>
    <w:multiLevelType w:val="hybridMultilevel"/>
    <w:tmpl w:val="F5A8D2C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9CF5200"/>
    <w:multiLevelType w:val="multilevel"/>
    <w:tmpl w:val="472A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B8F7638"/>
    <w:multiLevelType w:val="hybridMultilevel"/>
    <w:tmpl w:val="1F22A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C48189A"/>
    <w:multiLevelType w:val="multilevel"/>
    <w:tmpl w:val="FE4A09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F8309C1"/>
    <w:multiLevelType w:val="hybridMultilevel"/>
    <w:tmpl w:val="CC00ABFC"/>
    <w:lvl w:ilvl="0" w:tplc="A51CC83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1D34546"/>
    <w:multiLevelType w:val="multilevel"/>
    <w:tmpl w:val="C4A230C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3CD2289"/>
    <w:multiLevelType w:val="hybridMultilevel"/>
    <w:tmpl w:val="386876CC"/>
    <w:lvl w:ilvl="0" w:tplc="FF12FDC0">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15:restartNumberingAfterBreak="0">
    <w:nsid w:val="53E71E06"/>
    <w:multiLevelType w:val="hybridMultilevel"/>
    <w:tmpl w:val="EA9055E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552837AD"/>
    <w:multiLevelType w:val="hybridMultilevel"/>
    <w:tmpl w:val="462EC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822689A"/>
    <w:multiLevelType w:val="hybridMultilevel"/>
    <w:tmpl w:val="740EA378"/>
    <w:lvl w:ilvl="0" w:tplc="FF12FD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9805521"/>
    <w:multiLevelType w:val="hybridMultilevel"/>
    <w:tmpl w:val="8188A0CA"/>
    <w:lvl w:ilvl="0" w:tplc="A51CC83A">
      <w:start w:val="1"/>
      <w:numFmt w:val="bullet"/>
      <w:lvlText w:val="-"/>
      <w:lvlJc w:val="left"/>
      <w:pPr>
        <w:ind w:left="720" w:hanging="360"/>
      </w:pPr>
      <w:rPr>
        <w:rFonts w:ascii="Arial" w:eastAsia="Times New Roman" w:hAnsi="Arial" w:cs="Aria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B0D5787"/>
    <w:multiLevelType w:val="hybridMultilevel"/>
    <w:tmpl w:val="612A08DC"/>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0A67CA9"/>
    <w:multiLevelType w:val="hybridMultilevel"/>
    <w:tmpl w:val="7A7095A4"/>
    <w:lvl w:ilvl="0" w:tplc="A51CC83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2093E68"/>
    <w:multiLevelType w:val="multilevel"/>
    <w:tmpl w:val="C436EE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6F3393E"/>
    <w:multiLevelType w:val="hybridMultilevel"/>
    <w:tmpl w:val="88BE5816"/>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828126D"/>
    <w:multiLevelType w:val="multilevel"/>
    <w:tmpl w:val="279859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8CF2743"/>
    <w:multiLevelType w:val="hybridMultilevel"/>
    <w:tmpl w:val="EA0ED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15:restartNumberingAfterBreak="0">
    <w:nsid w:val="68FA7CE2"/>
    <w:multiLevelType w:val="hybridMultilevel"/>
    <w:tmpl w:val="8E5E35AE"/>
    <w:lvl w:ilvl="0" w:tplc="51B28F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BE20001"/>
    <w:multiLevelType w:val="hybridMultilevel"/>
    <w:tmpl w:val="CC4C0A92"/>
    <w:lvl w:ilvl="0" w:tplc="A51CC83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C536C4F"/>
    <w:multiLevelType w:val="hybridMultilevel"/>
    <w:tmpl w:val="8466E414"/>
    <w:lvl w:ilvl="0" w:tplc="FFFFFFFF">
      <w:start w:val="1"/>
      <w:numFmt w:val="decimal"/>
      <w:lvlText w:val="%1."/>
      <w:lvlJc w:val="left"/>
      <w:pPr>
        <w:ind w:left="720" w:hanging="360"/>
      </w:pPr>
      <w:rPr>
        <w:color w:val="auto"/>
      </w:rPr>
    </w:lvl>
    <w:lvl w:ilvl="1" w:tplc="77A4440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CEB471C"/>
    <w:multiLevelType w:val="multilevel"/>
    <w:tmpl w:val="5C0A50D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E8C4BB0"/>
    <w:multiLevelType w:val="hybridMultilevel"/>
    <w:tmpl w:val="D988F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6F2A5DB4"/>
    <w:multiLevelType w:val="multilevel"/>
    <w:tmpl w:val="0D02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82" w15:restartNumberingAfterBreak="0">
    <w:nsid w:val="713E232C"/>
    <w:multiLevelType w:val="multilevel"/>
    <w:tmpl w:val="F1E0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5285A14"/>
    <w:multiLevelType w:val="hybridMultilevel"/>
    <w:tmpl w:val="B352D63E"/>
    <w:lvl w:ilvl="0" w:tplc="79F8964E">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62A74BF"/>
    <w:multiLevelType w:val="hybridMultilevel"/>
    <w:tmpl w:val="1C7AE3A2"/>
    <w:lvl w:ilvl="0" w:tplc="7FAEB97A">
      <w:start w:val="1"/>
      <w:numFmt w:val="decimal"/>
      <w:lvlText w:val="%1."/>
      <w:lvlJc w:val="left"/>
      <w:pPr>
        <w:ind w:left="1920" w:hanging="360"/>
      </w:pPr>
    </w:lvl>
    <w:lvl w:ilvl="1" w:tplc="05FE4560">
      <w:start w:val="1"/>
      <w:numFmt w:val="decimal"/>
      <w:lvlText w:val="%2."/>
      <w:lvlJc w:val="left"/>
      <w:pPr>
        <w:ind w:left="1920" w:hanging="360"/>
      </w:pPr>
    </w:lvl>
    <w:lvl w:ilvl="2" w:tplc="DC7E55A8">
      <w:start w:val="1"/>
      <w:numFmt w:val="decimal"/>
      <w:lvlText w:val="%3."/>
      <w:lvlJc w:val="left"/>
      <w:pPr>
        <w:ind w:left="1920" w:hanging="360"/>
      </w:pPr>
    </w:lvl>
    <w:lvl w:ilvl="3" w:tplc="66D441CE">
      <w:start w:val="1"/>
      <w:numFmt w:val="decimal"/>
      <w:lvlText w:val="%4."/>
      <w:lvlJc w:val="left"/>
      <w:pPr>
        <w:ind w:left="1920" w:hanging="360"/>
      </w:pPr>
    </w:lvl>
    <w:lvl w:ilvl="4" w:tplc="E70C717E">
      <w:start w:val="1"/>
      <w:numFmt w:val="decimal"/>
      <w:lvlText w:val="%5."/>
      <w:lvlJc w:val="left"/>
      <w:pPr>
        <w:ind w:left="1920" w:hanging="360"/>
      </w:pPr>
    </w:lvl>
    <w:lvl w:ilvl="5" w:tplc="511AE274">
      <w:start w:val="1"/>
      <w:numFmt w:val="decimal"/>
      <w:lvlText w:val="%6."/>
      <w:lvlJc w:val="left"/>
      <w:pPr>
        <w:ind w:left="1920" w:hanging="360"/>
      </w:pPr>
    </w:lvl>
    <w:lvl w:ilvl="6" w:tplc="37063D64">
      <w:start w:val="1"/>
      <w:numFmt w:val="decimal"/>
      <w:lvlText w:val="%7."/>
      <w:lvlJc w:val="left"/>
      <w:pPr>
        <w:ind w:left="1920" w:hanging="360"/>
      </w:pPr>
    </w:lvl>
    <w:lvl w:ilvl="7" w:tplc="80FA5BF2">
      <w:start w:val="1"/>
      <w:numFmt w:val="decimal"/>
      <w:lvlText w:val="%8."/>
      <w:lvlJc w:val="left"/>
      <w:pPr>
        <w:ind w:left="1920" w:hanging="360"/>
      </w:pPr>
    </w:lvl>
    <w:lvl w:ilvl="8" w:tplc="EC786930">
      <w:start w:val="1"/>
      <w:numFmt w:val="decimal"/>
      <w:lvlText w:val="%9."/>
      <w:lvlJc w:val="left"/>
      <w:pPr>
        <w:ind w:left="1920" w:hanging="360"/>
      </w:pPr>
    </w:lvl>
  </w:abstractNum>
  <w:abstractNum w:abstractNumId="85" w15:restartNumberingAfterBreak="0">
    <w:nsid w:val="767250D5"/>
    <w:multiLevelType w:val="multilevel"/>
    <w:tmpl w:val="953486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69D439D"/>
    <w:multiLevelType w:val="hybridMultilevel"/>
    <w:tmpl w:val="EA9055E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78714D3D"/>
    <w:multiLevelType w:val="hybridMultilevel"/>
    <w:tmpl w:val="D5BC4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A0B3DDC"/>
    <w:multiLevelType w:val="multilevel"/>
    <w:tmpl w:val="66C04FA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B4305DE"/>
    <w:multiLevelType w:val="hybridMultilevel"/>
    <w:tmpl w:val="CD4C5392"/>
    <w:lvl w:ilvl="0" w:tplc="A51CC83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ED21D56"/>
    <w:multiLevelType w:val="hybridMultilevel"/>
    <w:tmpl w:val="F4445CF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FA3775C"/>
    <w:multiLevelType w:val="hybridMultilevel"/>
    <w:tmpl w:val="AFC81322"/>
    <w:lvl w:ilvl="0" w:tplc="A51CC83A">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9979723">
    <w:abstractNumId w:val="54"/>
  </w:num>
  <w:num w:numId="2" w16cid:durableId="411853247">
    <w:abstractNumId w:val="68"/>
  </w:num>
  <w:num w:numId="3" w16cid:durableId="58789901">
    <w:abstractNumId w:val="57"/>
  </w:num>
  <w:num w:numId="4" w16cid:durableId="1781483840">
    <w:abstractNumId w:val="7"/>
  </w:num>
  <w:num w:numId="5" w16cid:durableId="2037808579">
    <w:abstractNumId w:val="1"/>
  </w:num>
  <w:num w:numId="6" w16cid:durableId="637347156">
    <w:abstractNumId w:val="47"/>
  </w:num>
  <w:num w:numId="7" w16cid:durableId="107705478">
    <w:abstractNumId w:val="22"/>
  </w:num>
  <w:num w:numId="8" w16cid:durableId="468518541">
    <w:abstractNumId w:val="91"/>
  </w:num>
  <w:num w:numId="9" w16cid:durableId="1988001651">
    <w:abstractNumId w:val="51"/>
  </w:num>
  <w:num w:numId="10" w16cid:durableId="1632831283">
    <w:abstractNumId w:val="69"/>
  </w:num>
  <w:num w:numId="11" w16cid:durableId="555974139">
    <w:abstractNumId w:val="76"/>
  </w:num>
  <w:num w:numId="12" w16cid:durableId="1396851597">
    <w:abstractNumId w:val="84"/>
  </w:num>
  <w:num w:numId="13" w16cid:durableId="777337824">
    <w:abstractNumId w:val="29"/>
  </w:num>
  <w:num w:numId="14" w16cid:durableId="830875242">
    <w:abstractNumId w:val="43"/>
  </w:num>
  <w:num w:numId="15" w16cid:durableId="1609965766">
    <w:abstractNumId w:val="37"/>
  </w:num>
  <w:num w:numId="16" w16cid:durableId="2087216712">
    <w:abstractNumId w:val="35"/>
  </w:num>
  <w:num w:numId="17" w16cid:durableId="1836992834">
    <w:abstractNumId w:val="81"/>
  </w:num>
  <w:num w:numId="18" w16cid:durableId="544297363">
    <w:abstractNumId w:val="41"/>
  </w:num>
  <w:num w:numId="19" w16cid:durableId="868680829">
    <w:abstractNumId w:val="79"/>
  </w:num>
  <w:num w:numId="20" w16cid:durableId="1639188294">
    <w:abstractNumId w:val="50"/>
  </w:num>
  <w:num w:numId="21" w16cid:durableId="1250847863">
    <w:abstractNumId w:val="30"/>
  </w:num>
  <w:num w:numId="22" w16cid:durableId="1347639619">
    <w:abstractNumId w:val="85"/>
  </w:num>
  <w:num w:numId="23" w16cid:durableId="589504461">
    <w:abstractNumId w:val="21"/>
  </w:num>
  <w:num w:numId="24" w16cid:durableId="1152797689">
    <w:abstractNumId w:val="88"/>
  </w:num>
  <w:num w:numId="25" w16cid:durableId="1262377795">
    <w:abstractNumId w:val="87"/>
  </w:num>
  <w:num w:numId="26" w16cid:durableId="1481725343">
    <w:abstractNumId w:val="65"/>
  </w:num>
  <w:num w:numId="27" w16cid:durableId="226116064">
    <w:abstractNumId w:val="44"/>
  </w:num>
  <w:num w:numId="28" w16cid:durableId="42222558">
    <w:abstractNumId w:val="78"/>
  </w:num>
  <w:num w:numId="29" w16cid:durableId="1765687478">
    <w:abstractNumId w:val="28"/>
  </w:num>
  <w:num w:numId="30" w16cid:durableId="1353533707">
    <w:abstractNumId w:val="45"/>
  </w:num>
  <w:num w:numId="31" w16cid:durableId="2041783043">
    <w:abstractNumId w:val="2"/>
  </w:num>
  <w:num w:numId="32" w16cid:durableId="1900240388">
    <w:abstractNumId w:val="49"/>
  </w:num>
  <w:num w:numId="33" w16cid:durableId="357434973">
    <w:abstractNumId w:val="64"/>
  </w:num>
  <w:num w:numId="34" w16cid:durableId="1298874647">
    <w:abstractNumId w:val="86"/>
  </w:num>
  <w:num w:numId="35" w16cid:durableId="1333291384">
    <w:abstractNumId w:val="71"/>
  </w:num>
  <w:num w:numId="36" w16cid:durableId="1603950056">
    <w:abstractNumId w:val="46"/>
  </w:num>
  <w:num w:numId="37" w16cid:durableId="1697269625">
    <w:abstractNumId w:val="34"/>
  </w:num>
  <w:num w:numId="38" w16cid:durableId="1122840272">
    <w:abstractNumId w:val="74"/>
  </w:num>
  <w:num w:numId="39" w16cid:durableId="394164907">
    <w:abstractNumId w:val="48"/>
  </w:num>
  <w:num w:numId="40" w16cid:durableId="1167862833">
    <w:abstractNumId w:val="15"/>
  </w:num>
  <w:num w:numId="41" w16cid:durableId="205877617">
    <w:abstractNumId w:val="66"/>
  </w:num>
  <w:num w:numId="42" w16cid:durableId="1306426887">
    <w:abstractNumId w:val="63"/>
  </w:num>
  <w:num w:numId="43" w16cid:durableId="402067613">
    <w:abstractNumId w:val="67"/>
  </w:num>
  <w:num w:numId="44" w16cid:durableId="307130631">
    <w:abstractNumId w:val="33"/>
  </w:num>
  <w:num w:numId="45" w16cid:durableId="1516117381">
    <w:abstractNumId w:val="8"/>
  </w:num>
  <w:num w:numId="46" w16cid:durableId="944733042">
    <w:abstractNumId w:val="60"/>
  </w:num>
  <w:num w:numId="47" w16cid:durableId="682972227">
    <w:abstractNumId w:val="56"/>
  </w:num>
  <w:num w:numId="48" w16cid:durableId="1524705233">
    <w:abstractNumId w:val="77"/>
  </w:num>
  <w:num w:numId="49" w16cid:durableId="1063329260">
    <w:abstractNumId w:val="3"/>
  </w:num>
  <w:num w:numId="50" w16cid:durableId="579994860">
    <w:abstractNumId w:val="13"/>
  </w:num>
  <w:num w:numId="51" w16cid:durableId="2051683763">
    <w:abstractNumId w:val="62"/>
  </w:num>
  <w:num w:numId="52" w16cid:durableId="1100679512">
    <w:abstractNumId w:val="16"/>
  </w:num>
  <w:num w:numId="53" w16cid:durableId="708262355">
    <w:abstractNumId w:val="31"/>
  </w:num>
  <w:num w:numId="54" w16cid:durableId="628509449">
    <w:abstractNumId w:val="11"/>
  </w:num>
  <w:num w:numId="55" w16cid:durableId="1793328998">
    <w:abstractNumId w:val="9"/>
  </w:num>
  <w:num w:numId="56" w16cid:durableId="2102526011">
    <w:abstractNumId w:val="72"/>
  </w:num>
  <w:num w:numId="57" w16cid:durableId="20253084">
    <w:abstractNumId w:val="23"/>
  </w:num>
  <w:num w:numId="58" w16cid:durableId="1607034779">
    <w:abstractNumId w:val="36"/>
  </w:num>
  <w:num w:numId="59" w16cid:durableId="2128232706">
    <w:abstractNumId w:val="70"/>
  </w:num>
  <w:num w:numId="60" w16cid:durableId="814376026">
    <w:abstractNumId w:val="55"/>
  </w:num>
  <w:num w:numId="61" w16cid:durableId="525798349">
    <w:abstractNumId w:val="18"/>
  </w:num>
  <w:num w:numId="62" w16cid:durableId="1893224308">
    <w:abstractNumId w:val="12"/>
  </w:num>
  <w:num w:numId="63" w16cid:durableId="1600334995">
    <w:abstractNumId w:val="73"/>
  </w:num>
  <w:num w:numId="64" w16cid:durableId="1824659244">
    <w:abstractNumId w:val="82"/>
  </w:num>
  <w:num w:numId="65" w16cid:durableId="810290681">
    <w:abstractNumId w:val="38"/>
  </w:num>
  <w:num w:numId="66" w16cid:durableId="1255438622">
    <w:abstractNumId w:val="80"/>
  </w:num>
  <w:num w:numId="67" w16cid:durableId="549851756">
    <w:abstractNumId w:val="58"/>
  </w:num>
  <w:num w:numId="68" w16cid:durableId="2089573307">
    <w:abstractNumId w:val="19"/>
  </w:num>
  <w:num w:numId="69" w16cid:durableId="1643346245">
    <w:abstractNumId w:val="17"/>
  </w:num>
  <w:num w:numId="70" w16cid:durableId="666788799">
    <w:abstractNumId w:val="6"/>
  </w:num>
  <w:num w:numId="71" w16cid:durableId="540628511">
    <w:abstractNumId w:val="52"/>
  </w:num>
  <w:num w:numId="72" w16cid:durableId="76099628">
    <w:abstractNumId w:val="59"/>
  </w:num>
  <w:num w:numId="73" w16cid:durableId="1427461473">
    <w:abstractNumId w:val="42"/>
  </w:num>
  <w:num w:numId="74" w16cid:durableId="1848399151">
    <w:abstractNumId w:val="32"/>
  </w:num>
  <w:num w:numId="75" w16cid:durableId="1112935671">
    <w:abstractNumId w:val="4"/>
  </w:num>
  <w:num w:numId="76" w16cid:durableId="633676162">
    <w:abstractNumId w:val="27"/>
  </w:num>
  <w:num w:numId="77" w16cid:durableId="251862572">
    <w:abstractNumId w:val="53"/>
  </w:num>
  <w:num w:numId="78" w16cid:durableId="269554643">
    <w:abstractNumId w:val="39"/>
  </w:num>
  <w:num w:numId="79" w16cid:durableId="1922332548">
    <w:abstractNumId w:val="61"/>
  </w:num>
  <w:num w:numId="80" w16cid:durableId="1713187898">
    <w:abstractNumId w:val="75"/>
  </w:num>
  <w:num w:numId="81" w16cid:durableId="2129931883">
    <w:abstractNumId w:val="89"/>
  </w:num>
  <w:num w:numId="82" w16cid:durableId="317152425">
    <w:abstractNumId w:val="20"/>
  </w:num>
  <w:num w:numId="83" w16cid:durableId="277028935">
    <w:abstractNumId w:val="83"/>
  </w:num>
  <w:num w:numId="84" w16cid:durableId="192305491">
    <w:abstractNumId w:val="5"/>
  </w:num>
  <w:num w:numId="85" w16cid:durableId="369960095">
    <w:abstractNumId w:val="24"/>
  </w:num>
  <w:num w:numId="86" w16cid:durableId="866142743">
    <w:abstractNumId w:val="26"/>
  </w:num>
  <w:num w:numId="87" w16cid:durableId="305546537">
    <w:abstractNumId w:val="90"/>
  </w:num>
  <w:num w:numId="88" w16cid:durableId="243688104">
    <w:abstractNumId w:val="14"/>
  </w:num>
  <w:num w:numId="89" w16cid:durableId="441607940">
    <w:abstractNumId w:val="0"/>
  </w:num>
  <w:num w:numId="90" w16cid:durableId="2032759741">
    <w:abstractNumId w:val="40"/>
  </w:num>
  <w:num w:numId="91" w16cid:durableId="1822959743">
    <w:abstractNumId w:val="10"/>
  </w:num>
  <w:num w:numId="92" w16cid:durableId="1466662272">
    <w:abstractNumId w:val="2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6018D3"/>
    <w:rsid w:val="000030A0"/>
    <w:rsid w:val="000056E8"/>
    <w:rsid w:val="0000686C"/>
    <w:rsid w:val="0001586B"/>
    <w:rsid w:val="000170CB"/>
    <w:rsid w:val="000222B2"/>
    <w:rsid w:val="0003387B"/>
    <w:rsid w:val="0003600F"/>
    <w:rsid w:val="000374D5"/>
    <w:rsid w:val="00041565"/>
    <w:rsid w:val="00041C32"/>
    <w:rsid w:val="00043004"/>
    <w:rsid w:val="00052A05"/>
    <w:rsid w:val="000560DE"/>
    <w:rsid w:val="000709A8"/>
    <w:rsid w:val="00071EC5"/>
    <w:rsid w:val="00081290"/>
    <w:rsid w:val="00094BC9"/>
    <w:rsid w:val="000970F1"/>
    <w:rsid w:val="000B1AE7"/>
    <w:rsid w:val="000D2DE5"/>
    <w:rsid w:val="000D415C"/>
    <w:rsid w:val="000E2EF2"/>
    <w:rsid w:val="000F54FE"/>
    <w:rsid w:val="000F7C84"/>
    <w:rsid w:val="00114005"/>
    <w:rsid w:val="001150AB"/>
    <w:rsid w:val="00115A3B"/>
    <w:rsid w:val="00145B02"/>
    <w:rsid w:val="00145C91"/>
    <w:rsid w:val="00156308"/>
    <w:rsid w:val="00166C92"/>
    <w:rsid w:val="00181842"/>
    <w:rsid w:val="001849DF"/>
    <w:rsid w:val="0018600B"/>
    <w:rsid w:val="001863E4"/>
    <w:rsid w:val="00186B6E"/>
    <w:rsid w:val="00193F49"/>
    <w:rsid w:val="00194D54"/>
    <w:rsid w:val="00195D55"/>
    <w:rsid w:val="001A30C9"/>
    <w:rsid w:val="001B065D"/>
    <w:rsid w:val="001B63FC"/>
    <w:rsid w:val="001C26DB"/>
    <w:rsid w:val="001C59F0"/>
    <w:rsid w:val="001D3FA2"/>
    <w:rsid w:val="001E32E4"/>
    <w:rsid w:val="001E4231"/>
    <w:rsid w:val="001E5548"/>
    <w:rsid w:val="001F6642"/>
    <w:rsid w:val="00203B63"/>
    <w:rsid w:val="00221C46"/>
    <w:rsid w:val="00236BE0"/>
    <w:rsid w:val="00241EA8"/>
    <w:rsid w:val="00250915"/>
    <w:rsid w:val="00270763"/>
    <w:rsid w:val="00283DCE"/>
    <w:rsid w:val="0028525F"/>
    <w:rsid w:val="00286C42"/>
    <w:rsid w:val="00291379"/>
    <w:rsid w:val="002B3313"/>
    <w:rsid w:val="002B5841"/>
    <w:rsid w:val="002C7619"/>
    <w:rsid w:val="002C782F"/>
    <w:rsid w:val="002D3ED4"/>
    <w:rsid w:val="002D4279"/>
    <w:rsid w:val="002D5560"/>
    <w:rsid w:val="002E0992"/>
    <w:rsid w:val="002F55A1"/>
    <w:rsid w:val="00304F9C"/>
    <w:rsid w:val="0030555D"/>
    <w:rsid w:val="00311723"/>
    <w:rsid w:val="0031411E"/>
    <w:rsid w:val="00335579"/>
    <w:rsid w:val="003434F5"/>
    <w:rsid w:val="003453C4"/>
    <w:rsid w:val="00346717"/>
    <w:rsid w:val="0035065A"/>
    <w:rsid w:val="00366CB6"/>
    <w:rsid w:val="003748F4"/>
    <w:rsid w:val="0037622B"/>
    <w:rsid w:val="00382B92"/>
    <w:rsid w:val="003865CB"/>
    <w:rsid w:val="003A476F"/>
    <w:rsid w:val="003B19B4"/>
    <w:rsid w:val="003B35A3"/>
    <w:rsid w:val="003C4CB1"/>
    <w:rsid w:val="003D78B7"/>
    <w:rsid w:val="003E13F4"/>
    <w:rsid w:val="00401419"/>
    <w:rsid w:val="004200D0"/>
    <w:rsid w:val="0043513C"/>
    <w:rsid w:val="00435D86"/>
    <w:rsid w:val="0044498B"/>
    <w:rsid w:val="00446EE6"/>
    <w:rsid w:val="004704AF"/>
    <w:rsid w:val="004764A2"/>
    <w:rsid w:val="004827AC"/>
    <w:rsid w:val="00487FC3"/>
    <w:rsid w:val="004911C6"/>
    <w:rsid w:val="004A5379"/>
    <w:rsid w:val="004A6D8C"/>
    <w:rsid w:val="004A7CA9"/>
    <w:rsid w:val="004B13F7"/>
    <w:rsid w:val="004B3BB2"/>
    <w:rsid w:val="004C6948"/>
    <w:rsid w:val="004D47AD"/>
    <w:rsid w:val="004E690D"/>
    <w:rsid w:val="0050465B"/>
    <w:rsid w:val="00510FB5"/>
    <w:rsid w:val="005178C9"/>
    <w:rsid w:val="005256F0"/>
    <w:rsid w:val="00536ACD"/>
    <w:rsid w:val="00542321"/>
    <w:rsid w:val="0054506D"/>
    <w:rsid w:val="005500B5"/>
    <w:rsid w:val="00552984"/>
    <w:rsid w:val="005662FE"/>
    <w:rsid w:val="00577B82"/>
    <w:rsid w:val="00597834"/>
    <w:rsid w:val="005C3F05"/>
    <w:rsid w:val="005D650B"/>
    <w:rsid w:val="005E40CA"/>
    <w:rsid w:val="005E4DB7"/>
    <w:rsid w:val="006018D3"/>
    <w:rsid w:val="00602B59"/>
    <w:rsid w:val="00614257"/>
    <w:rsid w:val="006171C4"/>
    <w:rsid w:val="00617DA9"/>
    <w:rsid w:val="0061B4FB"/>
    <w:rsid w:val="00632C00"/>
    <w:rsid w:val="006356C8"/>
    <w:rsid w:val="006369F1"/>
    <w:rsid w:val="006557C4"/>
    <w:rsid w:val="00655B20"/>
    <w:rsid w:val="006643FB"/>
    <w:rsid w:val="006733A9"/>
    <w:rsid w:val="00674BB8"/>
    <w:rsid w:val="00677A1F"/>
    <w:rsid w:val="00683087"/>
    <w:rsid w:val="00694A03"/>
    <w:rsid w:val="006A62BE"/>
    <w:rsid w:val="006A66F6"/>
    <w:rsid w:val="006B44B4"/>
    <w:rsid w:val="006C2212"/>
    <w:rsid w:val="006E2008"/>
    <w:rsid w:val="006E63FA"/>
    <w:rsid w:val="006E67A3"/>
    <w:rsid w:val="006F6905"/>
    <w:rsid w:val="00704211"/>
    <w:rsid w:val="007066DC"/>
    <w:rsid w:val="00712AA0"/>
    <w:rsid w:val="007169F1"/>
    <w:rsid w:val="00726639"/>
    <w:rsid w:val="0074573D"/>
    <w:rsid w:val="00747527"/>
    <w:rsid w:val="00747AF3"/>
    <w:rsid w:val="0075393D"/>
    <w:rsid w:val="00756E00"/>
    <w:rsid w:val="007639B2"/>
    <w:rsid w:val="00764AD5"/>
    <w:rsid w:val="007660D0"/>
    <w:rsid w:val="00777138"/>
    <w:rsid w:val="007815A5"/>
    <w:rsid w:val="00783EBE"/>
    <w:rsid w:val="00784E1D"/>
    <w:rsid w:val="00796D2F"/>
    <w:rsid w:val="007B3C3C"/>
    <w:rsid w:val="007B555D"/>
    <w:rsid w:val="007B6AAC"/>
    <w:rsid w:val="007C303A"/>
    <w:rsid w:val="007E17DB"/>
    <w:rsid w:val="007F297A"/>
    <w:rsid w:val="007F3221"/>
    <w:rsid w:val="007F7771"/>
    <w:rsid w:val="00802EF5"/>
    <w:rsid w:val="00803AE6"/>
    <w:rsid w:val="00806648"/>
    <w:rsid w:val="008079A0"/>
    <w:rsid w:val="00822132"/>
    <w:rsid w:val="00826DC8"/>
    <w:rsid w:val="008570CC"/>
    <w:rsid w:val="00863BFB"/>
    <w:rsid w:val="00873191"/>
    <w:rsid w:val="00882E6B"/>
    <w:rsid w:val="008976AF"/>
    <w:rsid w:val="00897D5F"/>
    <w:rsid w:val="008A055A"/>
    <w:rsid w:val="008B54D6"/>
    <w:rsid w:val="008C0DB7"/>
    <w:rsid w:val="008C6E0C"/>
    <w:rsid w:val="008D6DC0"/>
    <w:rsid w:val="008E158F"/>
    <w:rsid w:val="008E47B5"/>
    <w:rsid w:val="008E7EB3"/>
    <w:rsid w:val="008F328E"/>
    <w:rsid w:val="00903223"/>
    <w:rsid w:val="00910378"/>
    <w:rsid w:val="009157A7"/>
    <w:rsid w:val="00917900"/>
    <w:rsid w:val="00925F6F"/>
    <w:rsid w:val="0092730B"/>
    <w:rsid w:val="00945BE4"/>
    <w:rsid w:val="0094641C"/>
    <w:rsid w:val="00960469"/>
    <w:rsid w:val="00971FDB"/>
    <w:rsid w:val="00980C3B"/>
    <w:rsid w:val="00983C80"/>
    <w:rsid w:val="009D132E"/>
    <w:rsid w:val="009D1CF5"/>
    <w:rsid w:val="009D2F58"/>
    <w:rsid w:val="009D40E7"/>
    <w:rsid w:val="009E22C0"/>
    <w:rsid w:val="009F5491"/>
    <w:rsid w:val="009F59B5"/>
    <w:rsid w:val="00A16B0E"/>
    <w:rsid w:val="00A21E1F"/>
    <w:rsid w:val="00A22574"/>
    <w:rsid w:val="00A2659B"/>
    <w:rsid w:val="00A42F38"/>
    <w:rsid w:val="00A43E43"/>
    <w:rsid w:val="00A453B7"/>
    <w:rsid w:val="00A503ED"/>
    <w:rsid w:val="00A55BA2"/>
    <w:rsid w:val="00A60545"/>
    <w:rsid w:val="00A72491"/>
    <w:rsid w:val="00A73E9A"/>
    <w:rsid w:val="00A826F0"/>
    <w:rsid w:val="00AA029E"/>
    <w:rsid w:val="00AA3324"/>
    <w:rsid w:val="00AA44A4"/>
    <w:rsid w:val="00AA5C16"/>
    <w:rsid w:val="00AC782D"/>
    <w:rsid w:val="00AD31D0"/>
    <w:rsid w:val="00AE1895"/>
    <w:rsid w:val="00AE2540"/>
    <w:rsid w:val="00AF00D1"/>
    <w:rsid w:val="00B25CD8"/>
    <w:rsid w:val="00B413A4"/>
    <w:rsid w:val="00B54358"/>
    <w:rsid w:val="00B5592B"/>
    <w:rsid w:val="00B61D38"/>
    <w:rsid w:val="00B621EC"/>
    <w:rsid w:val="00B667FF"/>
    <w:rsid w:val="00B7746E"/>
    <w:rsid w:val="00B82C61"/>
    <w:rsid w:val="00B8492F"/>
    <w:rsid w:val="00BA280A"/>
    <w:rsid w:val="00BB7C5A"/>
    <w:rsid w:val="00BF078B"/>
    <w:rsid w:val="00C00102"/>
    <w:rsid w:val="00C058F9"/>
    <w:rsid w:val="00C231B7"/>
    <w:rsid w:val="00C44051"/>
    <w:rsid w:val="00C53126"/>
    <w:rsid w:val="00C537A6"/>
    <w:rsid w:val="00C55C05"/>
    <w:rsid w:val="00C5669C"/>
    <w:rsid w:val="00C569E6"/>
    <w:rsid w:val="00C675F9"/>
    <w:rsid w:val="00C725FF"/>
    <w:rsid w:val="00C73640"/>
    <w:rsid w:val="00C741A3"/>
    <w:rsid w:val="00C74F37"/>
    <w:rsid w:val="00C831F3"/>
    <w:rsid w:val="00C8502D"/>
    <w:rsid w:val="00C92FD1"/>
    <w:rsid w:val="00C95D10"/>
    <w:rsid w:val="00CA2A72"/>
    <w:rsid w:val="00CA3A93"/>
    <w:rsid w:val="00CB1BFA"/>
    <w:rsid w:val="00CC45F4"/>
    <w:rsid w:val="00CC6CDD"/>
    <w:rsid w:val="00CD20ED"/>
    <w:rsid w:val="00CF0353"/>
    <w:rsid w:val="00CF3E4E"/>
    <w:rsid w:val="00CF7284"/>
    <w:rsid w:val="00D04024"/>
    <w:rsid w:val="00D060E6"/>
    <w:rsid w:val="00D10EB2"/>
    <w:rsid w:val="00D22AF9"/>
    <w:rsid w:val="00D23A7B"/>
    <w:rsid w:val="00D30B35"/>
    <w:rsid w:val="00D31A51"/>
    <w:rsid w:val="00D3309F"/>
    <w:rsid w:val="00D3750B"/>
    <w:rsid w:val="00D441A4"/>
    <w:rsid w:val="00D4560F"/>
    <w:rsid w:val="00D5086D"/>
    <w:rsid w:val="00D51188"/>
    <w:rsid w:val="00D55A3C"/>
    <w:rsid w:val="00D65DED"/>
    <w:rsid w:val="00D70438"/>
    <w:rsid w:val="00D74523"/>
    <w:rsid w:val="00D75BF7"/>
    <w:rsid w:val="00D95CF9"/>
    <w:rsid w:val="00D9685D"/>
    <w:rsid w:val="00DB60C5"/>
    <w:rsid w:val="00DC177B"/>
    <w:rsid w:val="00DC2F18"/>
    <w:rsid w:val="00DC76D7"/>
    <w:rsid w:val="00DD2875"/>
    <w:rsid w:val="00DE5226"/>
    <w:rsid w:val="00E1619C"/>
    <w:rsid w:val="00E21D23"/>
    <w:rsid w:val="00E2321D"/>
    <w:rsid w:val="00E268D3"/>
    <w:rsid w:val="00E415B0"/>
    <w:rsid w:val="00E44131"/>
    <w:rsid w:val="00E56682"/>
    <w:rsid w:val="00E601FE"/>
    <w:rsid w:val="00E66D80"/>
    <w:rsid w:val="00E70EEA"/>
    <w:rsid w:val="00E71234"/>
    <w:rsid w:val="00E72BC0"/>
    <w:rsid w:val="00E76577"/>
    <w:rsid w:val="00E90382"/>
    <w:rsid w:val="00EA0738"/>
    <w:rsid w:val="00EB1120"/>
    <w:rsid w:val="00EC6E32"/>
    <w:rsid w:val="00EE1564"/>
    <w:rsid w:val="00EF647D"/>
    <w:rsid w:val="00F00F89"/>
    <w:rsid w:val="00F06847"/>
    <w:rsid w:val="00F34CFE"/>
    <w:rsid w:val="00F34EFB"/>
    <w:rsid w:val="00F61906"/>
    <w:rsid w:val="00F61F2A"/>
    <w:rsid w:val="00F672E5"/>
    <w:rsid w:val="00F714C8"/>
    <w:rsid w:val="00F93FEF"/>
    <w:rsid w:val="00F976DE"/>
    <w:rsid w:val="00F97B99"/>
    <w:rsid w:val="00FA0335"/>
    <w:rsid w:val="00FA73DD"/>
    <w:rsid w:val="00FB16CD"/>
    <w:rsid w:val="00FB6680"/>
    <w:rsid w:val="00FC007E"/>
    <w:rsid w:val="00FC281D"/>
    <w:rsid w:val="00FC3892"/>
    <w:rsid w:val="00FC7DC3"/>
    <w:rsid w:val="00FD5C62"/>
    <w:rsid w:val="00FE3812"/>
    <w:rsid w:val="00FF1E5B"/>
    <w:rsid w:val="00FF402C"/>
    <w:rsid w:val="030EF9CE"/>
    <w:rsid w:val="03F08084"/>
    <w:rsid w:val="04797E34"/>
    <w:rsid w:val="062EE95F"/>
    <w:rsid w:val="0928037C"/>
    <w:rsid w:val="09A71FF5"/>
    <w:rsid w:val="0B00789F"/>
    <w:rsid w:val="0C8624DF"/>
    <w:rsid w:val="0F8BCBA5"/>
    <w:rsid w:val="0FD3E9C2"/>
    <w:rsid w:val="11EB6187"/>
    <w:rsid w:val="12DC94C4"/>
    <w:rsid w:val="15F537C5"/>
    <w:rsid w:val="1640E875"/>
    <w:rsid w:val="169E7847"/>
    <w:rsid w:val="16C8227F"/>
    <w:rsid w:val="17349536"/>
    <w:rsid w:val="176E5D64"/>
    <w:rsid w:val="1AA66E60"/>
    <w:rsid w:val="1AF394D6"/>
    <w:rsid w:val="1AF4BD1D"/>
    <w:rsid w:val="1B7E7940"/>
    <w:rsid w:val="1CD1E14F"/>
    <w:rsid w:val="1D01429D"/>
    <w:rsid w:val="20F118BD"/>
    <w:rsid w:val="218DCB73"/>
    <w:rsid w:val="2190FC2C"/>
    <w:rsid w:val="222FF4B1"/>
    <w:rsid w:val="229DA79E"/>
    <w:rsid w:val="22EECD65"/>
    <w:rsid w:val="23299BD4"/>
    <w:rsid w:val="23DA701A"/>
    <w:rsid w:val="24DE7F94"/>
    <w:rsid w:val="25E298D6"/>
    <w:rsid w:val="27116FE9"/>
    <w:rsid w:val="2862453A"/>
    <w:rsid w:val="29E62E95"/>
    <w:rsid w:val="29F8CCA9"/>
    <w:rsid w:val="2A4281F1"/>
    <w:rsid w:val="2C885FFD"/>
    <w:rsid w:val="2D98B455"/>
    <w:rsid w:val="2E9AADEA"/>
    <w:rsid w:val="2FCC9BF7"/>
    <w:rsid w:val="300B12AE"/>
    <w:rsid w:val="32DE7924"/>
    <w:rsid w:val="32EB599B"/>
    <w:rsid w:val="34464A4A"/>
    <w:rsid w:val="358E6D97"/>
    <w:rsid w:val="35F1E952"/>
    <w:rsid w:val="361619E6"/>
    <w:rsid w:val="369A45E7"/>
    <w:rsid w:val="36D9DF67"/>
    <w:rsid w:val="3719DD71"/>
    <w:rsid w:val="38B12695"/>
    <w:rsid w:val="3917004B"/>
    <w:rsid w:val="3C6CA467"/>
    <w:rsid w:val="3DF2B86D"/>
    <w:rsid w:val="3EBA97D0"/>
    <w:rsid w:val="3F65C25D"/>
    <w:rsid w:val="3FBCFC2C"/>
    <w:rsid w:val="40385CA6"/>
    <w:rsid w:val="404165DC"/>
    <w:rsid w:val="4181426E"/>
    <w:rsid w:val="4183DB2E"/>
    <w:rsid w:val="426B1D6F"/>
    <w:rsid w:val="427B8540"/>
    <w:rsid w:val="436D9876"/>
    <w:rsid w:val="441FF54E"/>
    <w:rsid w:val="45AEAAB1"/>
    <w:rsid w:val="45D7395E"/>
    <w:rsid w:val="4755A8C3"/>
    <w:rsid w:val="47CC4BE2"/>
    <w:rsid w:val="49167110"/>
    <w:rsid w:val="4E2614BE"/>
    <w:rsid w:val="4E3F3D1B"/>
    <w:rsid w:val="4FDB0D7C"/>
    <w:rsid w:val="516B7241"/>
    <w:rsid w:val="5277F07E"/>
    <w:rsid w:val="54BEC21E"/>
    <w:rsid w:val="55EFEE5A"/>
    <w:rsid w:val="564A4F00"/>
    <w:rsid w:val="5857BD14"/>
    <w:rsid w:val="58CFCDEB"/>
    <w:rsid w:val="59155198"/>
    <w:rsid w:val="59586383"/>
    <w:rsid w:val="5981EFC2"/>
    <w:rsid w:val="59DBEBCB"/>
    <w:rsid w:val="59F6AA0B"/>
    <w:rsid w:val="5B4187B5"/>
    <w:rsid w:val="5BECD720"/>
    <w:rsid w:val="5F936667"/>
    <w:rsid w:val="5FCB3E40"/>
    <w:rsid w:val="6029430D"/>
    <w:rsid w:val="607AEB01"/>
    <w:rsid w:val="611AA390"/>
    <w:rsid w:val="61EA9CC2"/>
    <w:rsid w:val="632B61BE"/>
    <w:rsid w:val="634CC1F8"/>
    <w:rsid w:val="67656F41"/>
    <w:rsid w:val="67DC0149"/>
    <w:rsid w:val="69BEE8C1"/>
    <w:rsid w:val="6B98644E"/>
    <w:rsid w:val="6F80FD12"/>
    <w:rsid w:val="70221AA1"/>
    <w:rsid w:val="72C98FA4"/>
    <w:rsid w:val="7631DEAE"/>
    <w:rsid w:val="763F85D5"/>
    <w:rsid w:val="77031C3F"/>
    <w:rsid w:val="771058FC"/>
    <w:rsid w:val="781AD6F9"/>
    <w:rsid w:val="7844F41D"/>
    <w:rsid w:val="7A7CA516"/>
    <w:rsid w:val="7AD54EBD"/>
    <w:rsid w:val="7B144198"/>
    <w:rsid w:val="7B753DE1"/>
    <w:rsid w:val="7C79A046"/>
    <w:rsid w:val="7D0EF515"/>
    <w:rsid w:val="7D20282F"/>
    <w:rsid w:val="7EB9C663"/>
    <w:rsid w:val="7F431AB2"/>
    <w:rsid w:val="7FA5D6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9C67"/>
  <w15:chartTrackingRefBased/>
  <w15:docId w15:val="{3AEE37E7-91FD-4FCF-961B-80D4A5AF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styleId="Strong">
    <w:name w:val="Strong"/>
    <w:basedOn w:val="DefaultParagraphFont"/>
    <w:uiPriority w:val="22"/>
    <w:qFormat/>
    <w:rsid w:val="006018D3"/>
    <w:rPr>
      <w:b/>
      <w:bCs/>
    </w:rPr>
  </w:style>
  <w:style w:type="paragraph" w:styleId="NormalWeb">
    <w:name w:val="Normal (Web)"/>
    <w:basedOn w:val="Normal"/>
    <w:uiPriority w:val="99"/>
    <w:unhideWhenUsed/>
    <w:rsid w:val="006018D3"/>
    <w:pPr>
      <w:spacing w:before="100" w:beforeAutospacing="1" w:after="100" w:afterAutospacing="1" w:line="240" w:lineRule="auto"/>
    </w:pPr>
    <w:rPr>
      <w:rFonts w:ascii="Times New Roman" w:hAnsi="Times New Roman"/>
      <w:szCs w:val="24"/>
      <w:lang w:eastAsia="en-GB"/>
    </w:rPr>
  </w:style>
  <w:style w:type="character" w:customStyle="1" w:styleId="normaltextrun">
    <w:name w:val="normaltextrun"/>
    <w:basedOn w:val="DefaultParagraphFont"/>
    <w:rsid w:val="006018D3"/>
  </w:style>
  <w:style w:type="character" w:styleId="UnresolvedMention">
    <w:name w:val="Unresolved Mention"/>
    <w:basedOn w:val="DefaultParagraphFont"/>
    <w:uiPriority w:val="99"/>
    <w:semiHidden/>
    <w:unhideWhenUsed/>
    <w:rsid w:val="00683087"/>
    <w:rPr>
      <w:color w:val="605E5C"/>
      <w:shd w:val="clear" w:color="auto" w:fill="E1DFDD"/>
    </w:rPr>
  </w:style>
  <w:style w:type="paragraph" w:styleId="Revision">
    <w:name w:val="Revision"/>
    <w:hidden/>
    <w:uiPriority w:val="99"/>
    <w:semiHidden/>
    <w:rsid w:val="00A2659B"/>
    <w:rPr>
      <w:rFonts w:ascii="Arial" w:hAnsi="Arial"/>
      <w:sz w:val="24"/>
      <w:lang w:eastAsia="en-US"/>
    </w:rPr>
  </w:style>
  <w:style w:type="paragraph" w:styleId="ListParagraph">
    <w:name w:val="List Paragraph"/>
    <w:basedOn w:val="Normal"/>
    <w:uiPriority w:val="34"/>
    <w:qFormat/>
    <w:rsid w:val="0037622B"/>
    <w:pPr>
      <w:ind w:left="720"/>
      <w:contextualSpacing/>
    </w:pPr>
  </w:style>
  <w:style w:type="table" w:styleId="TableGrid">
    <w:name w:val="Table Grid"/>
    <w:basedOn w:val="TableNormal"/>
    <w:uiPriority w:val="59"/>
    <w:unhideWhenUsed/>
    <w:rsid w:val="00376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5669C"/>
    <w:rPr>
      <w:color w:val="2B579A"/>
      <w:shd w:val="clear" w:color="auto" w:fill="E1DFDD"/>
    </w:rPr>
  </w:style>
  <w:style w:type="paragraph" w:customStyle="1" w:styleId="paragraph">
    <w:name w:val="paragraph"/>
    <w:basedOn w:val="Normal"/>
    <w:rsid w:val="00156308"/>
    <w:pPr>
      <w:spacing w:before="100" w:beforeAutospacing="1" w:after="100" w:afterAutospacing="1" w:line="240" w:lineRule="auto"/>
    </w:pPr>
    <w:rPr>
      <w:rFonts w:ascii="Times New Roman" w:hAnsi="Times New Roman"/>
      <w:szCs w:val="24"/>
      <w:lang w:eastAsia="en-GB"/>
    </w:rPr>
  </w:style>
  <w:style w:type="character" w:customStyle="1" w:styleId="eop">
    <w:name w:val="eop"/>
    <w:basedOn w:val="DefaultParagraphFont"/>
    <w:rsid w:val="0015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48782">
      <w:bodyDiv w:val="1"/>
      <w:marLeft w:val="0"/>
      <w:marRight w:val="0"/>
      <w:marTop w:val="0"/>
      <w:marBottom w:val="0"/>
      <w:divBdr>
        <w:top w:val="none" w:sz="0" w:space="0" w:color="auto"/>
        <w:left w:val="none" w:sz="0" w:space="0" w:color="auto"/>
        <w:bottom w:val="none" w:sz="0" w:space="0" w:color="auto"/>
        <w:right w:val="none" w:sz="0" w:space="0" w:color="auto"/>
      </w:divBdr>
    </w:div>
    <w:div w:id="430779159">
      <w:bodyDiv w:val="1"/>
      <w:marLeft w:val="0"/>
      <w:marRight w:val="0"/>
      <w:marTop w:val="0"/>
      <w:marBottom w:val="0"/>
      <w:divBdr>
        <w:top w:val="none" w:sz="0" w:space="0" w:color="auto"/>
        <w:left w:val="none" w:sz="0" w:space="0" w:color="auto"/>
        <w:bottom w:val="none" w:sz="0" w:space="0" w:color="auto"/>
        <w:right w:val="none" w:sz="0" w:space="0" w:color="auto"/>
      </w:divBdr>
    </w:div>
    <w:div w:id="557011956">
      <w:bodyDiv w:val="1"/>
      <w:marLeft w:val="0"/>
      <w:marRight w:val="0"/>
      <w:marTop w:val="0"/>
      <w:marBottom w:val="0"/>
      <w:divBdr>
        <w:top w:val="none" w:sz="0" w:space="0" w:color="auto"/>
        <w:left w:val="none" w:sz="0" w:space="0" w:color="auto"/>
        <w:bottom w:val="none" w:sz="0" w:space="0" w:color="auto"/>
        <w:right w:val="none" w:sz="0" w:space="0" w:color="auto"/>
      </w:divBdr>
      <w:divsChild>
        <w:div w:id="417756242">
          <w:marLeft w:val="0"/>
          <w:marRight w:val="0"/>
          <w:marTop w:val="0"/>
          <w:marBottom w:val="0"/>
          <w:divBdr>
            <w:top w:val="none" w:sz="0" w:space="0" w:color="auto"/>
            <w:left w:val="none" w:sz="0" w:space="0" w:color="auto"/>
            <w:bottom w:val="none" w:sz="0" w:space="0" w:color="auto"/>
            <w:right w:val="none" w:sz="0" w:space="0" w:color="auto"/>
          </w:divBdr>
        </w:div>
        <w:div w:id="573664351">
          <w:marLeft w:val="0"/>
          <w:marRight w:val="0"/>
          <w:marTop w:val="0"/>
          <w:marBottom w:val="0"/>
          <w:divBdr>
            <w:top w:val="none" w:sz="0" w:space="0" w:color="auto"/>
            <w:left w:val="none" w:sz="0" w:space="0" w:color="auto"/>
            <w:bottom w:val="none" w:sz="0" w:space="0" w:color="auto"/>
            <w:right w:val="none" w:sz="0" w:space="0" w:color="auto"/>
          </w:divBdr>
        </w:div>
        <w:div w:id="858543448">
          <w:marLeft w:val="0"/>
          <w:marRight w:val="0"/>
          <w:marTop w:val="0"/>
          <w:marBottom w:val="0"/>
          <w:divBdr>
            <w:top w:val="none" w:sz="0" w:space="0" w:color="auto"/>
            <w:left w:val="none" w:sz="0" w:space="0" w:color="auto"/>
            <w:bottom w:val="none" w:sz="0" w:space="0" w:color="auto"/>
            <w:right w:val="none" w:sz="0" w:space="0" w:color="auto"/>
          </w:divBdr>
        </w:div>
        <w:div w:id="1106390293">
          <w:marLeft w:val="0"/>
          <w:marRight w:val="0"/>
          <w:marTop w:val="0"/>
          <w:marBottom w:val="0"/>
          <w:divBdr>
            <w:top w:val="none" w:sz="0" w:space="0" w:color="auto"/>
            <w:left w:val="none" w:sz="0" w:space="0" w:color="auto"/>
            <w:bottom w:val="none" w:sz="0" w:space="0" w:color="auto"/>
            <w:right w:val="none" w:sz="0" w:space="0" w:color="auto"/>
          </w:divBdr>
        </w:div>
        <w:div w:id="1451820058">
          <w:marLeft w:val="0"/>
          <w:marRight w:val="0"/>
          <w:marTop w:val="0"/>
          <w:marBottom w:val="0"/>
          <w:divBdr>
            <w:top w:val="none" w:sz="0" w:space="0" w:color="auto"/>
            <w:left w:val="none" w:sz="0" w:space="0" w:color="auto"/>
            <w:bottom w:val="none" w:sz="0" w:space="0" w:color="auto"/>
            <w:right w:val="none" w:sz="0" w:space="0" w:color="auto"/>
          </w:divBdr>
        </w:div>
        <w:div w:id="1672364842">
          <w:marLeft w:val="0"/>
          <w:marRight w:val="0"/>
          <w:marTop w:val="0"/>
          <w:marBottom w:val="0"/>
          <w:divBdr>
            <w:top w:val="none" w:sz="0" w:space="0" w:color="auto"/>
            <w:left w:val="none" w:sz="0" w:space="0" w:color="auto"/>
            <w:bottom w:val="none" w:sz="0" w:space="0" w:color="auto"/>
            <w:right w:val="none" w:sz="0" w:space="0" w:color="auto"/>
          </w:divBdr>
        </w:div>
      </w:divsChild>
    </w:div>
    <w:div w:id="730352806">
      <w:bodyDiv w:val="1"/>
      <w:marLeft w:val="0"/>
      <w:marRight w:val="0"/>
      <w:marTop w:val="0"/>
      <w:marBottom w:val="0"/>
      <w:divBdr>
        <w:top w:val="none" w:sz="0" w:space="0" w:color="auto"/>
        <w:left w:val="none" w:sz="0" w:space="0" w:color="auto"/>
        <w:bottom w:val="none" w:sz="0" w:space="0" w:color="auto"/>
        <w:right w:val="none" w:sz="0" w:space="0" w:color="auto"/>
      </w:divBdr>
      <w:divsChild>
        <w:div w:id="138036840">
          <w:marLeft w:val="0"/>
          <w:marRight w:val="0"/>
          <w:marTop w:val="0"/>
          <w:marBottom w:val="0"/>
          <w:divBdr>
            <w:top w:val="none" w:sz="0" w:space="0" w:color="auto"/>
            <w:left w:val="none" w:sz="0" w:space="0" w:color="auto"/>
            <w:bottom w:val="none" w:sz="0" w:space="0" w:color="auto"/>
            <w:right w:val="none" w:sz="0" w:space="0" w:color="auto"/>
          </w:divBdr>
        </w:div>
        <w:div w:id="248514411">
          <w:marLeft w:val="0"/>
          <w:marRight w:val="0"/>
          <w:marTop w:val="0"/>
          <w:marBottom w:val="0"/>
          <w:divBdr>
            <w:top w:val="none" w:sz="0" w:space="0" w:color="auto"/>
            <w:left w:val="none" w:sz="0" w:space="0" w:color="auto"/>
            <w:bottom w:val="none" w:sz="0" w:space="0" w:color="auto"/>
            <w:right w:val="none" w:sz="0" w:space="0" w:color="auto"/>
          </w:divBdr>
        </w:div>
        <w:div w:id="257493223">
          <w:marLeft w:val="0"/>
          <w:marRight w:val="0"/>
          <w:marTop w:val="0"/>
          <w:marBottom w:val="0"/>
          <w:divBdr>
            <w:top w:val="none" w:sz="0" w:space="0" w:color="auto"/>
            <w:left w:val="none" w:sz="0" w:space="0" w:color="auto"/>
            <w:bottom w:val="none" w:sz="0" w:space="0" w:color="auto"/>
            <w:right w:val="none" w:sz="0" w:space="0" w:color="auto"/>
          </w:divBdr>
        </w:div>
        <w:div w:id="456029039">
          <w:marLeft w:val="0"/>
          <w:marRight w:val="0"/>
          <w:marTop w:val="0"/>
          <w:marBottom w:val="0"/>
          <w:divBdr>
            <w:top w:val="none" w:sz="0" w:space="0" w:color="auto"/>
            <w:left w:val="none" w:sz="0" w:space="0" w:color="auto"/>
            <w:bottom w:val="none" w:sz="0" w:space="0" w:color="auto"/>
            <w:right w:val="none" w:sz="0" w:space="0" w:color="auto"/>
          </w:divBdr>
        </w:div>
        <w:div w:id="750666482">
          <w:marLeft w:val="0"/>
          <w:marRight w:val="0"/>
          <w:marTop w:val="0"/>
          <w:marBottom w:val="0"/>
          <w:divBdr>
            <w:top w:val="none" w:sz="0" w:space="0" w:color="auto"/>
            <w:left w:val="none" w:sz="0" w:space="0" w:color="auto"/>
            <w:bottom w:val="none" w:sz="0" w:space="0" w:color="auto"/>
            <w:right w:val="none" w:sz="0" w:space="0" w:color="auto"/>
          </w:divBdr>
        </w:div>
        <w:div w:id="1626082471">
          <w:marLeft w:val="0"/>
          <w:marRight w:val="0"/>
          <w:marTop w:val="0"/>
          <w:marBottom w:val="0"/>
          <w:divBdr>
            <w:top w:val="none" w:sz="0" w:space="0" w:color="auto"/>
            <w:left w:val="none" w:sz="0" w:space="0" w:color="auto"/>
            <w:bottom w:val="none" w:sz="0" w:space="0" w:color="auto"/>
            <w:right w:val="none" w:sz="0" w:space="0" w:color="auto"/>
          </w:divBdr>
        </w:div>
        <w:div w:id="1698311540">
          <w:marLeft w:val="0"/>
          <w:marRight w:val="0"/>
          <w:marTop w:val="0"/>
          <w:marBottom w:val="0"/>
          <w:divBdr>
            <w:top w:val="none" w:sz="0" w:space="0" w:color="auto"/>
            <w:left w:val="none" w:sz="0" w:space="0" w:color="auto"/>
            <w:bottom w:val="none" w:sz="0" w:space="0" w:color="auto"/>
            <w:right w:val="none" w:sz="0" w:space="0" w:color="auto"/>
          </w:divBdr>
        </w:div>
        <w:div w:id="1769161024">
          <w:marLeft w:val="0"/>
          <w:marRight w:val="0"/>
          <w:marTop w:val="0"/>
          <w:marBottom w:val="0"/>
          <w:divBdr>
            <w:top w:val="none" w:sz="0" w:space="0" w:color="auto"/>
            <w:left w:val="none" w:sz="0" w:space="0" w:color="auto"/>
            <w:bottom w:val="none" w:sz="0" w:space="0" w:color="auto"/>
            <w:right w:val="none" w:sz="0" w:space="0" w:color="auto"/>
          </w:divBdr>
        </w:div>
        <w:div w:id="1892496385">
          <w:marLeft w:val="0"/>
          <w:marRight w:val="0"/>
          <w:marTop w:val="0"/>
          <w:marBottom w:val="0"/>
          <w:divBdr>
            <w:top w:val="none" w:sz="0" w:space="0" w:color="auto"/>
            <w:left w:val="none" w:sz="0" w:space="0" w:color="auto"/>
            <w:bottom w:val="none" w:sz="0" w:space="0" w:color="auto"/>
            <w:right w:val="none" w:sz="0" w:space="0" w:color="auto"/>
          </w:divBdr>
        </w:div>
      </w:divsChild>
    </w:div>
    <w:div w:id="734277535">
      <w:bodyDiv w:val="1"/>
      <w:marLeft w:val="0"/>
      <w:marRight w:val="0"/>
      <w:marTop w:val="0"/>
      <w:marBottom w:val="0"/>
      <w:divBdr>
        <w:top w:val="none" w:sz="0" w:space="0" w:color="auto"/>
        <w:left w:val="none" w:sz="0" w:space="0" w:color="auto"/>
        <w:bottom w:val="none" w:sz="0" w:space="0" w:color="auto"/>
        <w:right w:val="none" w:sz="0" w:space="0" w:color="auto"/>
      </w:divBdr>
      <w:divsChild>
        <w:div w:id="996811040">
          <w:marLeft w:val="0"/>
          <w:marRight w:val="0"/>
          <w:marTop w:val="0"/>
          <w:marBottom w:val="0"/>
          <w:divBdr>
            <w:top w:val="none" w:sz="0" w:space="0" w:color="auto"/>
            <w:left w:val="none" w:sz="0" w:space="0" w:color="auto"/>
            <w:bottom w:val="none" w:sz="0" w:space="0" w:color="auto"/>
            <w:right w:val="none" w:sz="0" w:space="0" w:color="auto"/>
          </w:divBdr>
        </w:div>
        <w:div w:id="1005596767">
          <w:marLeft w:val="0"/>
          <w:marRight w:val="0"/>
          <w:marTop w:val="0"/>
          <w:marBottom w:val="0"/>
          <w:divBdr>
            <w:top w:val="none" w:sz="0" w:space="0" w:color="auto"/>
            <w:left w:val="none" w:sz="0" w:space="0" w:color="auto"/>
            <w:bottom w:val="none" w:sz="0" w:space="0" w:color="auto"/>
            <w:right w:val="none" w:sz="0" w:space="0" w:color="auto"/>
          </w:divBdr>
          <w:divsChild>
            <w:div w:id="2137065894">
              <w:marLeft w:val="0"/>
              <w:marRight w:val="0"/>
              <w:marTop w:val="0"/>
              <w:marBottom w:val="0"/>
              <w:divBdr>
                <w:top w:val="none" w:sz="0" w:space="0" w:color="auto"/>
                <w:left w:val="none" w:sz="0" w:space="0" w:color="auto"/>
                <w:bottom w:val="none" w:sz="0" w:space="0" w:color="auto"/>
                <w:right w:val="none" w:sz="0" w:space="0" w:color="auto"/>
              </w:divBdr>
              <w:divsChild>
                <w:div w:id="119886867">
                  <w:marLeft w:val="0"/>
                  <w:marRight w:val="0"/>
                  <w:marTop w:val="0"/>
                  <w:marBottom w:val="0"/>
                  <w:divBdr>
                    <w:top w:val="none" w:sz="0" w:space="0" w:color="auto"/>
                    <w:left w:val="none" w:sz="0" w:space="0" w:color="auto"/>
                    <w:bottom w:val="none" w:sz="0" w:space="0" w:color="auto"/>
                    <w:right w:val="none" w:sz="0" w:space="0" w:color="auto"/>
                  </w:divBdr>
                </w:div>
                <w:div w:id="366220130">
                  <w:marLeft w:val="0"/>
                  <w:marRight w:val="0"/>
                  <w:marTop w:val="0"/>
                  <w:marBottom w:val="0"/>
                  <w:divBdr>
                    <w:top w:val="none" w:sz="0" w:space="0" w:color="auto"/>
                    <w:left w:val="none" w:sz="0" w:space="0" w:color="auto"/>
                    <w:bottom w:val="none" w:sz="0" w:space="0" w:color="auto"/>
                    <w:right w:val="none" w:sz="0" w:space="0" w:color="auto"/>
                  </w:divBdr>
                </w:div>
                <w:div w:id="571937032">
                  <w:marLeft w:val="0"/>
                  <w:marRight w:val="0"/>
                  <w:marTop w:val="0"/>
                  <w:marBottom w:val="0"/>
                  <w:divBdr>
                    <w:top w:val="none" w:sz="0" w:space="0" w:color="auto"/>
                    <w:left w:val="none" w:sz="0" w:space="0" w:color="auto"/>
                    <w:bottom w:val="none" w:sz="0" w:space="0" w:color="auto"/>
                    <w:right w:val="none" w:sz="0" w:space="0" w:color="auto"/>
                  </w:divBdr>
                </w:div>
                <w:div w:id="734746630">
                  <w:marLeft w:val="0"/>
                  <w:marRight w:val="0"/>
                  <w:marTop w:val="0"/>
                  <w:marBottom w:val="0"/>
                  <w:divBdr>
                    <w:top w:val="none" w:sz="0" w:space="0" w:color="auto"/>
                    <w:left w:val="none" w:sz="0" w:space="0" w:color="auto"/>
                    <w:bottom w:val="none" w:sz="0" w:space="0" w:color="auto"/>
                    <w:right w:val="none" w:sz="0" w:space="0" w:color="auto"/>
                  </w:divBdr>
                </w:div>
                <w:div w:id="816530935">
                  <w:marLeft w:val="0"/>
                  <w:marRight w:val="0"/>
                  <w:marTop w:val="0"/>
                  <w:marBottom w:val="0"/>
                  <w:divBdr>
                    <w:top w:val="none" w:sz="0" w:space="0" w:color="auto"/>
                    <w:left w:val="none" w:sz="0" w:space="0" w:color="auto"/>
                    <w:bottom w:val="none" w:sz="0" w:space="0" w:color="auto"/>
                    <w:right w:val="none" w:sz="0" w:space="0" w:color="auto"/>
                  </w:divBdr>
                </w:div>
                <w:div w:id="846601318">
                  <w:marLeft w:val="0"/>
                  <w:marRight w:val="0"/>
                  <w:marTop w:val="0"/>
                  <w:marBottom w:val="0"/>
                  <w:divBdr>
                    <w:top w:val="none" w:sz="0" w:space="0" w:color="auto"/>
                    <w:left w:val="none" w:sz="0" w:space="0" w:color="auto"/>
                    <w:bottom w:val="none" w:sz="0" w:space="0" w:color="auto"/>
                    <w:right w:val="none" w:sz="0" w:space="0" w:color="auto"/>
                  </w:divBdr>
                </w:div>
                <w:div w:id="979769587">
                  <w:marLeft w:val="0"/>
                  <w:marRight w:val="0"/>
                  <w:marTop w:val="0"/>
                  <w:marBottom w:val="0"/>
                  <w:divBdr>
                    <w:top w:val="none" w:sz="0" w:space="0" w:color="auto"/>
                    <w:left w:val="none" w:sz="0" w:space="0" w:color="auto"/>
                    <w:bottom w:val="none" w:sz="0" w:space="0" w:color="auto"/>
                    <w:right w:val="none" w:sz="0" w:space="0" w:color="auto"/>
                  </w:divBdr>
                </w:div>
                <w:div w:id="1648050679">
                  <w:marLeft w:val="0"/>
                  <w:marRight w:val="0"/>
                  <w:marTop w:val="0"/>
                  <w:marBottom w:val="0"/>
                  <w:divBdr>
                    <w:top w:val="none" w:sz="0" w:space="0" w:color="auto"/>
                    <w:left w:val="none" w:sz="0" w:space="0" w:color="auto"/>
                    <w:bottom w:val="none" w:sz="0" w:space="0" w:color="auto"/>
                    <w:right w:val="none" w:sz="0" w:space="0" w:color="auto"/>
                  </w:divBdr>
                </w:div>
                <w:div w:id="1806310270">
                  <w:marLeft w:val="0"/>
                  <w:marRight w:val="0"/>
                  <w:marTop w:val="0"/>
                  <w:marBottom w:val="0"/>
                  <w:divBdr>
                    <w:top w:val="none" w:sz="0" w:space="0" w:color="auto"/>
                    <w:left w:val="none" w:sz="0" w:space="0" w:color="auto"/>
                    <w:bottom w:val="none" w:sz="0" w:space="0" w:color="auto"/>
                    <w:right w:val="none" w:sz="0" w:space="0" w:color="auto"/>
                  </w:divBdr>
                </w:div>
                <w:div w:id="2006128562">
                  <w:marLeft w:val="0"/>
                  <w:marRight w:val="0"/>
                  <w:marTop w:val="0"/>
                  <w:marBottom w:val="0"/>
                  <w:divBdr>
                    <w:top w:val="none" w:sz="0" w:space="0" w:color="auto"/>
                    <w:left w:val="none" w:sz="0" w:space="0" w:color="auto"/>
                    <w:bottom w:val="none" w:sz="0" w:space="0" w:color="auto"/>
                    <w:right w:val="none" w:sz="0" w:space="0" w:color="auto"/>
                  </w:divBdr>
                </w:div>
                <w:div w:id="20956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0403">
          <w:marLeft w:val="0"/>
          <w:marRight w:val="0"/>
          <w:marTop w:val="0"/>
          <w:marBottom w:val="0"/>
          <w:divBdr>
            <w:top w:val="none" w:sz="0" w:space="0" w:color="auto"/>
            <w:left w:val="none" w:sz="0" w:space="0" w:color="auto"/>
            <w:bottom w:val="none" w:sz="0" w:space="0" w:color="auto"/>
            <w:right w:val="none" w:sz="0" w:space="0" w:color="auto"/>
          </w:divBdr>
        </w:div>
      </w:divsChild>
    </w:div>
    <w:div w:id="1555703859">
      <w:bodyDiv w:val="1"/>
      <w:marLeft w:val="0"/>
      <w:marRight w:val="0"/>
      <w:marTop w:val="0"/>
      <w:marBottom w:val="0"/>
      <w:divBdr>
        <w:top w:val="none" w:sz="0" w:space="0" w:color="auto"/>
        <w:left w:val="none" w:sz="0" w:space="0" w:color="auto"/>
        <w:bottom w:val="none" w:sz="0" w:space="0" w:color="auto"/>
        <w:right w:val="none" w:sz="0" w:space="0" w:color="auto"/>
      </w:divBdr>
      <w:divsChild>
        <w:div w:id="267126941">
          <w:marLeft w:val="0"/>
          <w:marRight w:val="0"/>
          <w:marTop w:val="180"/>
          <w:marBottom w:val="180"/>
          <w:divBdr>
            <w:top w:val="single" w:sz="2" w:space="0" w:color="AFB4B6"/>
            <w:left w:val="single" w:sz="2" w:space="11" w:color="AFB4B6"/>
            <w:bottom w:val="single" w:sz="2" w:space="0" w:color="AFB4B6"/>
            <w:right w:val="single" w:sz="2" w:space="11" w:color="AFB4B6"/>
          </w:divBdr>
          <w:divsChild>
            <w:div w:id="1253973521">
              <w:marLeft w:val="0"/>
              <w:marRight w:val="0"/>
              <w:marTop w:val="0"/>
              <w:marBottom w:val="0"/>
              <w:divBdr>
                <w:top w:val="single" w:sz="2" w:space="0" w:color="AFB4B6"/>
                <w:left w:val="single" w:sz="2" w:space="0" w:color="AFB4B6"/>
                <w:bottom w:val="single" w:sz="2" w:space="0" w:color="AFB4B6"/>
                <w:right w:val="single" w:sz="2" w:space="0" w:color="AFB4B6"/>
              </w:divBdr>
              <w:divsChild>
                <w:div w:id="1734310602">
                  <w:marLeft w:val="0"/>
                  <w:marRight w:val="0"/>
                  <w:marTop w:val="360"/>
                  <w:marBottom w:val="0"/>
                  <w:divBdr>
                    <w:top w:val="single" w:sz="2" w:space="0" w:color="AFB4B6"/>
                    <w:left w:val="single" w:sz="2" w:space="0" w:color="AFB4B6"/>
                    <w:bottom w:val="single" w:sz="2" w:space="0" w:color="AFB4B6"/>
                    <w:right w:val="single" w:sz="2" w:space="0" w:color="AFB4B6"/>
                  </w:divBdr>
                  <w:divsChild>
                    <w:div w:id="1152678002">
                      <w:marLeft w:val="0"/>
                      <w:marRight w:val="0"/>
                      <w:marTop w:val="0"/>
                      <w:marBottom w:val="0"/>
                      <w:divBdr>
                        <w:top w:val="single" w:sz="2" w:space="0" w:color="AFB4B6"/>
                        <w:left w:val="single" w:sz="2" w:space="0" w:color="AFB4B6"/>
                        <w:bottom w:val="single" w:sz="2" w:space="0" w:color="AFB4B6"/>
                        <w:right w:val="single" w:sz="2" w:space="0" w:color="AFB4B6"/>
                      </w:divBdr>
                    </w:div>
                  </w:divsChild>
                </w:div>
              </w:divsChild>
            </w:div>
          </w:divsChild>
        </w:div>
        <w:div w:id="752506795">
          <w:marLeft w:val="0"/>
          <w:marRight w:val="0"/>
          <w:marTop w:val="180"/>
          <w:marBottom w:val="180"/>
          <w:divBdr>
            <w:top w:val="single" w:sz="2" w:space="0" w:color="AFB4B6"/>
            <w:left w:val="single" w:sz="2" w:space="11" w:color="AFB4B6"/>
            <w:bottom w:val="single" w:sz="2" w:space="0" w:color="AFB4B6"/>
            <w:right w:val="single" w:sz="2" w:space="11" w:color="AFB4B6"/>
          </w:divBdr>
          <w:divsChild>
            <w:div w:id="1121194563">
              <w:marLeft w:val="0"/>
              <w:marRight w:val="0"/>
              <w:marTop w:val="0"/>
              <w:marBottom w:val="0"/>
              <w:divBdr>
                <w:top w:val="single" w:sz="2" w:space="0" w:color="AFB4B6"/>
                <w:left w:val="single" w:sz="2" w:space="0" w:color="AFB4B6"/>
                <w:bottom w:val="single" w:sz="2" w:space="0" w:color="AFB4B6"/>
                <w:right w:val="single" w:sz="2" w:space="0" w:color="AFB4B6"/>
              </w:divBdr>
              <w:divsChild>
                <w:div w:id="1154182397">
                  <w:marLeft w:val="0"/>
                  <w:marRight w:val="0"/>
                  <w:marTop w:val="0"/>
                  <w:marBottom w:val="0"/>
                  <w:divBdr>
                    <w:top w:val="single" w:sz="2" w:space="0" w:color="AFB4B6"/>
                    <w:left w:val="single" w:sz="2" w:space="0" w:color="AFB4B6"/>
                    <w:bottom w:val="single" w:sz="2" w:space="0" w:color="AFB4B6"/>
                    <w:right w:val="single" w:sz="2" w:space="0" w:color="AFB4B6"/>
                  </w:divBdr>
                  <w:divsChild>
                    <w:div w:id="171842343">
                      <w:marLeft w:val="0"/>
                      <w:marRight w:val="0"/>
                      <w:marTop w:val="0"/>
                      <w:marBottom w:val="0"/>
                      <w:divBdr>
                        <w:top w:val="single" w:sz="2" w:space="0" w:color="AFB4B6"/>
                        <w:left w:val="single" w:sz="2" w:space="0" w:color="AFB4B6"/>
                        <w:bottom w:val="single" w:sz="2" w:space="0" w:color="AFB4B6"/>
                        <w:right w:val="single" w:sz="2" w:space="0" w:color="AFB4B6"/>
                      </w:divBdr>
                    </w:div>
                  </w:divsChild>
                </w:div>
              </w:divsChild>
            </w:div>
          </w:divsChild>
        </w:div>
      </w:divsChild>
    </w:div>
    <w:div w:id="1752774587">
      <w:bodyDiv w:val="1"/>
      <w:marLeft w:val="0"/>
      <w:marRight w:val="0"/>
      <w:marTop w:val="0"/>
      <w:marBottom w:val="0"/>
      <w:divBdr>
        <w:top w:val="none" w:sz="0" w:space="0" w:color="auto"/>
        <w:left w:val="none" w:sz="0" w:space="0" w:color="auto"/>
        <w:bottom w:val="none" w:sz="0" w:space="0" w:color="auto"/>
        <w:right w:val="none" w:sz="0" w:space="0" w:color="auto"/>
      </w:divBdr>
    </w:div>
    <w:div w:id="1876624483">
      <w:bodyDiv w:val="1"/>
      <w:marLeft w:val="0"/>
      <w:marRight w:val="0"/>
      <w:marTop w:val="0"/>
      <w:marBottom w:val="0"/>
      <w:divBdr>
        <w:top w:val="none" w:sz="0" w:space="0" w:color="auto"/>
        <w:left w:val="none" w:sz="0" w:space="0" w:color="auto"/>
        <w:bottom w:val="none" w:sz="0" w:space="0" w:color="auto"/>
        <w:right w:val="none" w:sz="0" w:space="0" w:color="auto"/>
      </w:divBdr>
    </w:div>
    <w:div w:id="2011785983">
      <w:bodyDiv w:val="1"/>
      <w:marLeft w:val="0"/>
      <w:marRight w:val="0"/>
      <w:marTop w:val="0"/>
      <w:marBottom w:val="0"/>
      <w:divBdr>
        <w:top w:val="none" w:sz="0" w:space="0" w:color="auto"/>
        <w:left w:val="none" w:sz="0" w:space="0" w:color="auto"/>
        <w:bottom w:val="none" w:sz="0" w:space="0" w:color="auto"/>
        <w:right w:val="none" w:sz="0" w:space="0" w:color="auto"/>
      </w:divBdr>
      <w:divsChild>
        <w:div w:id="596135401">
          <w:marLeft w:val="0"/>
          <w:marRight w:val="0"/>
          <w:marTop w:val="0"/>
          <w:marBottom w:val="0"/>
          <w:divBdr>
            <w:top w:val="none" w:sz="0" w:space="0" w:color="auto"/>
            <w:left w:val="none" w:sz="0" w:space="0" w:color="auto"/>
            <w:bottom w:val="none" w:sz="0" w:space="0" w:color="auto"/>
            <w:right w:val="none" w:sz="0" w:space="0" w:color="auto"/>
          </w:divBdr>
        </w:div>
        <w:div w:id="1411122699">
          <w:marLeft w:val="0"/>
          <w:marRight w:val="0"/>
          <w:marTop w:val="0"/>
          <w:marBottom w:val="0"/>
          <w:divBdr>
            <w:top w:val="none" w:sz="0" w:space="0" w:color="auto"/>
            <w:left w:val="none" w:sz="0" w:space="0" w:color="auto"/>
            <w:bottom w:val="none" w:sz="0" w:space="0" w:color="auto"/>
            <w:right w:val="none" w:sz="0" w:space="0" w:color="auto"/>
          </w:divBdr>
        </w:div>
        <w:div w:id="201526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council.org.uk/freedom-information/data-protection" TargetMode="External"/><Relationship Id="rId18" Type="http://schemas.openxmlformats.org/officeDocument/2006/relationships/hyperlink" Target="https://www.gov.uk/guidance/teaching-school-hub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rtscouncil.org.uk/our-open-funds/music-hub-investment-programme/music-hub-investment-programme-geographies-future" TargetMode="External"/><Relationship Id="rId17" Type="http://schemas.openxmlformats.org/officeDocument/2006/relationships/hyperlink" Target="https://www.ncetm.org.uk/maths-hubs/find-your-hub/current-maths-hubs/" TargetMode="External"/><Relationship Id="rId2" Type="http://schemas.openxmlformats.org/officeDocument/2006/relationships/customXml" Target="../customXml/item2.xml"/><Relationship Id="rId16" Type="http://schemas.openxmlformats.org/officeDocument/2006/relationships/hyperlink" Target="https://www.artscouncil.org.uk/developing-creativity-and-culture/children-and-young-people/bridge-organis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council.org.uk/conversation-and-consultation" TargetMode="External"/><Relationship Id="rId5" Type="http://schemas.openxmlformats.org/officeDocument/2006/relationships/numbering" Target="numbering.xml"/><Relationship Id="rId15" Type="http://schemas.openxmlformats.org/officeDocument/2006/relationships/hyperlink" Target="https://www.artscouncil.org.uk/sites/default/files/download-file/Map_area_boundaries.pdf" TargetMode="External"/><Relationship Id="rId10" Type="http://schemas.openxmlformats.org/officeDocument/2006/relationships/hyperlink" Target="https://www.gov.uk/government/publications/the-power-of-music-to-change-lives-a-national-plan-for-music-education" TargetMode="External"/><Relationship Id="rId19" Type="http://schemas.openxmlformats.org/officeDocument/2006/relationships/hyperlink" Target="https://www.artscouncil.org.uk/our-open-funds/music-hub-investment/music-hub-investment-programme-sign-updates" TargetMode="External"/><Relationship Id="rId4" Type="http://schemas.openxmlformats.org/officeDocument/2006/relationships/customXml" Target="../customXml/item4.xml"/><Relationship Id="rId9" Type="http://schemas.openxmlformats.org/officeDocument/2006/relationships/hyperlink" Target="https://www.artscouncil.org.uk/access-support" TargetMode="External"/><Relationship Id="rId14" Type="http://schemas.openxmlformats.org/officeDocument/2006/relationships/hyperlink" Target="mailto:MusicHubs@arts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47C4CEE90A94599C00DB536AA7275" ma:contentTypeVersion="13" ma:contentTypeDescription="Create a new document." ma:contentTypeScope="" ma:versionID="a1645d0d6d66acb87c405012788c2204">
  <xsd:schema xmlns:xsd="http://www.w3.org/2001/XMLSchema" xmlns:xs="http://www.w3.org/2001/XMLSchema" xmlns:p="http://schemas.microsoft.com/office/2006/metadata/properties" xmlns:ns2="f479c0e5-407b-473d-b8f3-b4a38918b75d" xmlns:ns3="456f4cbc-1126-48ec-b0d5-cae20d8cd384" targetNamespace="http://schemas.microsoft.com/office/2006/metadata/properties" ma:root="true" ma:fieldsID="78650f601e7d5c0ef0ba11b528e5c450" ns2:_="" ns3:_="">
    <xsd:import namespace="f479c0e5-407b-473d-b8f3-b4a38918b75d"/>
    <xsd:import namespace="456f4cbc-1126-48ec-b0d5-cae20d8cd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9c0e5-407b-473d-b8f3-b4a38918b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f4cbc-1126-48ec-b0d5-cae20d8cd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479c0e5-407b-473d-b8f3-b4a38918b75d">
      <Terms xmlns="http://schemas.microsoft.com/office/infopath/2007/PartnerControls"/>
    </lcf76f155ced4ddcb4097134ff3c332f>
    <SharedWithUsers xmlns="456f4cbc-1126-48ec-b0d5-cae20d8cd384">
      <UserInfo>
        <DisplayName>Maria Turley</DisplayName>
        <AccountId>13</AccountId>
        <AccountType/>
      </UserInfo>
      <UserInfo>
        <DisplayName>Mathilda Pynegar</DisplayName>
        <AccountId>121</AccountId>
        <AccountType/>
      </UserInfo>
      <UserInfo>
        <DisplayName>Jack Loughlin</DisplayName>
        <AccountId>11</AccountId>
        <AccountType/>
      </UserInfo>
      <UserInfo>
        <DisplayName>Samuel Reeves</DisplayName>
        <AccountId>136</AccountId>
        <AccountType/>
      </UserInfo>
      <UserInfo>
        <DisplayName>Samantha Martin</DisplayName>
        <AccountId>14</AccountId>
        <AccountType/>
      </UserInfo>
      <UserInfo>
        <DisplayName>Jodie McLeod</DisplayName>
        <AccountId>94</AccountId>
        <AccountType/>
      </UserInfo>
      <UserInfo>
        <DisplayName>Becky Sliwa-Webb</DisplayName>
        <AccountId>22</AccountId>
        <AccountType/>
      </UserInfo>
    </SharedWithUsers>
  </documentManagement>
</p:properties>
</file>

<file path=customXml/itemProps1.xml><?xml version="1.0" encoding="utf-8"?>
<ds:datastoreItem xmlns:ds="http://schemas.openxmlformats.org/officeDocument/2006/customXml" ds:itemID="{5B45B09E-C7A9-4A48-AB4B-B49776F38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9c0e5-407b-473d-b8f3-b4a38918b75d"/>
    <ds:schemaRef ds:uri="456f4cbc-1126-48ec-b0d5-cae20d8c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56040-17E5-4E11-A745-8ED98732A83B}">
  <ds:schemaRefs>
    <ds:schemaRef ds:uri="http://schemas.openxmlformats.org/officeDocument/2006/bibliography"/>
  </ds:schemaRefs>
</ds:datastoreItem>
</file>

<file path=customXml/itemProps3.xml><?xml version="1.0" encoding="utf-8"?>
<ds:datastoreItem xmlns:ds="http://schemas.openxmlformats.org/officeDocument/2006/customXml" ds:itemID="{EBDDA7C0-86BB-4031-A06D-1C95B89906F7}">
  <ds:schemaRefs>
    <ds:schemaRef ds:uri="http://schemas.microsoft.com/sharepoint/v3/contenttype/forms"/>
  </ds:schemaRefs>
</ds:datastoreItem>
</file>

<file path=customXml/itemProps4.xml><?xml version="1.0" encoding="utf-8"?>
<ds:datastoreItem xmlns:ds="http://schemas.openxmlformats.org/officeDocument/2006/customXml" ds:itemID="{400E36A2-7F98-4A30-8822-923919D0FFE9}">
  <ds:schemaRefs>
    <ds:schemaRef ds:uri="http://schemas.microsoft.com/office/2006/metadata/properties"/>
    <ds:schemaRef ds:uri="http://schemas.microsoft.com/office/infopath/2007/PartnerControls"/>
    <ds:schemaRef ds:uri="f479c0e5-407b-473d-b8f3-b4a38918b75d"/>
    <ds:schemaRef ds:uri="456f4cbc-1126-48ec-b0d5-cae20d8cd384"/>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Taylor</dc:creator>
  <cp:keywords/>
  <dc:description/>
  <cp:lastModifiedBy>Samuel Reeves</cp:lastModifiedBy>
  <cp:revision>8</cp:revision>
  <cp:lastPrinted>1998-09-28T15:30:00Z</cp:lastPrinted>
  <dcterms:created xsi:type="dcterms:W3CDTF">2022-12-21T13:09:00Z</dcterms:created>
  <dcterms:modified xsi:type="dcterms:W3CDTF">2023-01-04T11:21:00Z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0x01010027947C4CEE90A94599C00DB536AA7275</vt:lpwstr>
  </property>
  <property fmtid="{D5CDD505-2E9C-101B-9397-08002B2CF9AE}" pid="3" name="MediaServiceImageTags">
    <vt:lpwstr/>
  </property>
</Properties>
</file>