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7666" w14:textId="77777777" w:rsidR="001514E8" w:rsidRPr="00EB3284" w:rsidRDefault="005A1A57" w:rsidP="005A1A57">
      <w:pPr>
        <w:rPr>
          <w:rFonts w:ascii="Georgia" w:hAnsi="Georgia" w:cs="Arial"/>
          <w:b/>
          <w:sz w:val="32"/>
          <w:szCs w:val="32"/>
        </w:rPr>
      </w:pPr>
      <w:r w:rsidRPr="00EB3284">
        <w:rPr>
          <w:rFonts w:ascii="Georgia" w:eastAsia="Times New Roman" w:hAnsi="Georgia" w:cs="FoundrySterlingOT2-Light"/>
          <w:b/>
          <w:sz w:val="32"/>
          <w:szCs w:val="32"/>
          <w:lang w:eastAsia="en-GB"/>
        </w:rPr>
        <w:t>W</w:t>
      </w:r>
      <w:r w:rsidR="00EB3284">
        <w:rPr>
          <w:rFonts w:ascii="Georgia" w:eastAsia="Times New Roman" w:hAnsi="Georgia" w:cs="FoundrySterlingOT2-Light"/>
          <w:b/>
          <w:sz w:val="32"/>
          <w:szCs w:val="32"/>
          <w:lang w:eastAsia="en-GB"/>
        </w:rPr>
        <w:t>hen we may w</w:t>
      </w:r>
      <w:r w:rsidRPr="00EB3284">
        <w:rPr>
          <w:rFonts w:ascii="Georgia" w:eastAsia="Times New Roman" w:hAnsi="Georgia" w:cs="FoundrySterlingOT2-Light"/>
          <w:b/>
          <w:sz w:val="32"/>
          <w:szCs w:val="32"/>
          <w:lang w:eastAsia="en-GB"/>
        </w:rPr>
        <w:t>ithdraw a grant</w:t>
      </w:r>
      <w:r w:rsidRPr="00EB3284">
        <w:rPr>
          <w:rFonts w:ascii="Georgia" w:hAnsi="Georgia" w:cs="Arial"/>
          <w:b/>
          <w:sz w:val="32"/>
          <w:szCs w:val="32"/>
        </w:rPr>
        <w:t xml:space="preserve"> </w:t>
      </w:r>
    </w:p>
    <w:p w14:paraId="6AEC1293" w14:textId="77777777" w:rsidR="00EB3284" w:rsidRDefault="00EB3284" w:rsidP="00EB3284">
      <w:pPr>
        <w:autoSpaceDE w:val="0"/>
        <w:autoSpaceDN w:val="0"/>
        <w:adjustRightInd w:val="0"/>
        <w:rPr>
          <w:rFonts w:ascii="Georgia" w:eastAsia="Times New Roman" w:hAnsi="Georgia" w:cs="FoundrySterlingOT2-Demi"/>
          <w:sz w:val="32"/>
          <w:szCs w:val="32"/>
          <w:lang w:eastAsia="en-GB"/>
        </w:rPr>
      </w:pPr>
      <w:r w:rsidRPr="00EB3284">
        <w:rPr>
          <w:rFonts w:ascii="Georgia" w:eastAsia="Times New Roman" w:hAnsi="Georgia" w:cs="FoundrySterlingOT2-Demi"/>
          <w:sz w:val="32"/>
          <w:szCs w:val="32"/>
          <w:lang w:eastAsia="en-GB"/>
        </w:rPr>
        <w:t>A g</w:t>
      </w:r>
      <w:r>
        <w:rPr>
          <w:rFonts w:ascii="Georgia" w:eastAsia="Times New Roman" w:hAnsi="Georgia" w:cs="FoundrySterlingOT2-Demi"/>
          <w:sz w:val="32"/>
          <w:szCs w:val="32"/>
          <w:lang w:eastAsia="en-GB"/>
        </w:rPr>
        <w:t>uide for grant recipients</w:t>
      </w:r>
    </w:p>
    <w:p w14:paraId="7D91846A" w14:textId="77777777" w:rsidR="00607F56" w:rsidRPr="00EB3284" w:rsidRDefault="00B14D17" w:rsidP="00EB3284">
      <w:pPr>
        <w:autoSpaceDE w:val="0"/>
        <w:autoSpaceDN w:val="0"/>
        <w:adjustRightInd w:val="0"/>
        <w:rPr>
          <w:rFonts w:ascii="Georgia" w:eastAsia="Times New Roman" w:hAnsi="Georgia" w:cs="FoundrySterlingOT2-Demi"/>
          <w:sz w:val="32"/>
          <w:szCs w:val="32"/>
          <w:lang w:eastAsia="en-GB"/>
        </w:rPr>
      </w:pPr>
      <w:r>
        <w:rPr>
          <w:rFonts w:ascii="Georgia" w:eastAsia="Times New Roman" w:hAnsi="Georgia" w:cs="FoundrySterlingOT2-Demi"/>
          <w:sz w:val="32"/>
          <w:szCs w:val="32"/>
          <w:lang w:eastAsia="en-GB"/>
        </w:rPr>
        <w:pict w14:anchorId="21A03465">
          <v:rect id="_x0000_i1025" style="width:0;height:1.5pt" o:hralign="center" o:hrstd="t" o:hr="t" fillcolor="#a0a0a0" stroked="f"/>
        </w:pict>
      </w:r>
    </w:p>
    <w:p w14:paraId="0FA50F59" w14:textId="77777777" w:rsidR="000B649E" w:rsidRDefault="000B649E" w:rsidP="004D0120">
      <w:pPr>
        <w:pStyle w:val="Heading1"/>
      </w:pPr>
      <w:r w:rsidRPr="004D0120">
        <w:t>Introduction</w:t>
      </w:r>
    </w:p>
    <w:p w14:paraId="4A4A7E9B" w14:textId="77777777" w:rsidR="005A1A57" w:rsidRDefault="009720AB" w:rsidP="00E03B37">
      <w:r>
        <w:t>Arts Council England’s</w:t>
      </w:r>
      <w:r w:rsidR="005A1A57" w:rsidRPr="00E03B37">
        <w:t xml:space="preserve"> aim is for all our grants to achieve the intended</w:t>
      </w:r>
      <w:r w:rsidR="004F3B6E" w:rsidRPr="00E03B37">
        <w:t xml:space="preserve"> </w:t>
      </w:r>
      <w:r w:rsidR="005A1A57" w:rsidRPr="00E03B37">
        <w:t>outcomes. Where this is not possible and we believe</w:t>
      </w:r>
      <w:r w:rsidR="004F3B6E" w:rsidRPr="00E03B37">
        <w:t xml:space="preserve"> </w:t>
      </w:r>
      <w:r w:rsidR="005A1A57" w:rsidRPr="00E03B37">
        <w:t xml:space="preserve">that the </w:t>
      </w:r>
      <w:r w:rsidR="005E275E" w:rsidRPr="00E03B37">
        <w:t xml:space="preserve">grant recipient cannot </w:t>
      </w:r>
      <w:proofErr w:type="gramStart"/>
      <w:r w:rsidR="005E275E" w:rsidRPr="00E03B37">
        <w:t>meet</w:t>
      </w:r>
      <w:r w:rsidR="00EC07E7" w:rsidRPr="00E03B37">
        <w:t>,</w:t>
      </w:r>
      <w:r w:rsidR="005E275E" w:rsidRPr="00E03B37">
        <w:t xml:space="preserve"> or</w:t>
      </w:r>
      <w:proofErr w:type="gramEnd"/>
      <w:r w:rsidR="005E275E" w:rsidRPr="00E03B37">
        <w:t xml:space="preserve"> breaches the terms and conditions of the grant agreement, </w:t>
      </w:r>
      <w:r w:rsidR="005A1A57" w:rsidRPr="00E03B37">
        <w:t>we</w:t>
      </w:r>
      <w:r>
        <w:t xml:space="preserve"> (Arts Council England)</w:t>
      </w:r>
      <w:r w:rsidR="005A1A57" w:rsidRPr="00E03B37">
        <w:t xml:space="preserve"> </w:t>
      </w:r>
      <w:r w:rsidR="00EB3284" w:rsidRPr="00E03B37">
        <w:t xml:space="preserve">may </w:t>
      </w:r>
      <w:r w:rsidR="005A1A57" w:rsidRPr="00E03B37">
        <w:t>follow a procedure that involves</w:t>
      </w:r>
      <w:r w:rsidR="004F3B6E" w:rsidRPr="00E03B37">
        <w:t xml:space="preserve"> </w:t>
      </w:r>
      <w:r w:rsidR="005E275E" w:rsidRPr="00E03B37">
        <w:t xml:space="preserve">withdrawing the grant and </w:t>
      </w:r>
      <w:r w:rsidR="005A1A57" w:rsidRPr="00E03B37">
        <w:t>suspending grant payments.</w:t>
      </w:r>
    </w:p>
    <w:p w14:paraId="26E7DFC5" w14:textId="77777777" w:rsidR="005D274D" w:rsidRPr="00E03B37" w:rsidRDefault="005D274D" w:rsidP="00E03B37"/>
    <w:p w14:paraId="28804BC7" w14:textId="77777777" w:rsidR="005A1A57" w:rsidRDefault="005A1A57" w:rsidP="00E03B37">
      <w:r w:rsidRPr="00E03B37">
        <w:t>If we think that the</w:t>
      </w:r>
      <w:r w:rsidR="00EC07E7" w:rsidRPr="00E03B37">
        <w:t xml:space="preserve"> problem</w:t>
      </w:r>
      <w:r w:rsidRPr="00E03B37">
        <w:t xml:space="preserve"> is sufficiently serious and cannot be</w:t>
      </w:r>
      <w:r w:rsidR="004F3B6E" w:rsidRPr="00E03B37">
        <w:t xml:space="preserve"> </w:t>
      </w:r>
      <w:r w:rsidRPr="00E03B37">
        <w:t>re</w:t>
      </w:r>
      <w:r w:rsidR="00B7017D" w:rsidRPr="00E03B37">
        <w:rPr>
          <w:rFonts w:eastAsia="Times New Roman"/>
          <w:szCs w:val="24"/>
          <w:lang w:eastAsia="en-GB"/>
        </w:rPr>
        <w:t>solved</w:t>
      </w:r>
      <w:r w:rsidRPr="00E03B37">
        <w:t>, we may</w:t>
      </w:r>
      <w:r w:rsidR="00AF4802">
        <w:t>;</w:t>
      </w:r>
    </w:p>
    <w:p w14:paraId="5CE7E882" w14:textId="77777777" w:rsidR="004D0120" w:rsidRDefault="005A1A57" w:rsidP="00EB3284">
      <w:pPr>
        <w:pStyle w:val="ACEBodyText"/>
        <w:numPr>
          <w:ilvl w:val="0"/>
          <w:numId w:val="43"/>
        </w:numPr>
        <w:rPr>
          <w:rFonts w:cs="Arial"/>
          <w:color w:val="000000"/>
        </w:rPr>
      </w:pPr>
      <w:r w:rsidRPr="00E03B37">
        <w:rPr>
          <w:rFonts w:cs="Arial"/>
          <w:color w:val="000000"/>
        </w:rPr>
        <w:t>withdraw any grant funding that you have not yet</w:t>
      </w:r>
      <w:r w:rsidR="004F3B6E" w:rsidRPr="00E03B37">
        <w:rPr>
          <w:rFonts w:cs="Arial"/>
          <w:color w:val="000000"/>
        </w:rPr>
        <w:t xml:space="preserve"> </w:t>
      </w:r>
      <w:r w:rsidRPr="00E03B37">
        <w:rPr>
          <w:rFonts w:cs="Arial"/>
          <w:color w:val="000000"/>
        </w:rPr>
        <w:t>received from us</w:t>
      </w:r>
    </w:p>
    <w:p w14:paraId="47CFAD8D" w14:textId="77777777" w:rsidR="00607F56" w:rsidRPr="00E03B37" w:rsidRDefault="00332834" w:rsidP="00E03B37">
      <w:pPr>
        <w:pStyle w:val="ACEBodyText"/>
        <w:ind w:left="720"/>
        <w:jc w:val="center"/>
        <w:rPr>
          <w:rFonts w:cs="Arial"/>
          <w:color w:val="000000"/>
        </w:rPr>
      </w:pPr>
      <w:r>
        <w:rPr>
          <w:rFonts w:cs="Arial"/>
          <w:color w:val="000000"/>
        </w:rPr>
        <w:t>-</w:t>
      </w:r>
      <w:r w:rsidR="005D274D">
        <w:rPr>
          <w:rFonts w:cs="Arial"/>
          <w:color w:val="000000"/>
        </w:rPr>
        <w:t xml:space="preserve"> </w:t>
      </w:r>
      <w:r w:rsidR="005D274D">
        <w:rPr>
          <w:rFonts w:cs="Arial"/>
          <w:b/>
          <w:color w:val="000000"/>
        </w:rPr>
        <w:t>and</w:t>
      </w:r>
      <w:r>
        <w:rPr>
          <w:rFonts w:cs="Arial"/>
          <w:b/>
          <w:color w:val="000000"/>
        </w:rPr>
        <w:t xml:space="preserve"> </w:t>
      </w:r>
      <w:r w:rsidR="005D274D">
        <w:rPr>
          <w:rFonts w:cs="Arial"/>
          <w:b/>
          <w:color w:val="000000"/>
        </w:rPr>
        <w:t>/</w:t>
      </w:r>
      <w:r>
        <w:rPr>
          <w:rFonts w:cs="Arial"/>
          <w:b/>
          <w:color w:val="000000"/>
        </w:rPr>
        <w:t xml:space="preserve"> </w:t>
      </w:r>
      <w:r w:rsidR="005D274D">
        <w:rPr>
          <w:rFonts w:cs="Arial"/>
          <w:b/>
          <w:color w:val="000000"/>
        </w:rPr>
        <w:t>or</w:t>
      </w:r>
      <w:r>
        <w:rPr>
          <w:rFonts w:cs="Arial"/>
          <w:b/>
          <w:color w:val="000000"/>
        </w:rPr>
        <w:t xml:space="preserve"> -</w:t>
      </w:r>
    </w:p>
    <w:p w14:paraId="0541CA66" w14:textId="77777777" w:rsidR="005A1A57" w:rsidRPr="00EB3284" w:rsidRDefault="005A1A57" w:rsidP="00EB3284">
      <w:pPr>
        <w:pStyle w:val="ACEBodyText"/>
        <w:numPr>
          <w:ilvl w:val="0"/>
          <w:numId w:val="43"/>
        </w:numPr>
        <w:rPr>
          <w:rFonts w:ascii="Georgia" w:hAnsi="Georgia" w:cs="FoundrySterlingOT2-Book"/>
          <w:color w:val="000000"/>
        </w:rPr>
      </w:pPr>
      <w:r w:rsidRPr="00E03B37">
        <w:rPr>
          <w:rFonts w:cs="Arial"/>
          <w:color w:val="000000"/>
        </w:rPr>
        <w:t>recover all or some of the grant that you have</w:t>
      </w:r>
      <w:r w:rsidR="004F3B6E" w:rsidRPr="00E03B37">
        <w:rPr>
          <w:rFonts w:cs="Arial"/>
          <w:color w:val="000000"/>
        </w:rPr>
        <w:t xml:space="preserve"> </w:t>
      </w:r>
      <w:r w:rsidRPr="00E03B37">
        <w:rPr>
          <w:rFonts w:cs="Arial"/>
          <w:color w:val="000000"/>
        </w:rPr>
        <w:t>already received from us</w:t>
      </w:r>
    </w:p>
    <w:p w14:paraId="47FE6C2B" w14:textId="77777777" w:rsidR="004F3B6E" w:rsidRDefault="004F3B6E" w:rsidP="005A1A57">
      <w:pPr>
        <w:autoSpaceDE w:val="0"/>
        <w:autoSpaceDN w:val="0"/>
        <w:adjustRightInd w:val="0"/>
        <w:rPr>
          <w:rFonts w:ascii="Georgia" w:eastAsia="Times New Roman" w:hAnsi="Georgia" w:cs="FoundrySterlingOT2-Bold"/>
          <w:b/>
          <w:bCs/>
          <w:sz w:val="28"/>
          <w:szCs w:val="28"/>
          <w:lang w:eastAsia="en-GB"/>
        </w:rPr>
      </w:pPr>
    </w:p>
    <w:p w14:paraId="0688818B" w14:textId="77777777" w:rsidR="005A1A57" w:rsidRDefault="005A1A57" w:rsidP="00E03B37">
      <w:pPr>
        <w:pStyle w:val="Heading1"/>
      </w:pPr>
      <w:r w:rsidRPr="00EB3284">
        <w:t>When we might consider withdrawing a</w:t>
      </w:r>
      <w:r w:rsidR="004F3B6E" w:rsidRPr="00EB3284">
        <w:t xml:space="preserve"> </w:t>
      </w:r>
      <w:r w:rsidRPr="00EB3284">
        <w:t>grant</w:t>
      </w:r>
    </w:p>
    <w:p w14:paraId="3DDE75C2" w14:textId="77777777" w:rsidR="005D274D" w:rsidRDefault="005A1A57" w:rsidP="00E03B37">
      <w:r w:rsidRPr="00E03B37">
        <w:t>Reasons</w:t>
      </w:r>
      <w:r w:rsidR="00EB3284" w:rsidRPr="00E03B37">
        <w:t xml:space="preserve"> for withdrawing a grant</w:t>
      </w:r>
      <w:r w:rsidRPr="00E03B37">
        <w:t xml:space="preserve"> may include, but are not limited</w:t>
      </w:r>
      <w:r w:rsidR="004F3B6E" w:rsidRPr="00E03B37">
        <w:rPr>
          <w:rFonts w:eastAsia="Times New Roman"/>
          <w:szCs w:val="24"/>
          <w:lang w:eastAsia="en-GB"/>
        </w:rPr>
        <w:t xml:space="preserve"> </w:t>
      </w:r>
      <w:r w:rsidRPr="00E03B37">
        <w:t>to, the following situations</w:t>
      </w:r>
      <w:r w:rsidR="00EB3284" w:rsidRPr="00E03B37">
        <w:t>:</w:t>
      </w:r>
    </w:p>
    <w:p w14:paraId="1A58592A" w14:textId="77777777" w:rsidR="005A1A57" w:rsidRPr="00E03B37" w:rsidRDefault="005A1A57" w:rsidP="00E03B37">
      <w:pPr>
        <w:pStyle w:val="ACEBodyText"/>
        <w:spacing w:before="0" w:after="0" w:line="312" w:lineRule="auto"/>
        <w:rPr>
          <w:rFonts w:cs="Arial"/>
        </w:rPr>
      </w:pPr>
    </w:p>
    <w:p w14:paraId="4A6150E3" w14:textId="77777777" w:rsidR="009F4CEA" w:rsidRPr="00E03B37" w:rsidRDefault="00EC07E7" w:rsidP="00E03B37">
      <w:pPr>
        <w:pStyle w:val="ACEBodyText"/>
        <w:numPr>
          <w:ilvl w:val="0"/>
          <w:numId w:val="44"/>
        </w:numPr>
        <w:spacing w:before="0" w:after="0" w:line="312" w:lineRule="auto"/>
        <w:ind w:left="714" w:hanging="357"/>
        <w:rPr>
          <w:rFonts w:cs="Arial"/>
        </w:rPr>
      </w:pPr>
      <w:r w:rsidRPr="00E03B37">
        <w:rPr>
          <w:rFonts w:cs="Arial"/>
        </w:rPr>
        <w:t xml:space="preserve">You have </w:t>
      </w:r>
      <w:r w:rsidR="009F4CEA" w:rsidRPr="00E03B37">
        <w:rPr>
          <w:rFonts w:cs="Arial"/>
        </w:rPr>
        <w:t>not sent monitoring reports to us within the agreed timescales</w:t>
      </w:r>
    </w:p>
    <w:p w14:paraId="1268E9E3" w14:textId="77777777" w:rsidR="009F4CEA" w:rsidRPr="00E03B37" w:rsidRDefault="00EC07E7" w:rsidP="00E03B37">
      <w:pPr>
        <w:pStyle w:val="ACEBodyText"/>
        <w:numPr>
          <w:ilvl w:val="0"/>
          <w:numId w:val="44"/>
        </w:numPr>
        <w:spacing w:before="0" w:after="0" w:line="312" w:lineRule="auto"/>
        <w:ind w:left="714" w:hanging="357"/>
        <w:rPr>
          <w:rFonts w:cs="Arial"/>
        </w:rPr>
      </w:pPr>
      <w:r w:rsidRPr="00E03B37">
        <w:rPr>
          <w:rFonts w:cs="Arial"/>
        </w:rPr>
        <w:t xml:space="preserve">Your </w:t>
      </w:r>
      <w:r w:rsidR="009F4CEA" w:rsidRPr="00E03B37">
        <w:rPr>
          <w:rFonts w:cs="Arial"/>
        </w:rPr>
        <w:t>project has not progressed within a reasonable time</w:t>
      </w:r>
    </w:p>
    <w:p w14:paraId="5DE15FA3" w14:textId="77777777" w:rsidR="00332834" w:rsidRDefault="00D5688F" w:rsidP="00E03B37">
      <w:pPr>
        <w:pStyle w:val="ACEBodyText"/>
        <w:numPr>
          <w:ilvl w:val="0"/>
          <w:numId w:val="44"/>
        </w:numPr>
        <w:autoSpaceDE w:val="0"/>
        <w:autoSpaceDN w:val="0"/>
        <w:adjustRightInd w:val="0"/>
        <w:spacing w:before="0" w:after="0" w:line="312" w:lineRule="auto"/>
        <w:rPr>
          <w:rFonts w:cs="Arial"/>
        </w:rPr>
      </w:pPr>
      <w:r w:rsidRPr="00E03B37">
        <w:rPr>
          <w:rFonts w:cs="Arial"/>
        </w:rPr>
        <w:t xml:space="preserve">Your </w:t>
      </w:r>
      <w:r w:rsidR="009F4CEA" w:rsidRPr="00E03B37">
        <w:rPr>
          <w:rFonts w:cs="Arial"/>
        </w:rPr>
        <w:t>project has changed and no longer meets the requirements for the funding programme under which it was awarded</w:t>
      </w:r>
    </w:p>
    <w:p w14:paraId="2A1ED692" w14:textId="77777777" w:rsidR="00332834" w:rsidRDefault="00332834" w:rsidP="00E03B37">
      <w:pPr>
        <w:pStyle w:val="ACEBodyText"/>
        <w:numPr>
          <w:ilvl w:val="0"/>
          <w:numId w:val="44"/>
        </w:numPr>
        <w:autoSpaceDE w:val="0"/>
        <w:autoSpaceDN w:val="0"/>
        <w:adjustRightInd w:val="0"/>
        <w:spacing w:before="0" w:after="0" w:line="312" w:lineRule="auto"/>
        <w:rPr>
          <w:rFonts w:cs="Arial"/>
        </w:rPr>
      </w:pPr>
      <w:r w:rsidRPr="00332834">
        <w:rPr>
          <w:rFonts w:cs="Arial"/>
        </w:rPr>
        <w:t>You have misused the grant or acted illegally or negligently</w:t>
      </w:r>
    </w:p>
    <w:p w14:paraId="7C1A5728" w14:textId="77777777" w:rsidR="00332834" w:rsidRDefault="00332834" w:rsidP="00E03B37">
      <w:pPr>
        <w:rPr>
          <w:color w:val="000000"/>
        </w:rPr>
      </w:pPr>
      <w:r w:rsidRPr="00E03B37" w:rsidDel="00332834">
        <w:t xml:space="preserve"> </w:t>
      </w:r>
    </w:p>
    <w:p w14:paraId="198E9B9C" w14:textId="2EAA6D44" w:rsidR="00607F56" w:rsidRDefault="00607F56" w:rsidP="00E03B37">
      <w:pPr>
        <w:rPr>
          <w:lang w:eastAsia="en-GB"/>
        </w:rPr>
      </w:pPr>
      <w:r w:rsidRPr="004D0120">
        <w:rPr>
          <w:lang w:eastAsia="en-GB"/>
        </w:rPr>
        <w:t xml:space="preserve">Before withdrawing a </w:t>
      </w:r>
      <w:r>
        <w:rPr>
          <w:lang w:eastAsia="en-GB"/>
        </w:rPr>
        <w:t>g</w:t>
      </w:r>
      <w:r w:rsidRPr="004D0120">
        <w:rPr>
          <w:lang w:eastAsia="en-GB"/>
        </w:rPr>
        <w:t>r</w:t>
      </w:r>
      <w:r w:rsidRPr="00E03B37">
        <w:rPr>
          <w:lang w:eastAsia="en-GB"/>
        </w:rPr>
        <w:t>ant, w</w:t>
      </w:r>
      <w:r w:rsidR="00EB3284" w:rsidRPr="00E03B37">
        <w:rPr>
          <w:lang w:eastAsia="en-GB"/>
        </w:rPr>
        <w:t>e may contact you and/or others t</w:t>
      </w:r>
      <w:r w:rsidR="00BB6C14">
        <w:rPr>
          <w:lang w:eastAsia="en-GB"/>
        </w:rPr>
        <w:t>o</w:t>
      </w:r>
      <w:r w:rsidR="00EB3284" w:rsidRPr="00E03B37">
        <w:rPr>
          <w:lang w:eastAsia="en-GB"/>
        </w:rPr>
        <w:t xml:space="preserve"> try to resolve problems with the grant on several occasions. </w:t>
      </w:r>
      <w:r w:rsidRPr="00E03B37">
        <w:rPr>
          <w:lang w:eastAsia="en-GB"/>
        </w:rPr>
        <w:t xml:space="preserve"> </w:t>
      </w:r>
    </w:p>
    <w:p w14:paraId="0EF46FBD" w14:textId="77777777" w:rsidR="00607F56" w:rsidRDefault="00607F56" w:rsidP="00E03B37">
      <w:pPr>
        <w:rPr>
          <w:color w:val="000000"/>
          <w:lang w:eastAsia="en-GB"/>
        </w:rPr>
      </w:pPr>
    </w:p>
    <w:p w14:paraId="526F64C0" w14:textId="77777777" w:rsidR="00EB3284" w:rsidRPr="00E03B37" w:rsidRDefault="00EB3284" w:rsidP="00E03B37">
      <w:pPr>
        <w:rPr>
          <w:color w:val="000000"/>
          <w:lang w:eastAsia="en-GB"/>
        </w:rPr>
      </w:pPr>
      <w:r w:rsidRPr="00E03B37">
        <w:rPr>
          <w:color w:val="000000"/>
          <w:lang w:eastAsia="en-GB"/>
        </w:rPr>
        <w:t>We m</w:t>
      </w:r>
      <w:r w:rsidR="00607F56" w:rsidRPr="00E03B37">
        <w:rPr>
          <w:color w:val="000000"/>
          <w:lang w:eastAsia="en-GB"/>
        </w:rPr>
        <w:t>ay also</w:t>
      </w:r>
      <w:r w:rsidRPr="00E03B37">
        <w:rPr>
          <w:color w:val="000000"/>
          <w:lang w:eastAsia="en-GB"/>
        </w:rPr>
        <w:t xml:space="preserve"> </w:t>
      </w:r>
      <w:r w:rsidR="00607F56" w:rsidRPr="004D0120">
        <w:rPr>
          <w:color w:val="000000"/>
          <w:lang w:eastAsia="en-GB"/>
        </w:rPr>
        <w:t>temporarily suspend</w:t>
      </w:r>
      <w:r w:rsidRPr="00E03B37">
        <w:rPr>
          <w:color w:val="000000"/>
          <w:lang w:eastAsia="en-GB"/>
        </w:rPr>
        <w:t xml:space="preserve"> your grant payments.</w:t>
      </w:r>
    </w:p>
    <w:p w14:paraId="1678F158" w14:textId="77777777" w:rsidR="00EB3284" w:rsidRDefault="00EB3284">
      <w:pPr>
        <w:rPr>
          <w:rFonts w:ascii="Georgia" w:hAnsi="Georgia" w:cs="FoundrySterlingOT2-Bold"/>
          <w:b/>
          <w:bCs/>
          <w:sz w:val="28"/>
          <w:szCs w:val="28"/>
          <w:lang w:eastAsia="en-GB"/>
        </w:rPr>
      </w:pPr>
      <w:bookmarkStart w:id="0" w:name="_Hlk534205249"/>
      <w:r>
        <w:rPr>
          <w:rFonts w:ascii="Georgia" w:hAnsi="Georgia" w:cs="FoundrySterlingOT2-Bold"/>
          <w:b/>
          <w:bCs/>
          <w:sz w:val="28"/>
          <w:szCs w:val="28"/>
          <w:lang w:eastAsia="en-GB"/>
        </w:rPr>
        <w:br w:type="page"/>
      </w:r>
    </w:p>
    <w:p w14:paraId="38CF7D68" w14:textId="77777777" w:rsidR="005A1A57" w:rsidRDefault="00607F56" w:rsidP="00E03B37">
      <w:pPr>
        <w:pStyle w:val="Heading1"/>
      </w:pPr>
      <w:r>
        <w:lastRenderedPageBreak/>
        <w:t>I</w:t>
      </w:r>
      <w:r w:rsidR="005A1A57" w:rsidRPr="00EB3284">
        <w:t>f we recommend</w:t>
      </w:r>
      <w:r w:rsidR="004F3B6E" w:rsidRPr="00EB3284">
        <w:t xml:space="preserve"> </w:t>
      </w:r>
      <w:r w:rsidR="005A1A57" w:rsidRPr="00EB3284">
        <w:t>withdrawing a grant</w:t>
      </w:r>
    </w:p>
    <w:bookmarkEnd w:id="0"/>
    <w:p w14:paraId="0B0AE0B7" w14:textId="77777777" w:rsidR="00401021" w:rsidRPr="00E03B37" w:rsidRDefault="005A1A57" w:rsidP="00E03B37">
      <w:r w:rsidRPr="00E03B37">
        <w:t>If we feel that the identified issues have not</w:t>
      </w:r>
      <w:r w:rsidR="00650394" w:rsidRPr="00E03B37">
        <w:t xml:space="preserve"> </w:t>
      </w:r>
      <w:r w:rsidRPr="00E03B37">
        <w:t xml:space="preserve">been resolved satisfactorily, we </w:t>
      </w:r>
      <w:proofErr w:type="gramStart"/>
      <w:r w:rsidR="000F0D35" w:rsidRPr="00E03B37">
        <w:t>will</w:t>
      </w:r>
      <w:r w:rsidR="00047F5B" w:rsidRPr="00E03B37">
        <w:t xml:space="preserve"> </w:t>
      </w:r>
      <w:r w:rsidRPr="00E03B37">
        <w:t xml:space="preserve"> recommend</w:t>
      </w:r>
      <w:proofErr w:type="gramEnd"/>
      <w:r w:rsidR="00650394" w:rsidRPr="00E03B37">
        <w:t xml:space="preserve"> </w:t>
      </w:r>
      <w:r w:rsidRPr="00E03B37">
        <w:t xml:space="preserve">withdrawing your grant. </w:t>
      </w:r>
      <w:r w:rsidR="00607F56">
        <w:t xml:space="preserve">If so, </w:t>
      </w:r>
      <w:r w:rsidR="00EF25BF">
        <w:t>we will send you</w:t>
      </w:r>
      <w:r w:rsidR="00AF4802">
        <w:t>;</w:t>
      </w:r>
    </w:p>
    <w:p w14:paraId="3B5B8F78" w14:textId="77777777" w:rsidR="005D274D" w:rsidRDefault="00EF25BF" w:rsidP="00E03B37">
      <w:pPr>
        <w:pStyle w:val="ACEBulletPoint"/>
        <w:spacing w:line="312" w:lineRule="auto"/>
        <w:rPr>
          <w:rFonts w:cs="Arial"/>
        </w:rPr>
      </w:pPr>
      <w:r>
        <w:rPr>
          <w:rFonts w:cs="Arial"/>
        </w:rPr>
        <w:t>a letter</w:t>
      </w:r>
      <w:r w:rsidR="00E458C2" w:rsidRPr="00E03B37">
        <w:rPr>
          <w:rFonts w:cs="Arial"/>
        </w:rPr>
        <w:t xml:space="preserve"> to tell </w:t>
      </w:r>
      <w:r w:rsidR="005A1A57" w:rsidRPr="00E03B37">
        <w:rPr>
          <w:rFonts w:cs="Arial"/>
        </w:rPr>
        <w:t>you that your grant</w:t>
      </w:r>
      <w:r w:rsidR="00650394" w:rsidRPr="00E03B37">
        <w:rPr>
          <w:rFonts w:cs="Arial"/>
        </w:rPr>
        <w:t xml:space="preserve"> </w:t>
      </w:r>
      <w:r w:rsidR="005A1A57" w:rsidRPr="00E03B37">
        <w:rPr>
          <w:rFonts w:cs="Arial"/>
        </w:rPr>
        <w:t>payments have been s</w:t>
      </w:r>
      <w:r w:rsidR="00E458C2" w:rsidRPr="00E03B37">
        <w:rPr>
          <w:rFonts w:cs="Arial"/>
        </w:rPr>
        <w:t>uspended or s</w:t>
      </w:r>
      <w:r w:rsidR="005A1A57" w:rsidRPr="00E03B37">
        <w:rPr>
          <w:rFonts w:cs="Arial"/>
        </w:rPr>
        <w:t>topped</w:t>
      </w:r>
      <w:r w:rsidR="004D0120">
        <w:rPr>
          <w:rFonts w:cs="Arial"/>
        </w:rPr>
        <w:t>,</w:t>
      </w:r>
      <w:r w:rsidR="000F0D35" w:rsidRPr="00E03B37">
        <w:rPr>
          <w:rFonts w:cs="Arial"/>
        </w:rPr>
        <w:t xml:space="preserve"> and that </w:t>
      </w:r>
      <w:r w:rsidR="005A1A57" w:rsidRPr="00E03B37">
        <w:rPr>
          <w:rFonts w:cs="Arial"/>
        </w:rPr>
        <w:t>any</w:t>
      </w:r>
      <w:r w:rsidR="00650394" w:rsidRPr="00E03B37">
        <w:rPr>
          <w:rFonts w:cs="Arial"/>
        </w:rPr>
        <w:t xml:space="preserve"> </w:t>
      </w:r>
      <w:r w:rsidR="005A1A57" w:rsidRPr="00E03B37">
        <w:rPr>
          <w:rFonts w:cs="Arial"/>
        </w:rPr>
        <w:t>further expenditure from this date will be at your</w:t>
      </w:r>
      <w:r w:rsidR="00650394" w:rsidRPr="00E03B37">
        <w:rPr>
          <w:rFonts w:cs="Arial"/>
        </w:rPr>
        <w:t xml:space="preserve"> </w:t>
      </w:r>
      <w:r w:rsidR="005A1A57" w:rsidRPr="00E03B37">
        <w:rPr>
          <w:rFonts w:cs="Arial"/>
        </w:rPr>
        <w:t>own risk</w:t>
      </w:r>
    </w:p>
    <w:p w14:paraId="429BB0E8" w14:textId="77777777" w:rsidR="005D274D" w:rsidRDefault="005A1A57" w:rsidP="00E03B37">
      <w:pPr>
        <w:pStyle w:val="ACEBulletPoint"/>
        <w:spacing w:line="312" w:lineRule="auto"/>
        <w:rPr>
          <w:rFonts w:cs="Arial"/>
        </w:rPr>
      </w:pPr>
      <w:r w:rsidRPr="00E03B37">
        <w:rPr>
          <w:rFonts w:cs="Arial"/>
        </w:rPr>
        <w:t xml:space="preserve">a Proposed </w:t>
      </w:r>
      <w:r w:rsidR="00E458C2" w:rsidRPr="00E03B37">
        <w:rPr>
          <w:rFonts w:cs="Arial"/>
        </w:rPr>
        <w:t xml:space="preserve">Grant </w:t>
      </w:r>
      <w:r w:rsidRPr="00E03B37">
        <w:rPr>
          <w:rFonts w:cs="Arial"/>
        </w:rPr>
        <w:t>Withdrawal Report</w:t>
      </w:r>
      <w:r w:rsidR="00CB416E" w:rsidRPr="00E03B37">
        <w:rPr>
          <w:rFonts w:cs="Arial"/>
        </w:rPr>
        <w:t xml:space="preserve"> </w:t>
      </w:r>
      <w:r w:rsidRPr="00E03B37">
        <w:rPr>
          <w:rFonts w:cs="Arial"/>
        </w:rPr>
        <w:t>explaining which terms and conditions we believe</w:t>
      </w:r>
      <w:r w:rsidR="00CB416E" w:rsidRPr="00E03B37">
        <w:rPr>
          <w:rFonts w:cs="Arial"/>
        </w:rPr>
        <w:t xml:space="preserve"> </w:t>
      </w:r>
      <w:r w:rsidRPr="00E03B37">
        <w:rPr>
          <w:rFonts w:cs="Arial"/>
        </w:rPr>
        <w:t xml:space="preserve">you have </w:t>
      </w:r>
      <w:r w:rsidR="00E458C2" w:rsidRPr="00E03B37">
        <w:rPr>
          <w:rFonts w:cs="Arial"/>
        </w:rPr>
        <w:t xml:space="preserve">not met or </w:t>
      </w:r>
      <w:r w:rsidRPr="00E03B37">
        <w:rPr>
          <w:rFonts w:cs="Arial"/>
        </w:rPr>
        <w:t>breached and the reasons why we feel</w:t>
      </w:r>
      <w:r w:rsidR="00CB416E" w:rsidRPr="00E03B37">
        <w:rPr>
          <w:rFonts w:cs="Arial"/>
        </w:rPr>
        <w:t xml:space="preserve"> </w:t>
      </w:r>
      <w:r w:rsidRPr="00E03B37">
        <w:rPr>
          <w:rFonts w:cs="Arial"/>
        </w:rPr>
        <w:t>that the grant should be withdrawn</w:t>
      </w:r>
    </w:p>
    <w:p w14:paraId="69DE849A" w14:textId="77777777" w:rsidR="005D274D" w:rsidRDefault="005D274D" w:rsidP="00E03B37">
      <w:r w:rsidRPr="00F83D5C">
        <w:t>The letter will include a copy of the terms and conditions of your grant that we refer to in both the report and the letter</w:t>
      </w:r>
      <w:r>
        <w:t>.</w:t>
      </w:r>
    </w:p>
    <w:p w14:paraId="1891FD5C" w14:textId="77777777" w:rsidR="005D274D" w:rsidRPr="004D0120" w:rsidRDefault="005D274D" w:rsidP="00E03B37">
      <w:pPr>
        <w:pStyle w:val="ACEBodyText"/>
      </w:pPr>
    </w:p>
    <w:p w14:paraId="33B17E1A" w14:textId="77777777" w:rsidR="005D274D" w:rsidRDefault="005D274D" w:rsidP="00E03B37">
      <w:pPr>
        <w:pStyle w:val="Heading1"/>
      </w:pPr>
      <w:r>
        <w:t>Responding to our recommendation</w:t>
      </w:r>
    </w:p>
    <w:p w14:paraId="3B3F7074" w14:textId="77777777" w:rsidR="005D274D" w:rsidRDefault="004475FF" w:rsidP="00E03B37">
      <w:r w:rsidRPr="00E03B37">
        <w:t>You will have four weeks to respond to the comments raised in the Proposed Grant Withdrawal Report and send us any further information that you think will be helpful. The exact deadline for you to respond will be in the letter</w:t>
      </w:r>
      <w:r w:rsidR="005D274D">
        <w:t>.</w:t>
      </w:r>
    </w:p>
    <w:p w14:paraId="0BC9F726" w14:textId="77777777" w:rsidR="004475FF" w:rsidRPr="00E03B37" w:rsidRDefault="004475FF" w:rsidP="00E03B37"/>
    <w:p w14:paraId="5E1B1A96" w14:textId="77777777" w:rsidR="005D274D" w:rsidRDefault="004475FF" w:rsidP="00E03B37">
      <w:r w:rsidRPr="00E03B37">
        <w:t>We will review any information you send us before deciding whether to</w:t>
      </w:r>
      <w:r w:rsidR="005D274D">
        <w:t xml:space="preserve"> </w:t>
      </w:r>
      <w:r w:rsidRPr="00E03B37">
        <w:t>keep the grant open</w:t>
      </w:r>
      <w:r w:rsidR="005D274D">
        <w:t xml:space="preserve">, </w:t>
      </w:r>
      <w:r w:rsidRPr="00E03B37">
        <w:t>add new monitoring conditions</w:t>
      </w:r>
      <w:r w:rsidR="005D274D">
        <w:t xml:space="preserve"> or </w:t>
      </w:r>
      <w:r w:rsidR="00F57B50" w:rsidRPr="00E03B37">
        <w:t xml:space="preserve">recommend the grant is </w:t>
      </w:r>
      <w:r w:rsidRPr="00E03B37">
        <w:t>withdraw</w:t>
      </w:r>
      <w:r w:rsidR="00F57B50" w:rsidRPr="00E03B37">
        <w:t>n</w:t>
      </w:r>
      <w:r w:rsidR="005D274D">
        <w:t>.</w:t>
      </w:r>
    </w:p>
    <w:p w14:paraId="50D7C5A8" w14:textId="77777777" w:rsidR="004475FF" w:rsidRPr="00E03B37" w:rsidRDefault="004475FF" w:rsidP="00E03B37"/>
    <w:p w14:paraId="00C69DB8" w14:textId="77777777" w:rsidR="005D274D" w:rsidRDefault="004475FF" w:rsidP="00E03B37">
      <w:r w:rsidRPr="00E03B37">
        <w:t>If we decide to keep the grant open at this stage, we will tell you about any additional monitoring requirements and tell you when your next grant payment will be made</w:t>
      </w:r>
      <w:r w:rsidR="005D274D">
        <w:t>.</w:t>
      </w:r>
    </w:p>
    <w:p w14:paraId="5E9D4D98" w14:textId="77777777" w:rsidR="005D274D" w:rsidRPr="004D0120" w:rsidRDefault="005D274D" w:rsidP="00E03B37"/>
    <w:p w14:paraId="53B6B170" w14:textId="77777777" w:rsidR="005D274D" w:rsidRDefault="005D274D" w:rsidP="00E03B37">
      <w:pPr>
        <w:pStyle w:val="Heading1"/>
      </w:pPr>
      <w:r>
        <w:t>If we decide to withdraw the grant</w:t>
      </w:r>
    </w:p>
    <w:p w14:paraId="22C1E63D" w14:textId="77777777" w:rsidR="005D274D" w:rsidRDefault="004475FF" w:rsidP="00E03B37">
      <w:r w:rsidRPr="00E03B37">
        <w:t>If</w:t>
      </w:r>
      <w:r w:rsidR="00A408C6">
        <w:t>, after reviewing your information</w:t>
      </w:r>
      <w:r w:rsidR="00EF25BF">
        <w:t>,</w:t>
      </w:r>
      <w:r w:rsidRPr="00E03B37">
        <w:t xml:space="preserve"> we decide to </w:t>
      </w:r>
      <w:r w:rsidR="00607F56">
        <w:t>withdraw</w:t>
      </w:r>
      <w:r w:rsidR="00607F56" w:rsidRPr="00F83D5C">
        <w:t xml:space="preserve"> </w:t>
      </w:r>
      <w:r w:rsidRPr="00E03B37">
        <w:t>the grant we will</w:t>
      </w:r>
      <w:r w:rsidR="00B5289C">
        <w:t xml:space="preserve"> send you</w:t>
      </w:r>
      <w:r w:rsidR="00AF4802">
        <w:t>;</w:t>
      </w:r>
    </w:p>
    <w:p w14:paraId="03AA6FC1" w14:textId="77777777" w:rsidR="00B13AC9" w:rsidRPr="00E03B37" w:rsidRDefault="00695EBF" w:rsidP="00E03B37">
      <w:pPr>
        <w:pStyle w:val="ACEBulletPoint"/>
        <w:spacing w:line="312" w:lineRule="auto"/>
        <w:ind w:hanging="572"/>
        <w:rPr>
          <w:rFonts w:cs="Arial"/>
        </w:rPr>
      </w:pPr>
      <w:r>
        <w:rPr>
          <w:rFonts w:cs="Arial"/>
        </w:rPr>
        <w:t>a</w:t>
      </w:r>
      <w:r w:rsidR="004475FF" w:rsidRPr="00E03B37">
        <w:rPr>
          <w:rFonts w:cs="Arial"/>
        </w:rPr>
        <w:t xml:space="preserve"> Final Grant Withdrawal Report</w:t>
      </w:r>
      <w:r w:rsidR="00B13AC9" w:rsidRPr="00E03B37">
        <w:rPr>
          <w:rFonts w:cs="Arial"/>
        </w:rPr>
        <w:t xml:space="preserve"> explaining </w:t>
      </w:r>
      <w:r w:rsidR="00F57B50" w:rsidRPr="00E03B37">
        <w:rPr>
          <w:rFonts w:cs="Arial"/>
        </w:rPr>
        <w:t>why</w:t>
      </w:r>
      <w:r w:rsidR="004475FF" w:rsidRPr="00E03B37">
        <w:rPr>
          <w:rFonts w:cs="Arial"/>
        </w:rPr>
        <w:t>, i</w:t>
      </w:r>
      <w:r>
        <w:rPr>
          <w:rFonts w:cs="Arial"/>
        </w:rPr>
        <w:t>n</w:t>
      </w:r>
      <w:r w:rsidR="004475FF" w:rsidRPr="00E03B37">
        <w:rPr>
          <w:rFonts w:cs="Arial"/>
        </w:rPr>
        <w:t>cluding evidence about the ways we have tried to resolve this with you</w:t>
      </w:r>
    </w:p>
    <w:p w14:paraId="3C8DFE6E" w14:textId="77777777" w:rsidR="005D274D" w:rsidRDefault="00695EBF" w:rsidP="00E03B37">
      <w:pPr>
        <w:pStyle w:val="ACEBulletPoint"/>
        <w:spacing w:line="312" w:lineRule="auto"/>
        <w:rPr>
          <w:rFonts w:cs="Arial"/>
        </w:rPr>
      </w:pPr>
      <w:r>
        <w:rPr>
          <w:rFonts w:cs="Arial"/>
        </w:rPr>
        <w:t>a</w:t>
      </w:r>
      <w:r w:rsidR="00B16911" w:rsidRPr="00E03B37">
        <w:rPr>
          <w:rFonts w:cs="Arial"/>
        </w:rPr>
        <w:t xml:space="preserve"> covering letter, the terms and conditions of your grant and any other relevant documents</w:t>
      </w:r>
    </w:p>
    <w:p w14:paraId="2E668818" w14:textId="77777777" w:rsidR="004D0006" w:rsidRDefault="00B16911" w:rsidP="00E03B37">
      <w:r w:rsidRPr="00E03B37">
        <w:lastRenderedPageBreak/>
        <w:t>A copy of this report, including your responses to the original report (if t</w:t>
      </w:r>
      <w:r w:rsidR="00EF25BF">
        <w:t>hey</w:t>
      </w:r>
      <w:r w:rsidRPr="00E03B37">
        <w:t xml:space="preserve"> were sent), will be submitted</w:t>
      </w:r>
      <w:r w:rsidR="00EF25BF">
        <w:t xml:space="preserve"> to</w:t>
      </w:r>
      <w:r w:rsidRPr="00E03B37">
        <w:t xml:space="preserve"> the Decision Maker or the relevant </w:t>
      </w:r>
      <w:proofErr w:type="gramStart"/>
      <w:r w:rsidRPr="00E03B37">
        <w:t>Decision Making</w:t>
      </w:r>
      <w:proofErr w:type="gramEnd"/>
      <w:r w:rsidRPr="00E03B37">
        <w:t xml:space="preserve"> Body who will decide whether to withdraw the grant</w:t>
      </w:r>
      <w:r w:rsidR="00EF25BF">
        <w:t>.</w:t>
      </w:r>
    </w:p>
    <w:p w14:paraId="2E7FDB29" w14:textId="77777777" w:rsidR="00B16911" w:rsidRPr="00E03B37" w:rsidRDefault="00B16911" w:rsidP="00E03B37"/>
    <w:p w14:paraId="7A077095" w14:textId="77777777" w:rsidR="004D0006" w:rsidRDefault="00F57B50" w:rsidP="00E03B37">
      <w:r w:rsidRPr="00E03B37">
        <w:t>D</w:t>
      </w:r>
      <w:r w:rsidR="004475FF" w:rsidRPr="00E03B37">
        <w:t>epending on the seriousness of the circumstances, we may proceed to send you just the Final Recommendation to Withdraw Report</w:t>
      </w:r>
      <w:r w:rsidRPr="00E03B37">
        <w:t xml:space="preserve"> and a covering letter</w:t>
      </w:r>
      <w:r w:rsidR="004475FF" w:rsidRPr="00E03B37">
        <w:t>. If this happens we will tell you</w:t>
      </w:r>
      <w:r w:rsidR="00EF25BF">
        <w:t>.</w:t>
      </w:r>
    </w:p>
    <w:p w14:paraId="0A770948" w14:textId="77777777" w:rsidR="004475FF" w:rsidRPr="00E03B37" w:rsidRDefault="004475FF" w:rsidP="00E03B37"/>
    <w:p w14:paraId="13ABBA18" w14:textId="77777777" w:rsidR="005A1A57" w:rsidRDefault="005A1A57" w:rsidP="00E03B37">
      <w:r w:rsidRPr="00E03B37">
        <w:rPr>
          <w:rFonts w:eastAsia="Times New Roman"/>
          <w:szCs w:val="24"/>
          <w:lang w:eastAsia="en-GB"/>
        </w:rPr>
        <w:t xml:space="preserve">The </w:t>
      </w:r>
      <w:r w:rsidR="00B16911" w:rsidRPr="00E03B37">
        <w:t xml:space="preserve">Decision Maker, or the relevant </w:t>
      </w:r>
      <w:proofErr w:type="gramStart"/>
      <w:r w:rsidR="00B16911" w:rsidRPr="00E03B37">
        <w:t>Decision Making</w:t>
      </w:r>
      <w:proofErr w:type="gramEnd"/>
      <w:r w:rsidR="00B16911" w:rsidRPr="00E03B37">
        <w:t xml:space="preserve"> Body, </w:t>
      </w:r>
      <w:r w:rsidRPr="00E03B37">
        <w:rPr>
          <w:rFonts w:eastAsia="Times New Roman"/>
          <w:szCs w:val="24"/>
          <w:lang w:eastAsia="en-GB"/>
        </w:rPr>
        <w:t xml:space="preserve">will </w:t>
      </w:r>
      <w:r w:rsidR="00C20972" w:rsidRPr="00E03B37">
        <w:t>make</w:t>
      </w:r>
      <w:r w:rsidRPr="00E03B37">
        <w:rPr>
          <w:rFonts w:eastAsia="Times New Roman"/>
          <w:szCs w:val="24"/>
          <w:lang w:eastAsia="en-GB"/>
        </w:rPr>
        <w:t xml:space="preserve"> one of</w:t>
      </w:r>
      <w:r w:rsidR="00696037" w:rsidRPr="00E03B37">
        <w:rPr>
          <w:rFonts w:eastAsia="Times New Roman"/>
          <w:szCs w:val="24"/>
          <w:lang w:eastAsia="en-GB"/>
        </w:rPr>
        <w:t xml:space="preserve"> </w:t>
      </w:r>
      <w:r w:rsidRPr="00E03B37">
        <w:rPr>
          <w:rFonts w:eastAsia="Times New Roman"/>
          <w:szCs w:val="24"/>
          <w:lang w:eastAsia="en-GB"/>
        </w:rPr>
        <w:t xml:space="preserve">the following </w:t>
      </w:r>
      <w:r w:rsidR="00C20972" w:rsidRPr="00E03B37">
        <w:t>decision</w:t>
      </w:r>
      <w:r w:rsidRPr="00E03B37">
        <w:rPr>
          <w:rFonts w:eastAsia="Times New Roman"/>
          <w:szCs w:val="24"/>
          <w:lang w:eastAsia="en-GB"/>
        </w:rPr>
        <w:t>s</w:t>
      </w:r>
      <w:r w:rsidR="00AF4802">
        <w:rPr>
          <w:rFonts w:eastAsia="Times New Roman"/>
          <w:szCs w:val="24"/>
          <w:lang w:eastAsia="en-GB"/>
        </w:rPr>
        <w:t>:</w:t>
      </w:r>
    </w:p>
    <w:p w14:paraId="3E0EE144" w14:textId="77777777" w:rsidR="004D0006" w:rsidRPr="00E03B37" w:rsidRDefault="004D0006" w:rsidP="00E03B37"/>
    <w:p w14:paraId="5BE4D088" w14:textId="77777777" w:rsidR="005A1A57" w:rsidRPr="00E03B37" w:rsidRDefault="00AF4802" w:rsidP="00E03B37">
      <w:pPr>
        <w:pStyle w:val="ListParagraph"/>
        <w:numPr>
          <w:ilvl w:val="0"/>
          <w:numId w:val="43"/>
        </w:numPr>
        <w:autoSpaceDE w:val="0"/>
        <w:autoSpaceDN w:val="0"/>
        <w:adjustRightInd w:val="0"/>
        <w:rPr>
          <w:rFonts w:eastAsia="Times New Roman" w:cs="Arial"/>
          <w:color w:val="000000"/>
          <w:szCs w:val="24"/>
          <w:lang w:eastAsia="en-GB"/>
        </w:rPr>
      </w:pPr>
      <w:r>
        <w:rPr>
          <w:rFonts w:eastAsia="Times New Roman" w:cs="Arial"/>
          <w:color w:val="000000"/>
          <w:szCs w:val="24"/>
          <w:lang w:eastAsia="en-GB"/>
        </w:rPr>
        <w:t>D</w:t>
      </w:r>
      <w:r w:rsidR="005A1A57" w:rsidRPr="00E03B37">
        <w:rPr>
          <w:rFonts w:eastAsia="Times New Roman" w:cs="Arial"/>
          <w:color w:val="000000"/>
          <w:szCs w:val="24"/>
          <w:lang w:eastAsia="en-GB"/>
        </w:rPr>
        <w:t>efer the final decision and request additional</w:t>
      </w:r>
      <w:r w:rsidR="00696037" w:rsidRPr="00E03B37">
        <w:rPr>
          <w:rFonts w:eastAsia="Times New Roman" w:cs="Arial"/>
          <w:color w:val="000000"/>
          <w:szCs w:val="24"/>
          <w:lang w:eastAsia="en-GB"/>
        </w:rPr>
        <w:t xml:space="preserve"> </w:t>
      </w:r>
      <w:r w:rsidR="005A1A57" w:rsidRPr="00E03B37">
        <w:rPr>
          <w:rFonts w:eastAsia="Times New Roman" w:cs="Arial"/>
          <w:color w:val="000000"/>
          <w:szCs w:val="24"/>
          <w:lang w:eastAsia="en-GB"/>
        </w:rPr>
        <w:t>monitoring information or other action from you</w:t>
      </w:r>
    </w:p>
    <w:p w14:paraId="7420E1A5" w14:textId="77777777" w:rsidR="005A1A57" w:rsidRPr="00E03B37" w:rsidRDefault="00AF4802" w:rsidP="00E03B37">
      <w:pPr>
        <w:pStyle w:val="ListParagraph"/>
        <w:numPr>
          <w:ilvl w:val="0"/>
          <w:numId w:val="43"/>
        </w:numPr>
        <w:autoSpaceDE w:val="0"/>
        <w:autoSpaceDN w:val="0"/>
        <w:adjustRightInd w:val="0"/>
        <w:rPr>
          <w:rFonts w:eastAsia="Times New Roman" w:cs="Arial"/>
          <w:color w:val="000000"/>
          <w:szCs w:val="24"/>
          <w:lang w:eastAsia="en-GB"/>
        </w:rPr>
      </w:pPr>
      <w:r>
        <w:rPr>
          <w:rFonts w:eastAsia="Times New Roman" w:cs="Arial"/>
          <w:color w:val="000000"/>
          <w:szCs w:val="24"/>
          <w:lang w:eastAsia="en-GB"/>
        </w:rPr>
        <w:t>K</w:t>
      </w:r>
      <w:r w:rsidR="00B16911" w:rsidRPr="00E03B37">
        <w:rPr>
          <w:rFonts w:eastAsia="Times New Roman" w:cs="Arial"/>
          <w:color w:val="000000"/>
          <w:szCs w:val="24"/>
          <w:lang w:eastAsia="en-GB"/>
        </w:rPr>
        <w:t>eep the grant open,</w:t>
      </w:r>
      <w:r w:rsidR="005A1A57" w:rsidRPr="00E03B37">
        <w:rPr>
          <w:rFonts w:eastAsia="Times New Roman" w:cs="Arial"/>
          <w:color w:val="000000"/>
          <w:szCs w:val="24"/>
          <w:lang w:eastAsia="en-GB"/>
        </w:rPr>
        <w:t xml:space="preserve"> with or without additional</w:t>
      </w:r>
      <w:r w:rsidR="003A34F7" w:rsidRPr="00E03B37">
        <w:rPr>
          <w:rFonts w:eastAsia="Times New Roman" w:cs="Arial"/>
          <w:color w:val="000000"/>
          <w:szCs w:val="24"/>
          <w:lang w:eastAsia="en-GB"/>
        </w:rPr>
        <w:t xml:space="preserve"> </w:t>
      </w:r>
      <w:r w:rsidR="005A1A57" w:rsidRPr="00E03B37">
        <w:rPr>
          <w:rFonts w:eastAsia="Times New Roman" w:cs="Arial"/>
          <w:color w:val="000000"/>
          <w:szCs w:val="24"/>
          <w:lang w:eastAsia="en-GB"/>
        </w:rPr>
        <w:t>conditions</w:t>
      </w:r>
    </w:p>
    <w:p w14:paraId="2C7D7AE4" w14:textId="77777777" w:rsidR="005A1A57" w:rsidRPr="00E03B37" w:rsidRDefault="00AF4802" w:rsidP="00E03B37">
      <w:pPr>
        <w:pStyle w:val="ListParagraph"/>
        <w:numPr>
          <w:ilvl w:val="0"/>
          <w:numId w:val="43"/>
        </w:numPr>
        <w:autoSpaceDE w:val="0"/>
        <w:autoSpaceDN w:val="0"/>
        <w:adjustRightInd w:val="0"/>
        <w:rPr>
          <w:rFonts w:eastAsia="Times New Roman" w:cs="Arial"/>
          <w:color w:val="000000"/>
          <w:szCs w:val="24"/>
          <w:lang w:eastAsia="en-GB"/>
        </w:rPr>
      </w:pPr>
      <w:r>
        <w:rPr>
          <w:rFonts w:eastAsia="Times New Roman" w:cs="Arial"/>
          <w:color w:val="000000"/>
          <w:szCs w:val="24"/>
          <w:lang w:eastAsia="en-GB"/>
        </w:rPr>
        <w:t>W</w:t>
      </w:r>
      <w:r w:rsidR="005A1A57" w:rsidRPr="00E03B37">
        <w:rPr>
          <w:rFonts w:eastAsia="Times New Roman" w:cs="Arial"/>
          <w:color w:val="000000"/>
          <w:szCs w:val="24"/>
          <w:lang w:eastAsia="en-GB"/>
        </w:rPr>
        <w:t>ithdraw any unpaid grant and</w:t>
      </w:r>
      <w:r w:rsidR="00C20972" w:rsidRPr="00E03B37">
        <w:rPr>
          <w:rFonts w:eastAsia="Times New Roman" w:cs="Arial"/>
          <w:color w:val="000000"/>
          <w:szCs w:val="24"/>
          <w:lang w:eastAsia="en-GB"/>
        </w:rPr>
        <w:t>/or</w:t>
      </w:r>
      <w:r w:rsidR="005A1A57" w:rsidRPr="00E03B37">
        <w:rPr>
          <w:rFonts w:eastAsia="Times New Roman" w:cs="Arial"/>
          <w:color w:val="000000"/>
          <w:szCs w:val="24"/>
          <w:lang w:eastAsia="en-GB"/>
        </w:rPr>
        <w:t xml:space="preserve"> recommend</w:t>
      </w:r>
      <w:r w:rsidR="003A34F7" w:rsidRPr="00E03B37">
        <w:rPr>
          <w:rFonts w:eastAsia="Times New Roman" w:cs="Arial"/>
          <w:color w:val="000000"/>
          <w:szCs w:val="24"/>
          <w:lang w:eastAsia="en-GB"/>
        </w:rPr>
        <w:t xml:space="preserve"> </w:t>
      </w:r>
      <w:r w:rsidR="005A1A57" w:rsidRPr="00E03B37">
        <w:rPr>
          <w:rFonts w:eastAsia="Times New Roman" w:cs="Arial"/>
          <w:color w:val="000000"/>
          <w:szCs w:val="24"/>
          <w:lang w:eastAsia="en-GB"/>
        </w:rPr>
        <w:t xml:space="preserve">whether </w:t>
      </w:r>
      <w:r w:rsidR="00C20972" w:rsidRPr="00E03B37">
        <w:rPr>
          <w:rFonts w:eastAsia="Times New Roman" w:cs="Arial"/>
          <w:color w:val="000000"/>
          <w:szCs w:val="24"/>
          <w:lang w:eastAsia="en-GB"/>
        </w:rPr>
        <w:t xml:space="preserve">you must pay back any </w:t>
      </w:r>
      <w:r w:rsidR="005A1A57" w:rsidRPr="00E03B37">
        <w:rPr>
          <w:rFonts w:eastAsia="Times New Roman" w:cs="Arial"/>
          <w:color w:val="000000"/>
          <w:szCs w:val="24"/>
          <w:lang w:eastAsia="en-GB"/>
        </w:rPr>
        <w:t xml:space="preserve">funds </w:t>
      </w:r>
      <w:r w:rsidR="00C20972" w:rsidRPr="00E03B37">
        <w:rPr>
          <w:rFonts w:eastAsia="Times New Roman" w:cs="Arial"/>
          <w:color w:val="000000"/>
          <w:szCs w:val="24"/>
          <w:lang w:eastAsia="en-GB"/>
        </w:rPr>
        <w:t xml:space="preserve">we have already </w:t>
      </w:r>
      <w:r w:rsidR="005A1A57" w:rsidRPr="00E03B37">
        <w:rPr>
          <w:rFonts w:eastAsia="Times New Roman" w:cs="Arial"/>
          <w:color w:val="000000"/>
          <w:szCs w:val="24"/>
          <w:lang w:eastAsia="en-GB"/>
        </w:rPr>
        <w:t xml:space="preserve">paid </w:t>
      </w:r>
      <w:r w:rsidR="00C20972" w:rsidRPr="00E03B37">
        <w:rPr>
          <w:rFonts w:eastAsia="Times New Roman" w:cs="Arial"/>
          <w:color w:val="000000"/>
          <w:szCs w:val="24"/>
          <w:lang w:eastAsia="en-GB"/>
        </w:rPr>
        <w:t>you in part or in</w:t>
      </w:r>
      <w:r w:rsidR="005A1A57" w:rsidRPr="00E03B37">
        <w:rPr>
          <w:rFonts w:eastAsia="Times New Roman" w:cs="Arial"/>
          <w:color w:val="000000"/>
          <w:szCs w:val="24"/>
          <w:lang w:eastAsia="en-GB"/>
        </w:rPr>
        <w:t xml:space="preserve"> full.</w:t>
      </w:r>
    </w:p>
    <w:p w14:paraId="64E051B8" w14:textId="77777777" w:rsidR="00696037" w:rsidRPr="00E03B37" w:rsidRDefault="00696037" w:rsidP="00E03B37">
      <w:pPr>
        <w:rPr>
          <w:lang w:eastAsia="en-GB"/>
        </w:rPr>
      </w:pPr>
    </w:p>
    <w:p w14:paraId="0CABF855" w14:textId="77777777" w:rsidR="005A1A57" w:rsidRPr="00E03B37" w:rsidRDefault="005A1A57" w:rsidP="00E03B37">
      <w:pPr>
        <w:rPr>
          <w:lang w:eastAsia="en-GB"/>
        </w:rPr>
      </w:pPr>
      <w:r w:rsidRPr="00E03B37">
        <w:rPr>
          <w:lang w:eastAsia="en-GB"/>
        </w:rPr>
        <w:t xml:space="preserve">The </w:t>
      </w:r>
      <w:r w:rsidR="00C20972" w:rsidRPr="00E03B37">
        <w:t xml:space="preserve">Decision Maker, or the relevant </w:t>
      </w:r>
      <w:proofErr w:type="gramStart"/>
      <w:r w:rsidR="00C20972" w:rsidRPr="00E03B37">
        <w:t>Decision Making</w:t>
      </w:r>
      <w:proofErr w:type="gramEnd"/>
      <w:r w:rsidR="00C20972" w:rsidRPr="00E03B37">
        <w:t xml:space="preserve"> Body</w:t>
      </w:r>
      <w:r w:rsidR="00C20972" w:rsidRPr="00E03B37">
        <w:rPr>
          <w:lang w:eastAsia="en-GB"/>
        </w:rPr>
        <w:t xml:space="preserve">’s </w:t>
      </w:r>
      <w:r w:rsidRPr="00E03B37">
        <w:rPr>
          <w:lang w:eastAsia="en-GB"/>
        </w:rPr>
        <w:t>decision will be based</w:t>
      </w:r>
      <w:r w:rsidR="00696037" w:rsidRPr="00E03B37">
        <w:rPr>
          <w:lang w:eastAsia="en-GB"/>
        </w:rPr>
        <w:t xml:space="preserve"> </w:t>
      </w:r>
      <w:r w:rsidRPr="00E03B37">
        <w:rPr>
          <w:lang w:eastAsia="en-GB"/>
        </w:rPr>
        <w:t xml:space="preserve">solely on the evidence of the </w:t>
      </w:r>
      <w:r w:rsidR="00C20972" w:rsidRPr="00E03B37">
        <w:rPr>
          <w:lang w:eastAsia="en-GB"/>
        </w:rPr>
        <w:t xml:space="preserve">unmet or </w:t>
      </w:r>
      <w:r w:rsidRPr="00E03B37">
        <w:rPr>
          <w:lang w:eastAsia="en-GB"/>
        </w:rPr>
        <w:t>breache</w:t>
      </w:r>
      <w:r w:rsidR="00C20972" w:rsidRPr="00E03B37">
        <w:rPr>
          <w:lang w:eastAsia="en-GB"/>
        </w:rPr>
        <w:t>d</w:t>
      </w:r>
      <w:r w:rsidRPr="00E03B37">
        <w:rPr>
          <w:lang w:eastAsia="en-GB"/>
        </w:rPr>
        <w:t xml:space="preserve"> terms</w:t>
      </w:r>
      <w:r w:rsidR="00696037" w:rsidRPr="00E03B37">
        <w:rPr>
          <w:lang w:eastAsia="en-GB"/>
        </w:rPr>
        <w:t xml:space="preserve"> </w:t>
      </w:r>
      <w:r w:rsidRPr="00E03B37">
        <w:rPr>
          <w:lang w:eastAsia="en-GB"/>
        </w:rPr>
        <w:t xml:space="preserve">and conditions of </w:t>
      </w:r>
      <w:r w:rsidR="00C20972" w:rsidRPr="00E03B37">
        <w:rPr>
          <w:lang w:eastAsia="en-GB"/>
        </w:rPr>
        <w:t xml:space="preserve">the </w:t>
      </w:r>
      <w:r w:rsidRPr="00E03B37">
        <w:rPr>
          <w:lang w:eastAsia="en-GB"/>
        </w:rPr>
        <w:t>grant as evidenced in the Final</w:t>
      </w:r>
      <w:r w:rsidR="00C20972" w:rsidRPr="00E03B37">
        <w:rPr>
          <w:lang w:eastAsia="en-GB"/>
        </w:rPr>
        <w:t xml:space="preserve"> </w:t>
      </w:r>
      <w:r w:rsidRPr="00E03B37">
        <w:rPr>
          <w:lang w:eastAsia="en-GB"/>
        </w:rPr>
        <w:t>Recommendation to Withdraw Report</w:t>
      </w:r>
      <w:r w:rsidR="00C20972" w:rsidRPr="00E03B37">
        <w:rPr>
          <w:lang w:eastAsia="en-GB"/>
        </w:rPr>
        <w:t xml:space="preserve"> and attachments</w:t>
      </w:r>
      <w:r w:rsidRPr="00E03B37">
        <w:rPr>
          <w:lang w:eastAsia="en-GB"/>
        </w:rPr>
        <w:t>.</w:t>
      </w:r>
    </w:p>
    <w:p w14:paraId="3C628B5A" w14:textId="77777777" w:rsidR="00401021" w:rsidRPr="00E03B37" w:rsidRDefault="00401021" w:rsidP="00E03B37">
      <w:pPr>
        <w:rPr>
          <w:lang w:eastAsia="en-GB"/>
        </w:rPr>
      </w:pPr>
    </w:p>
    <w:p w14:paraId="1F47D9F4" w14:textId="77777777" w:rsidR="00B83FCF" w:rsidRDefault="005A1A57">
      <w:pPr>
        <w:rPr>
          <w:lang w:eastAsia="en-GB"/>
        </w:rPr>
      </w:pPr>
      <w:r w:rsidRPr="00E03B37">
        <w:rPr>
          <w:lang w:eastAsia="en-GB"/>
        </w:rPr>
        <w:t xml:space="preserve">Once the </w:t>
      </w:r>
      <w:r w:rsidR="00C20972" w:rsidRPr="00E03B37">
        <w:t xml:space="preserve">Decision Maker, or the relevant </w:t>
      </w:r>
      <w:proofErr w:type="gramStart"/>
      <w:r w:rsidR="00C20972" w:rsidRPr="00E03B37">
        <w:t>Decision Making</w:t>
      </w:r>
      <w:proofErr w:type="gramEnd"/>
      <w:r w:rsidR="00C20972" w:rsidRPr="00E03B37">
        <w:t xml:space="preserve"> Body</w:t>
      </w:r>
      <w:r w:rsidR="00C20972" w:rsidRPr="00E03B37">
        <w:rPr>
          <w:lang w:eastAsia="en-GB"/>
        </w:rPr>
        <w:t xml:space="preserve"> </w:t>
      </w:r>
      <w:r w:rsidRPr="00E03B37">
        <w:rPr>
          <w:lang w:eastAsia="en-GB"/>
        </w:rPr>
        <w:t>has confirmed their</w:t>
      </w:r>
      <w:r w:rsidR="00D32591" w:rsidRPr="00E03B37">
        <w:rPr>
          <w:lang w:eastAsia="en-GB"/>
        </w:rPr>
        <w:t xml:space="preserve"> </w:t>
      </w:r>
      <w:r w:rsidRPr="00E03B37">
        <w:rPr>
          <w:lang w:eastAsia="en-GB"/>
        </w:rPr>
        <w:t>decision, we will notify you of the outcome. We will</w:t>
      </w:r>
      <w:r w:rsidR="00D32591" w:rsidRPr="00E03B37">
        <w:rPr>
          <w:lang w:eastAsia="en-GB"/>
        </w:rPr>
        <w:t xml:space="preserve"> </w:t>
      </w:r>
      <w:r w:rsidRPr="00E03B37">
        <w:rPr>
          <w:lang w:eastAsia="en-GB"/>
        </w:rPr>
        <w:t>also explain to you what will happen next.</w:t>
      </w:r>
    </w:p>
    <w:p w14:paraId="4EB8B98B" w14:textId="77777777" w:rsidR="00B83FCF" w:rsidRDefault="00B83FCF">
      <w:pPr>
        <w:rPr>
          <w:lang w:eastAsia="en-GB"/>
        </w:rPr>
      </w:pPr>
    </w:p>
    <w:p w14:paraId="2CC54C0B" w14:textId="77777777" w:rsidR="00B83FCF" w:rsidRDefault="00B83FCF">
      <w:pPr>
        <w:rPr>
          <w:lang w:eastAsia="en-GB"/>
        </w:rPr>
      </w:pPr>
    </w:p>
    <w:p w14:paraId="1ADC8C14" w14:textId="77777777" w:rsidR="00B83FCF" w:rsidRDefault="00B83FCF">
      <w:pPr>
        <w:rPr>
          <w:lang w:eastAsia="en-GB"/>
        </w:rPr>
      </w:pPr>
    </w:p>
    <w:p w14:paraId="26F950B8" w14:textId="4693CB22" w:rsidR="00B83FCF" w:rsidRPr="00F30FF5" w:rsidRDefault="00B83FCF">
      <w:pPr>
        <w:rPr>
          <w:rFonts w:ascii="Georgia" w:hAnsi="Georgia"/>
          <w:b/>
          <w:bCs/>
          <w:sz w:val="28"/>
          <w:szCs w:val="28"/>
          <w:lang w:eastAsia="en-GB"/>
        </w:rPr>
      </w:pPr>
      <w:r w:rsidRPr="00F30FF5">
        <w:rPr>
          <w:rFonts w:ascii="Georgia" w:hAnsi="Georgia"/>
          <w:b/>
          <w:bCs/>
          <w:sz w:val="28"/>
          <w:szCs w:val="28"/>
          <w:lang w:eastAsia="en-GB"/>
        </w:rPr>
        <w:t xml:space="preserve">When we may Fast-track a </w:t>
      </w:r>
      <w:r w:rsidR="00536630" w:rsidRPr="00F30FF5">
        <w:rPr>
          <w:rFonts w:ascii="Georgia" w:hAnsi="Georgia"/>
          <w:b/>
          <w:bCs/>
          <w:sz w:val="28"/>
          <w:szCs w:val="28"/>
          <w:lang w:eastAsia="en-GB"/>
        </w:rPr>
        <w:t>G</w:t>
      </w:r>
      <w:r w:rsidRPr="00F30FF5">
        <w:rPr>
          <w:rFonts w:ascii="Georgia" w:hAnsi="Georgia"/>
          <w:b/>
          <w:bCs/>
          <w:sz w:val="28"/>
          <w:szCs w:val="28"/>
          <w:lang w:eastAsia="en-GB"/>
        </w:rPr>
        <w:t xml:space="preserve">rant </w:t>
      </w:r>
      <w:r w:rsidR="00536630" w:rsidRPr="00F30FF5">
        <w:rPr>
          <w:rFonts w:ascii="Georgia" w:hAnsi="Georgia"/>
          <w:b/>
          <w:bCs/>
          <w:sz w:val="28"/>
          <w:szCs w:val="28"/>
          <w:lang w:eastAsia="en-GB"/>
        </w:rPr>
        <w:t>W</w:t>
      </w:r>
      <w:r w:rsidRPr="00F30FF5">
        <w:rPr>
          <w:rFonts w:ascii="Georgia" w:hAnsi="Georgia"/>
          <w:b/>
          <w:bCs/>
          <w:sz w:val="28"/>
          <w:szCs w:val="28"/>
          <w:lang w:eastAsia="en-GB"/>
        </w:rPr>
        <w:t>ithdrawal</w:t>
      </w:r>
    </w:p>
    <w:p w14:paraId="4DB4B089" w14:textId="77777777" w:rsidR="00B83FCF" w:rsidRDefault="00B83FCF" w:rsidP="00BA4D6B">
      <w:pPr>
        <w:rPr>
          <w:lang w:eastAsia="en-GB"/>
        </w:rPr>
      </w:pPr>
    </w:p>
    <w:p w14:paraId="26C89932" w14:textId="7C64C772" w:rsidR="00B83FCF" w:rsidRDefault="00385541" w:rsidP="00A431C0">
      <w:pPr>
        <w:rPr>
          <w:lang w:eastAsia="en-GB"/>
        </w:rPr>
      </w:pPr>
      <w:r>
        <w:rPr>
          <w:lang w:eastAsia="en-GB"/>
        </w:rPr>
        <w:t xml:space="preserve">There may be a reason for us to </w:t>
      </w:r>
      <w:r w:rsidR="00685B37">
        <w:rPr>
          <w:lang w:eastAsia="en-GB"/>
        </w:rPr>
        <w:t>withdraw the grant</w:t>
      </w:r>
      <w:r w:rsidR="002C5084">
        <w:rPr>
          <w:lang w:eastAsia="en-GB"/>
        </w:rPr>
        <w:t xml:space="preserve"> immediately</w:t>
      </w:r>
      <w:r w:rsidR="00530FEA">
        <w:rPr>
          <w:lang w:eastAsia="en-GB"/>
        </w:rPr>
        <w:t xml:space="preserve"> </w:t>
      </w:r>
      <w:r w:rsidR="004F76BA">
        <w:rPr>
          <w:lang w:eastAsia="en-GB"/>
        </w:rPr>
        <w:t xml:space="preserve">when a </w:t>
      </w:r>
      <w:r w:rsidR="00043271">
        <w:rPr>
          <w:lang w:eastAsia="en-GB"/>
        </w:rPr>
        <w:t xml:space="preserve">breach of the </w:t>
      </w:r>
      <w:r w:rsidR="00B83FCF">
        <w:rPr>
          <w:lang w:eastAsia="en-GB"/>
        </w:rPr>
        <w:t>terms and conditions</w:t>
      </w:r>
      <w:r w:rsidR="00043271">
        <w:rPr>
          <w:lang w:eastAsia="en-GB"/>
        </w:rPr>
        <w:t xml:space="preserve"> </w:t>
      </w:r>
      <w:r w:rsidR="00B83FCF">
        <w:rPr>
          <w:lang w:eastAsia="en-GB"/>
        </w:rPr>
        <w:t>present</w:t>
      </w:r>
      <w:r w:rsidR="00043271">
        <w:rPr>
          <w:lang w:eastAsia="en-GB"/>
        </w:rPr>
        <w:t>s</w:t>
      </w:r>
      <w:r w:rsidR="00B83FCF">
        <w:rPr>
          <w:lang w:eastAsia="en-GB"/>
        </w:rPr>
        <w:t xml:space="preserve"> a significant reputational risk to the Arts Council or an immediate risk to our grant</w:t>
      </w:r>
      <w:r w:rsidR="00043271">
        <w:rPr>
          <w:lang w:eastAsia="en-GB"/>
        </w:rPr>
        <w:t xml:space="preserve">. </w:t>
      </w:r>
      <w:r w:rsidR="00B83FCF">
        <w:rPr>
          <w:lang w:eastAsia="en-GB"/>
        </w:rPr>
        <w:t xml:space="preserve">This means </w:t>
      </w:r>
      <w:r w:rsidR="007F2CCB">
        <w:rPr>
          <w:lang w:eastAsia="en-GB"/>
        </w:rPr>
        <w:t xml:space="preserve">we will make </w:t>
      </w:r>
      <w:r w:rsidR="00B83FCF">
        <w:rPr>
          <w:lang w:eastAsia="en-GB"/>
        </w:rPr>
        <w:t>the final decision to withdraw the grant immediately and not giv</w:t>
      </w:r>
      <w:r w:rsidR="007F2CCB">
        <w:rPr>
          <w:lang w:eastAsia="en-GB"/>
        </w:rPr>
        <w:t xml:space="preserve">e </w:t>
      </w:r>
      <w:r w:rsidR="000508EF">
        <w:rPr>
          <w:lang w:eastAsia="en-GB"/>
        </w:rPr>
        <w:t xml:space="preserve">you </w:t>
      </w:r>
      <w:r w:rsidR="00B83FCF">
        <w:rPr>
          <w:lang w:eastAsia="en-GB"/>
        </w:rPr>
        <w:t xml:space="preserve">the opportunity to respond. </w:t>
      </w:r>
      <w:r w:rsidR="004548C4">
        <w:rPr>
          <w:lang w:eastAsia="en-GB"/>
        </w:rPr>
        <w:t xml:space="preserve">We might decide to do this </w:t>
      </w:r>
      <w:r w:rsidR="00DA3A52">
        <w:rPr>
          <w:lang w:eastAsia="en-GB"/>
        </w:rPr>
        <w:t xml:space="preserve">if </w:t>
      </w:r>
      <w:r w:rsidR="00CE32A8">
        <w:rPr>
          <w:lang w:eastAsia="en-GB"/>
        </w:rPr>
        <w:t xml:space="preserve">a </w:t>
      </w:r>
      <w:r w:rsidR="00DA3A52">
        <w:rPr>
          <w:lang w:eastAsia="en-GB"/>
        </w:rPr>
        <w:t xml:space="preserve">company receiving the grant is </w:t>
      </w:r>
      <w:r w:rsidR="00B83FCF">
        <w:rPr>
          <w:lang w:eastAsia="en-GB"/>
        </w:rPr>
        <w:t xml:space="preserve">being liquidated or has already been wound </w:t>
      </w:r>
      <w:proofErr w:type="gramStart"/>
      <w:r w:rsidR="00B83FCF">
        <w:rPr>
          <w:lang w:eastAsia="en-GB"/>
        </w:rPr>
        <w:t>up</w:t>
      </w:r>
      <w:r w:rsidR="00DA3A52">
        <w:rPr>
          <w:lang w:eastAsia="en-GB"/>
        </w:rPr>
        <w:t>, or</w:t>
      </w:r>
      <w:proofErr w:type="gramEnd"/>
      <w:r w:rsidR="0022366A">
        <w:rPr>
          <w:lang w:eastAsia="en-GB"/>
        </w:rPr>
        <w:t xml:space="preserve"> is </w:t>
      </w:r>
      <w:r w:rsidR="00DA3A52">
        <w:rPr>
          <w:lang w:eastAsia="en-GB"/>
        </w:rPr>
        <w:t>unable t</w:t>
      </w:r>
      <w:r w:rsidR="00B83FCF">
        <w:rPr>
          <w:lang w:eastAsia="en-GB"/>
        </w:rPr>
        <w:t>o deliver the activity due to unforeseen circumstances</w:t>
      </w:r>
      <w:r w:rsidR="00846F1D">
        <w:rPr>
          <w:lang w:eastAsia="en-GB"/>
        </w:rPr>
        <w:t>. We will also consider</w:t>
      </w:r>
      <w:r w:rsidR="00303C79">
        <w:rPr>
          <w:lang w:eastAsia="en-GB"/>
        </w:rPr>
        <w:t xml:space="preserve"> a Fast-Track grant withdrawal </w:t>
      </w:r>
      <w:r w:rsidR="00846F1D">
        <w:rPr>
          <w:lang w:eastAsia="en-GB"/>
        </w:rPr>
        <w:t xml:space="preserve">if we are made </w:t>
      </w:r>
      <w:r w:rsidR="00846F1D">
        <w:rPr>
          <w:lang w:eastAsia="en-GB"/>
        </w:rPr>
        <w:lastRenderedPageBreak/>
        <w:t xml:space="preserve">aware of a </w:t>
      </w:r>
      <w:r w:rsidR="00B83FCF">
        <w:rPr>
          <w:lang w:eastAsia="en-GB"/>
        </w:rPr>
        <w:t>serious misconduct or a safeguarding failure</w:t>
      </w:r>
      <w:r w:rsidR="007504EC">
        <w:rPr>
          <w:lang w:eastAsia="en-GB"/>
        </w:rPr>
        <w:t>, so we can act fast to protect other people.</w:t>
      </w:r>
    </w:p>
    <w:p w14:paraId="25EE1F77" w14:textId="1260AA6C" w:rsidR="00B83FCF" w:rsidRDefault="00B83FCF">
      <w:pPr>
        <w:rPr>
          <w:lang w:eastAsia="en-GB"/>
        </w:rPr>
      </w:pPr>
    </w:p>
    <w:p w14:paraId="2176A10A" w14:textId="77777777" w:rsidR="00CB1A2E" w:rsidRDefault="00CB1A2E">
      <w:pPr>
        <w:rPr>
          <w:lang w:eastAsia="en-GB"/>
        </w:rPr>
      </w:pPr>
    </w:p>
    <w:p w14:paraId="3BC256F3" w14:textId="77777777" w:rsidR="005A1A57" w:rsidRPr="00EB3284" w:rsidRDefault="005A1A57" w:rsidP="00E03B37">
      <w:pPr>
        <w:pStyle w:val="Heading1"/>
      </w:pPr>
      <w:r w:rsidRPr="00EB3284">
        <w:t>Requesting a review of the decision</w:t>
      </w:r>
    </w:p>
    <w:p w14:paraId="298E857D" w14:textId="77777777" w:rsidR="00B5289C" w:rsidRDefault="005A1A57" w:rsidP="00E03B37">
      <w:pPr>
        <w:rPr>
          <w:lang w:eastAsia="en-GB"/>
        </w:rPr>
      </w:pPr>
      <w:r w:rsidRPr="00E03B37">
        <w:rPr>
          <w:lang w:eastAsia="en-GB"/>
        </w:rPr>
        <w:t xml:space="preserve">You </w:t>
      </w:r>
      <w:r w:rsidR="003222DB" w:rsidRPr="00E03B37">
        <w:rPr>
          <w:lang w:eastAsia="en-GB"/>
        </w:rPr>
        <w:t xml:space="preserve">can </w:t>
      </w:r>
      <w:r w:rsidRPr="00E03B37">
        <w:rPr>
          <w:lang w:eastAsia="en-GB"/>
        </w:rPr>
        <w:t>request a review of the decision</w:t>
      </w:r>
      <w:r w:rsidR="003222DB" w:rsidRPr="00E03B37">
        <w:rPr>
          <w:lang w:eastAsia="en-GB"/>
        </w:rPr>
        <w:t xml:space="preserve"> using our Complaints procedure</w:t>
      </w:r>
      <w:r w:rsidRPr="00E03B37">
        <w:rPr>
          <w:lang w:eastAsia="en-GB"/>
        </w:rPr>
        <w:t xml:space="preserve"> if you can</w:t>
      </w:r>
      <w:r w:rsidR="00650394" w:rsidRPr="00E03B37">
        <w:rPr>
          <w:lang w:eastAsia="en-GB"/>
        </w:rPr>
        <w:t xml:space="preserve"> </w:t>
      </w:r>
      <w:r w:rsidRPr="00E03B37">
        <w:rPr>
          <w:lang w:eastAsia="en-GB"/>
        </w:rPr>
        <w:t>demonstrate that either:</w:t>
      </w:r>
    </w:p>
    <w:p w14:paraId="5BA3E4C0" w14:textId="77777777" w:rsidR="00B5289C" w:rsidRDefault="00B5289C" w:rsidP="00E03B37">
      <w:pPr>
        <w:rPr>
          <w:lang w:eastAsia="en-GB"/>
        </w:rPr>
      </w:pPr>
    </w:p>
    <w:p w14:paraId="398B7982" w14:textId="77777777" w:rsidR="00B5289C" w:rsidRPr="00E03B37" w:rsidRDefault="00B5289C" w:rsidP="00E03B37">
      <w:pPr>
        <w:pStyle w:val="ListParagraph"/>
        <w:numPr>
          <w:ilvl w:val="0"/>
          <w:numId w:val="50"/>
        </w:numPr>
        <w:rPr>
          <w:rFonts w:eastAsia="Times New Roman" w:cs="Arial"/>
          <w:color w:val="000000"/>
          <w:szCs w:val="24"/>
          <w:lang w:eastAsia="en-GB"/>
        </w:rPr>
      </w:pPr>
      <w:r w:rsidRPr="00E03B37">
        <w:rPr>
          <w:rFonts w:eastAsia="Times New Roman" w:cs="Arial"/>
          <w:color w:val="000000"/>
          <w:szCs w:val="24"/>
          <w:lang w:eastAsia="en-GB"/>
        </w:rPr>
        <w:t>the facts on which the decision was based contained errors</w:t>
      </w:r>
    </w:p>
    <w:p w14:paraId="36C14F50" w14:textId="77777777" w:rsidR="00B5289C" w:rsidRDefault="00B5289C" w:rsidP="00E03B37">
      <w:pPr>
        <w:pStyle w:val="ListParagraph"/>
        <w:numPr>
          <w:ilvl w:val="0"/>
          <w:numId w:val="49"/>
        </w:numPr>
        <w:rPr>
          <w:rFonts w:eastAsia="Times New Roman" w:cs="Arial"/>
          <w:color w:val="000000"/>
          <w:szCs w:val="24"/>
          <w:lang w:eastAsia="en-GB"/>
        </w:rPr>
      </w:pPr>
      <w:r w:rsidRPr="00F83D5C">
        <w:rPr>
          <w:rFonts w:eastAsia="Times New Roman" w:cs="Arial"/>
          <w:color w:val="000000"/>
          <w:szCs w:val="24"/>
          <w:lang w:eastAsia="en-GB"/>
        </w:rPr>
        <w:t>the process on which the decision was made was not followed correctly</w:t>
      </w:r>
    </w:p>
    <w:p w14:paraId="310C76CC" w14:textId="77777777" w:rsidR="00B5289C" w:rsidRPr="00B5289C" w:rsidRDefault="00B5289C" w:rsidP="00E03B37">
      <w:pPr>
        <w:rPr>
          <w:lang w:eastAsia="en-GB"/>
        </w:rPr>
      </w:pPr>
    </w:p>
    <w:p w14:paraId="46363591" w14:textId="77777777" w:rsidR="00B5289C" w:rsidRDefault="005A1A57">
      <w:pPr>
        <w:rPr>
          <w:lang w:eastAsia="en-GB"/>
        </w:rPr>
      </w:pPr>
      <w:r w:rsidRPr="00E03B37">
        <w:rPr>
          <w:lang w:eastAsia="en-GB"/>
        </w:rPr>
        <w:t xml:space="preserve">You must send this request to </w:t>
      </w:r>
      <w:r w:rsidR="003222DB" w:rsidRPr="00E03B37">
        <w:rPr>
          <w:lang w:eastAsia="en-GB"/>
        </w:rPr>
        <w:t xml:space="preserve">the Complaints Manager </w:t>
      </w:r>
      <w:r w:rsidRPr="00E03B37">
        <w:rPr>
          <w:lang w:eastAsia="en-GB"/>
        </w:rPr>
        <w:t xml:space="preserve">at the address below within </w:t>
      </w:r>
      <w:r w:rsidR="003222DB" w:rsidRPr="00E03B37">
        <w:rPr>
          <w:b/>
          <w:lang w:eastAsia="en-GB"/>
        </w:rPr>
        <w:t xml:space="preserve">three </w:t>
      </w:r>
      <w:r w:rsidRPr="00E03B37">
        <w:rPr>
          <w:b/>
          <w:lang w:eastAsia="en-GB"/>
        </w:rPr>
        <w:t xml:space="preserve">months </w:t>
      </w:r>
      <w:r w:rsidRPr="00E03B37">
        <w:rPr>
          <w:lang w:eastAsia="en-GB"/>
        </w:rPr>
        <w:t xml:space="preserve">of the </w:t>
      </w:r>
      <w:r w:rsidRPr="00E03B37">
        <w:rPr>
          <w:b/>
          <w:lang w:eastAsia="en-GB"/>
        </w:rPr>
        <w:t>date</w:t>
      </w:r>
      <w:r w:rsidR="00650394" w:rsidRPr="00E03B37">
        <w:rPr>
          <w:b/>
          <w:lang w:eastAsia="en-GB"/>
        </w:rPr>
        <w:t xml:space="preserve"> </w:t>
      </w:r>
      <w:r w:rsidRPr="00E03B37">
        <w:rPr>
          <w:b/>
          <w:lang w:eastAsia="en-GB"/>
        </w:rPr>
        <w:t xml:space="preserve">of the </w:t>
      </w:r>
      <w:r w:rsidR="009720AB">
        <w:rPr>
          <w:b/>
          <w:lang w:eastAsia="en-GB"/>
        </w:rPr>
        <w:t xml:space="preserve">withdrawal </w:t>
      </w:r>
      <w:r w:rsidRPr="00E03B37">
        <w:rPr>
          <w:b/>
          <w:lang w:eastAsia="en-GB"/>
        </w:rPr>
        <w:t>decision</w:t>
      </w:r>
      <w:r w:rsidRPr="00E03B37">
        <w:rPr>
          <w:lang w:eastAsia="en-GB"/>
        </w:rPr>
        <w:t>:</w:t>
      </w:r>
    </w:p>
    <w:p w14:paraId="28B1E421" w14:textId="77777777" w:rsidR="004D0006" w:rsidRDefault="004D0006">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5811"/>
      </w:tblGrid>
      <w:tr w:rsidR="00B5289C" w14:paraId="3F629EB8" w14:textId="77777777" w:rsidTr="00E03B37">
        <w:trPr>
          <w:trHeight w:val="194"/>
        </w:trPr>
        <w:tc>
          <w:tcPr>
            <w:tcW w:w="1325" w:type="dxa"/>
          </w:tcPr>
          <w:p w14:paraId="4B898168" w14:textId="77777777" w:rsidR="00B5289C" w:rsidRDefault="00B5289C" w:rsidP="00E03B37">
            <w:pPr>
              <w:spacing w:after="120"/>
              <w:rPr>
                <w:rFonts w:cs="Arial"/>
              </w:rPr>
            </w:pPr>
            <w:r w:rsidRPr="00F83D5C">
              <w:rPr>
                <w:rFonts w:cs="Arial"/>
                <w:b/>
              </w:rPr>
              <w:t>Email</w:t>
            </w:r>
            <w:r w:rsidRPr="00F83D5C">
              <w:rPr>
                <w:rFonts w:cs="Arial"/>
              </w:rPr>
              <w:t xml:space="preserve">: </w:t>
            </w:r>
          </w:p>
        </w:tc>
        <w:tc>
          <w:tcPr>
            <w:tcW w:w="5811" w:type="dxa"/>
          </w:tcPr>
          <w:p w14:paraId="75364E31" w14:textId="77777777" w:rsidR="00B5289C" w:rsidRDefault="00B14D17" w:rsidP="00E03B37">
            <w:pPr>
              <w:spacing w:after="120"/>
              <w:rPr>
                <w:rFonts w:cs="Arial"/>
                <w:lang w:eastAsia="en-GB"/>
              </w:rPr>
            </w:pPr>
            <w:hyperlink r:id="rId13" w:history="1">
              <w:r w:rsidR="00B5289C" w:rsidRPr="00F83D5C">
                <w:rPr>
                  <w:rStyle w:val="Hyperlink"/>
                  <w:rFonts w:eastAsia="Times New Roman" w:cs="Arial"/>
                  <w:szCs w:val="24"/>
                  <w:lang w:eastAsia="en-GB"/>
                </w:rPr>
                <w:t>complaints@artscouncil.org.uk</w:t>
              </w:r>
            </w:hyperlink>
          </w:p>
        </w:tc>
      </w:tr>
      <w:tr w:rsidR="00B5289C" w14:paraId="6F54EA25" w14:textId="77777777" w:rsidTr="00E03B37">
        <w:trPr>
          <w:trHeight w:val="256"/>
        </w:trPr>
        <w:tc>
          <w:tcPr>
            <w:tcW w:w="1325" w:type="dxa"/>
          </w:tcPr>
          <w:p w14:paraId="456FC87E" w14:textId="77777777" w:rsidR="00B5289C" w:rsidRDefault="00B5289C" w:rsidP="00E03B37">
            <w:pPr>
              <w:spacing w:after="120"/>
              <w:rPr>
                <w:rFonts w:cs="Arial"/>
              </w:rPr>
            </w:pPr>
            <w:r w:rsidRPr="00F83D5C">
              <w:rPr>
                <w:rFonts w:cs="Arial"/>
                <w:b/>
              </w:rPr>
              <w:t>Website</w:t>
            </w:r>
            <w:r w:rsidRPr="00F83D5C">
              <w:rPr>
                <w:rFonts w:cs="Arial"/>
              </w:rPr>
              <w:t xml:space="preserve">: </w:t>
            </w:r>
          </w:p>
        </w:tc>
        <w:tc>
          <w:tcPr>
            <w:tcW w:w="5811" w:type="dxa"/>
          </w:tcPr>
          <w:p w14:paraId="6C6B66D5" w14:textId="44A92F2D" w:rsidR="00B5289C" w:rsidRDefault="00B14D17" w:rsidP="00E03B37">
            <w:pPr>
              <w:spacing w:after="120"/>
              <w:rPr>
                <w:rFonts w:cs="Arial"/>
              </w:rPr>
            </w:pPr>
            <w:hyperlink r:id="rId14" w:history="1">
              <w:r w:rsidR="00B5289C">
                <w:rPr>
                  <w:rStyle w:val="Hyperlink"/>
                  <w:rFonts w:cs="Arial"/>
                </w:rPr>
                <w:t>artscouncil.org.uk/contact-us</w:t>
              </w:r>
            </w:hyperlink>
          </w:p>
        </w:tc>
      </w:tr>
      <w:tr w:rsidR="00B5289C" w14:paraId="40A5F241" w14:textId="77777777" w:rsidTr="00E03B37">
        <w:trPr>
          <w:trHeight w:val="601"/>
        </w:trPr>
        <w:tc>
          <w:tcPr>
            <w:tcW w:w="1325" w:type="dxa"/>
          </w:tcPr>
          <w:p w14:paraId="27A77585" w14:textId="77777777" w:rsidR="00B5289C" w:rsidRDefault="00B5289C" w:rsidP="00E03B37">
            <w:pPr>
              <w:spacing w:after="120"/>
              <w:rPr>
                <w:rFonts w:cs="Arial"/>
              </w:rPr>
            </w:pPr>
            <w:r w:rsidRPr="00F83D5C">
              <w:rPr>
                <w:rFonts w:cs="Arial"/>
                <w:b/>
              </w:rPr>
              <w:t>Post</w:t>
            </w:r>
            <w:r w:rsidRPr="00F83D5C">
              <w:rPr>
                <w:rFonts w:cs="Arial"/>
              </w:rPr>
              <w:t>:</w:t>
            </w:r>
          </w:p>
        </w:tc>
        <w:tc>
          <w:tcPr>
            <w:tcW w:w="5811" w:type="dxa"/>
          </w:tcPr>
          <w:p w14:paraId="5E542E54" w14:textId="77777777" w:rsidR="00B5289C" w:rsidRDefault="00B5289C" w:rsidP="00E03B37">
            <w:pPr>
              <w:spacing w:after="120"/>
              <w:rPr>
                <w:rFonts w:cs="Arial"/>
              </w:rPr>
            </w:pPr>
            <w:r w:rsidRPr="00F83D5C">
              <w:rPr>
                <w:rFonts w:cs="Arial"/>
              </w:rPr>
              <w:t>Arts Council England,</w:t>
            </w:r>
          </w:p>
          <w:p w14:paraId="5E824380" w14:textId="77777777" w:rsidR="00B5289C" w:rsidRDefault="00B5289C" w:rsidP="00E03B37">
            <w:pPr>
              <w:spacing w:after="120"/>
              <w:rPr>
                <w:rFonts w:cs="Arial"/>
              </w:rPr>
            </w:pPr>
            <w:r w:rsidRPr="00F83D5C">
              <w:rPr>
                <w:rFonts w:cs="Arial"/>
              </w:rPr>
              <w:t>The Hive, 49 Lever Street,</w:t>
            </w:r>
          </w:p>
          <w:p w14:paraId="4664706C" w14:textId="77777777" w:rsidR="00B5289C" w:rsidRDefault="00B5289C" w:rsidP="00E03B37">
            <w:pPr>
              <w:spacing w:after="120"/>
              <w:rPr>
                <w:rFonts w:cs="Arial"/>
              </w:rPr>
            </w:pPr>
            <w:r w:rsidRPr="00F83D5C">
              <w:rPr>
                <w:rFonts w:cs="Arial"/>
              </w:rPr>
              <w:t xml:space="preserve">Manchester </w:t>
            </w:r>
          </w:p>
          <w:p w14:paraId="1639C0CB" w14:textId="77777777" w:rsidR="00B5289C" w:rsidRDefault="00B5289C" w:rsidP="00E03B37">
            <w:pPr>
              <w:spacing w:after="120"/>
              <w:rPr>
                <w:rFonts w:cs="Arial"/>
              </w:rPr>
            </w:pPr>
            <w:r w:rsidRPr="00F83D5C">
              <w:rPr>
                <w:rFonts w:cs="Arial"/>
              </w:rPr>
              <w:t>M1 1FN</w:t>
            </w:r>
          </w:p>
        </w:tc>
      </w:tr>
    </w:tbl>
    <w:p w14:paraId="394B7E88" w14:textId="77777777" w:rsidR="004D0120" w:rsidRDefault="004D0120" w:rsidP="00E03B37"/>
    <w:p w14:paraId="2041F5DC" w14:textId="77777777" w:rsidR="005A1A57" w:rsidRDefault="00B5289C" w:rsidP="00E03B37">
      <w:pPr>
        <w:pStyle w:val="Heading1"/>
      </w:pPr>
      <w:r>
        <w:t>I</w:t>
      </w:r>
      <w:r w:rsidR="005A1A57" w:rsidRPr="00EB3284">
        <w:t>f you have further questions</w:t>
      </w:r>
    </w:p>
    <w:p w14:paraId="1D81B338" w14:textId="77777777" w:rsidR="00B5289C" w:rsidRPr="00E03B37" w:rsidRDefault="005A1A57">
      <w:pPr>
        <w:rPr>
          <w:rFonts w:cs="Arial"/>
        </w:rPr>
      </w:pPr>
      <w:r w:rsidRPr="00E03B37">
        <w:rPr>
          <w:rFonts w:cs="Arial"/>
        </w:rPr>
        <w:t>If you have comments or further questions on the</w:t>
      </w:r>
      <w:r w:rsidR="001E0868" w:rsidRPr="00E03B37">
        <w:rPr>
          <w:rFonts w:cs="Arial"/>
        </w:rPr>
        <w:t xml:space="preserve"> </w:t>
      </w:r>
      <w:r w:rsidRPr="00E03B37">
        <w:rPr>
          <w:rFonts w:cs="Arial"/>
        </w:rPr>
        <w:t xml:space="preserve">process explained in this document, </w:t>
      </w:r>
      <w:r w:rsidR="005D274D">
        <w:rPr>
          <w:rFonts w:cs="Arial"/>
        </w:rPr>
        <w:t xml:space="preserve">you can </w:t>
      </w:r>
      <w:r w:rsidR="001E0868" w:rsidRPr="00E03B37">
        <w:rPr>
          <w:rFonts w:cs="Arial"/>
        </w:rPr>
        <w:t>c</w:t>
      </w:r>
      <w:r w:rsidRPr="00E03B37">
        <w:rPr>
          <w:rFonts w:cs="Arial"/>
        </w:rPr>
        <w:t xml:space="preserve">ontact </w:t>
      </w:r>
      <w:r w:rsidR="003222DB" w:rsidRPr="00E03B37">
        <w:rPr>
          <w:rFonts w:cs="Arial"/>
        </w:rPr>
        <w:t>us</w:t>
      </w:r>
      <w:r w:rsidRPr="00E03B37">
        <w:rPr>
          <w:rFonts w:cs="Arial"/>
        </w:rPr>
        <w:t xml:space="preserve"> directly:</w:t>
      </w:r>
    </w:p>
    <w:p w14:paraId="13C52AF6" w14:textId="77777777" w:rsidR="005D274D" w:rsidRPr="004D0120" w:rsidRDefault="005D274D" w:rsidP="00E03B37">
      <w:pPr>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5494"/>
      </w:tblGrid>
      <w:tr w:rsidR="00B5289C" w14:paraId="0E7BA68E" w14:textId="77777777" w:rsidTr="00E03B37">
        <w:trPr>
          <w:trHeight w:val="434"/>
        </w:trPr>
        <w:tc>
          <w:tcPr>
            <w:tcW w:w="1749" w:type="dxa"/>
          </w:tcPr>
          <w:p w14:paraId="0E0DDB03" w14:textId="77777777" w:rsidR="005D274D" w:rsidRDefault="005D274D" w:rsidP="00E03B37">
            <w:pPr>
              <w:spacing w:after="120"/>
              <w:rPr>
                <w:rFonts w:cs="Arial"/>
              </w:rPr>
            </w:pPr>
            <w:r w:rsidRPr="00F83D5C">
              <w:rPr>
                <w:rFonts w:cs="Arial"/>
                <w:b/>
              </w:rPr>
              <w:t>Phone</w:t>
            </w:r>
            <w:r w:rsidRPr="00F83D5C">
              <w:rPr>
                <w:rFonts w:cs="Arial"/>
              </w:rPr>
              <w:t xml:space="preserve">: </w:t>
            </w:r>
          </w:p>
        </w:tc>
        <w:tc>
          <w:tcPr>
            <w:tcW w:w="5494" w:type="dxa"/>
          </w:tcPr>
          <w:p w14:paraId="4497CC0B" w14:textId="77777777" w:rsidR="005D274D" w:rsidRDefault="005D274D" w:rsidP="00E03B37">
            <w:pPr>
              <w:spacing w:after="120"/>
              <w:rPr>
                <w:rFonts w:cs="Arial"/>
              </w:rPr>
            </w:pPr>
            <w:r w:rsidRPr="00F83D5C">
              <w:rPr>
                <w:rFonts w:cs="Arial"/>
              </w:rPr>
              <w:t>0161 934 4317</w:t>
            </w:r>
          </w:p>
        </w:tc>
      </w:tr>
      <w:tr w:rsidR="00B5289C" w14:paraId="015943C8" w14:textId="77777777" w:rsidTr="00E03B37">
        <w:trPr>
          <w:trHeight w:val="418"/>
        </w:trPr>
        <w:tc>
          <w:tcPr>
            <w:tcW w:w="1749" w:type="dxa"/>
          </w:tcPr>
          <w:p w14:paraId="38B13FEC" w14:textId="77777777" w:rsidR="005D274D" w:rsidRDefault="005D274D" w:rsidP="00E03B37">
            <w:pPr>
              <w:spacing w:after="120"/>
              <w:rPr>
                <w:rFonts w:cs="Arial"/>
              </w:rPr>
            </w:pPr>
            <w:r w:rsidRPr="00F83D5C">
              <w:rPr>
                <w:rFonts w:cs="Arial"/>
                <w:b/>
              </w:rPr>
              <w:t>Email</w:t>
            </w:r>
            <w:r w:rsidRPr="00F83D5C">
              <w:rPr>
                <w:rFonts w:cs="Arial"/>
              </w:rPr>
              <w:t xml:space="preserve">: </w:t>
            </w:r>
          </w:p>
        </w:tc>
        <w:tc>
          <w:tcPr>
            <w:tcW w:w="5494" w:type="dxa"/>
          </w:tcPr>
          <w:p w14:paraId="02EE0C44" w14:textId="77777777" w:rsidR="005D274D" w:rsidRDefault="00B14D17" w:rsidP="00E03B37">
            <w:pPr>
              <w:spacing w:after="120"/>
              <w:rPr>
                <w:rFonts w:cs="Arial"/>
              </w:rPr>
            </w:pPr>
            <w:hyperlink r:id="rId15" w:history="1">
              <w:r w:rsidR="005D274D" w:rsidRPr="00F83D5C">
                <w:rPr>
                  <w:rStyle w:val="Hyperlink"/>
                  <w:rFonts w:cs="Arial"/>
                </w:rPr>
                <w:t>enquiries@artscouncil.org.uk</w:t>
              </w:r>
            </w:hyperlink>
          </w:p>
        </w:tc>
      </w:tr>
      <w:tr w:rsidR="00B5289C" w14:paraId="46BAB50F" w14:textId="77777777" w:rsidTr="00E03B37">
        <w:trPr>
          <w:trHeight w:val="434"/>
        </w:trPr>
        <w:tc>
          <w:tcPr>
            <w:tcW w:w="1749" w:type="dxa"/>
          </w:tcPr>
          <w:p w14:paraId="5889F02D" w14:textId="77777777" w:rsidR="005D274D" w:rsidRDefault="005D274D" w:rsidP="00E03B37">
            <w:pPr>
              <w:spacing w:after="120"/>
              <w:rPr>
                <w:rFonts w:cs="Arial"/>
              </w:rPr>
            </w:pPr>
            <w:r w:rsidRPr="00F83D5C">
              <w:rPr>
                <w:rFonts w:cs="Arial"/>
                <w:b/>
              </w:rPr>
              <w:t>Website</w:t>
            </w:r>
            <w:r w:rsidRPr="00F83D5C">
              <w:rPr>
                <w:rFonts w:cs="Arial"/>
              </w:rPr>
              <w:t xml:space="preserve">: </w:t>
            </w:r>
          </w:p>
        </w:tc>
        <w:tc>
          <w:tcPr>
            <w:tcW w:w="5494" w:type="dxa"/>
          </w:tcPr>
          <w:p w14:paraId="3ECFD8BE" w14:textId="4989E5CD" w:rsidR="005D274D" w:rsidRDefault="00B14D17" w:rsidP="00E03B37">
            <w:pPr>
              <w:spacing w:after="120"/>
              <w:rPr>
                <w:rFonts w:cs="Arial"/>
              </w:rPr>
            </w:pPr>
            <w:hyperlink r:id="rId16" w:history="1">
              <w:r w:rsidR="00B5289C">
                <w:rPr>
                  <w:rStyle w:val="Hyperlink"/>
                  <w:rFonts w:cs="Arial"/>
                </w:rPr>
                <w:t>artscouncil.org.uk/contact-us</w:t>
              </w:r>
            </w:hyperlink>
          </w:p>
        </w:tc>
      </w:tr>
      <w:tr w:rsidR="00B5289C" w14:paraId="711EFAF4" w14:textId="77777777" w:rsidTr="00E03B37">
        <w:trPr>
          <w:trHeight w:val="1704"/>
        </w:trPr>
        <w:tc>
          <w:tcPr>
            <w:tcW w:w="1749" w:type="dxa"/>
          </w:tcPr>
          <w:p w14:paraId="03C0D798" w14:textId="77777777" w:rsidR="005D274D" w:rsidRDefault="005D274D" w:rsidP="00E03B37">
            <w:pPr>
              <w:spacing w:after="120"/>
              <w:rPr>
                <w:rFonts w:cs="Arial"/>
              </w:rPr>
            </w:pPr>
            <w:r w:rsidRPr="00F83D5C">
              <w:rPr>
                <w:rFonts w:cs="Arial"/>
                <w:b/>
              </w:rPr>
              <w:lastRenderedPageBreak/>
              <w:t>Post</w:t>
            </w:r>
            <w:r w:rsidRPr="00F83D5C">
              <w:rPr>
                <w:rFonts w:cs="Arial"/>
              </w:rPr>
              <w:t>:</w:t>
            </w:r>
          </w:p>
        </w:tc>
        <w:tc>
          <w:tcPr>
            <w:tcW w:w="5494" w:type="dxa"/>
          </w:tcPr>
          <w:p w14:paraId="181B9F37" w14:textId="77777777" w:rsidR="005D274D" w:rsidRDefault="005D274D" w:rsidP="00E03B37">
            <w:pPr>
              <w:spacing w:after="120"/>
              <w:rPr>
                <w:rFonts w:cs="Arial"/>
              </w:rPr>
            </w:pPr>
            <w:r w:rsidRPr="00F83D5C">
              <w:rPr>
                <w:rFonts w:cs="Arial"/>
              </w:rPr>
              <w:t>Arts Council England,</w:t>
            </w:r>
          </w:p>
          <w:p w14:paraId="76B7AEE9" w14:textId="77777777" w:rsidR="005D274D" w:rsidRDefault="005D274D" w:rsidP="00E03B37">
            <w:pPr>
              <w:spacing w:after="120"/>
              <w:rPr>
                <w:rFonts w:cs="Arial"/>
              </w:rPr>
            </w:pPr>
            <w:r w:rsidRPr="00F83D5C">
              <w:rPr>
                <w:rFonts w:cs="Arial"/>
              </w:rPr>
              <w:t>The Hive, 49 Lever Street,</w:t>
            </w:r>
          </w:p>
          <w:p w14:paraId="7FBE07BE" w14:textId="77777777" w:rsidR="005D274D" w:rsidRDefault="005D274D" w:rsidP="00E03B37">
            <w:pPr>
              <w:spacing w:after="120"/>
              <w:rPr>
                <w:rFonts w:cs="Arial"/>
              </w:rPr>
            </w:pPr>
            <w:r w:rsidRPr="00F83D5C">
              <w:rPr>
                <w:rFonts w:cs="Arial"/>
              </w:rPr>
              <w:t xml:space="preserve">Manchester </w:t>
            </w:r>
          </w:p>
          <w:p w14:paraId="383C01D4" w14:textId="77777777" w:rsidR="005D274D" w:rsidRDefault="005D274D" w:rsidP="00E03B37">
            <w:pPr>
              <w:spacing w:after="120"/>
              <w:rPr>
                <w:rFonts w:cs="Arial"/>
              </w:rPr>
            </w:pPr>
            <w:r w:rsidRPr="00F83D5C">
              <w:rPr>
                <w:rFonts w:cs="Arial"/>
              </w:rPr>
              <w:t>M1 1FN</w:t>
            </w:r>
          </w:p>
        </w:tc>
      </w:tr>
    </w:tbl>
    <w:p w14:paraId="4C8E53C8" w14:textId="77777777" w:rsidR="004B5F92" w:rsidRPr="00E03B37" w:rsidRDefault="004B5F92" w:rsidP="00E03B37">
      <w:pPr>
        <w:spacing w:before="120" w:after="120"/>
        <w:rPr>
          <w:rFonts w:cs="Arial"/>
        </w:rPr>
      </w:pPr>
    </w:p>
    <w:sectPr w:rsidR="004B5F92" w:rsidRPr="00E03B37" w:rsidSect="00E03B37">
      <w:headerReference w:type="default" r:id="rId17"/>
      <w:footerReference w:type="default" r:id="rId18"/>
      <w:pgSz w:w="11909" w:h="16834" w:code="9"/>
      <w:pgMar w:top="1985" w:right="1701" w:bottom="1366" w:left="1412" w:header="561" w:footer="5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5432" w14:textId="77777777" w:rsidR="00C264A3" w:rsidRDefault="00C264A3" w:rsidP="0077323A">
      <w:r>
        <w:separator/>
      </w:r>
    </w:p>
  </w:endnote>
  <w:endnote w:type="continuationSeparator" w:id="0">
    <w:p w14:paraId="2012425B" w14:textId="77777777" w:rsidR="00C264A3" w:rsidRDefault="00C264A3" w:rsidP="0077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oundrySterlingOT2-Light">
    <w:altName w:val="Calibri"/>
    <w:panose1 w:val="00000000000000000000"/>
    <w:charset w:val="00"/>
    <w:family w:val="swiss"/>
    <w:notTrueType/>
    <w:pitch w:val="default"/>
    <w:sig w:usb0="00000003" w:usb1="00000000" w:usb2="00000000" w:usb3="00000000" w:csb0="00000001" w:csb1="00000000"/>
  </w:font>
  <w:font w:name="FoundrySterlingOT2-Demi">
    <w:altName w:val="Calibri"/>
    <w:panose1 w:val="00000000000000000000"/>
    <w:charset w:val="00"/>
    <w:family w:val="swiss"/>
    <w:notTrueType/>
    <w:pitch w:val="default"/>
    <w:sig w:usb0="00000003" w:usb1="00000000" w:usb2="00000000" w:usb3="00000000" w:csb0="00000001" w:csb1="00000000"/>
  </w:font>
  <w:font w:name="FoundrySterlingOT2-Book">
    <w:altName w:val="Calibri"/>
    <w:panose1 w:val="00000000000000000000"/>
    <w:charset w:val="00"/>
    <w:family w:val="swiss"/>
    <w:notTrueType/>
    <w:pitch w:val="default"/>
    <w:sig w:usb0="00000003" w:usb1="00000000" w:usb2="00000000" w:usb3="00000000" w:csb0="00000001" w:csb1="00000000"/>
  </w:font>
  <w:font w:name="FoundrySterlingOT2-Bold">
    <w:altName w:val="Georg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817357"/>
      <w:docPartObj>
        <w:docPartGallery w:val="Page Numbers (Bottom of Page)"/>
        <w:docPartUnique/>
      </w:docPartObj>
    </w:sdtPr>
    <w:sdtEndPr>
      <w:rPr>
        <w:color w:val="7F7F7F" w:themeColor="background1" w:themeShade="7F"/>
        <w:spacing w:val="60"/>
      </w:rPr>
    </w:sdtEndPr>
    <w:sdtContent>
      <w:p w14:paraId="098E1D77" w14:textId="77777777" w:rsidR="00C52F07" w:rsidRDefault="00C52F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20AB">
          <w:rPr>
            <w:noProof/>
          </w:rPr>
          <w:t>2</w:t>
        </w:r>
        <w:r>
          <w:rPr>
            <w:noProof/>
          </w:rPr>
          <w:fldChar w:fldCharType="end"/>
        </w:r>
        <w:r>
          <w:t xml:space="preserve"> | </w:t>
        </w:r>
        <w:r>
          <w:rPr>
            <w:color w:val="7F7F7F" w:themeColor="background1" w:themeShade="7F"/>
            <w:spacing w:val="60"/>
          </w:rPr>
          <w:t>Page</w:t>
        </w:r>
      </w:p>
    </w:sdtContent>
  </w:sdt>
  <w:p w14:paraId="2C0D1FDF" w14:textId="77777777" w:rsidR="00C52F07" w:rsidRDefault="00C5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84B5" w14:textId="77777777" w:rsidR="00C264A3" w:rsidRDefault="00C264A3" w:rsidP="0077323A">
      <w:r>
        <w:separator/>
      </w:r>
    </w:p>
  </w:footnote>
  <w:footnote w:type="continuationSeparator" w:id="0">
    <w:p w14:paraId="645FA359" w14:textId="77777777" w:rsidR="00C264A3" w:rsidRDefault="00C264A3" w:rsidP="0077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C4D7" w14:textId="3D776E97" w:rsidR="00EB3284" w:rsidRDefault="00EB3284" w:rsidP="001868EC">
    <w:pPr>
      <w:pStyle w:val="Header"/>
    </w:pPr>
    <w:r w:rsidRPr="00FE1EAA">
      <w:rPr>
        <w:rFonts w:ascii="Georgia" w:hAnsi="Georgia"/>
        <w:b/>
        <w:noProof/>
        <w:sz w:val="96"/>
        <w:szCs w:val="48"/>
        <w:lang w:eastAsia="en-GB"/>
      </w:rPr>
      <w:drawing>
        <wp:anchor distT="0" distB="0" distL="114300" distR="114300" simplePos="0" relativeHeight="251659264" behindDoc="0" locked="0" layoutInCell="1" allowOverlap="1" wp14:anchorId="63E3A480" wp14:editId="2F2A9DC4">
          <wp:simplePos x="0" y="0"/>
          <wp:positionH relativeFrom="column">
            <wp:posOffset>5342890</wp:posOffset>
          </wp:positionH>
          <wp:positionV relativeFrom="paragraph">
            <wp:posOffset>-35172</wp:posOffset>
          </wp:positionV>
          <wp:extent cx="817245" cy="810895"/>
          <wp:effectExtent l="0" t="0" r="190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245" cy="8108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D4F37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6C03C5"/>
    <w:multiLevelType w:val="hybridMultilevel"/>
    <w:tmpl w:val="72F838D4"/>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07B01953"/>
    <w:multiLevelType w:val="hybridMultilevel"/>
    <w:tmpl w:val="7DC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467"/>
    <w:multiLevelType w:val="hybridMultilevel"/>
    <w:tmpl w:val="2C44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1AE5"/>
    <w:multiLevelType w:val="hybridMultilevel"/>
    <w:tmpl w:val="022E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26636C"/>
    <w:multiLevelType w:val="hybridMultilevel"/>
    <w:tmpl w:val="F23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E69BF"/>
    <w:multiLevelType w:val="multilevel"/>
    <w:tmpl w:val="DCFA261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7F716DE"/>
    <w:multiLevelType w:val="hybridMultilevel"/>
    <w:tmpl w:val="DE864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94DB7"/>
    <w:multiLevelType w:val="hybridMultilevel"/>
    <w:tmpl w:val="763C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7349D"/>
    <w:multiLevelType w:val="hybridMultilevel"/>
    <w:tmpl w:val="5A80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D2E8B"/>
    <w:multiLevelType w:val="hybridMultilevel"/>
    <w:tmpl w:val="6F92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57169"/>
    <w:multiLevelType w:val="hybridMultilevel"/>
    <w:tmpl w:val="29C0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A3F75"/>
    <w:multiLevelType w:val="hybridMultilevel"/>
    <w:tmpl w:val="6804E3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01C2520"/>
    <w:multiLevelType w:val="hybridMultilevel"/>
    <w:tmpl w:val="1ABA9C22"/>
    <w:lvl w:ilvl="0" w:tplc="262E06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E3EA0"/>
    <w:multiLevelType w:val="hybridMultilevel"/>
    <w:tmpl w:val="5CD4A596"/>
    <w:lvl w:ilvl="0" w:tplc="262E06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74690"/>
    <w:multiLevelType w:val="hybridMultilevel"/>
    <w:tmpl w:val="9CAE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21E6D"/>
    <w:multiLevelType w:val="hybridMultilevel"/>
    <w:tmpl w:val="CC1250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A486E29"/>
    <w:multiLevelType w:val="hybridMultilevel"/>
    <w:tmpl w:val="F0603C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4324DE"/>
    <w:multiLevelType w:val="hybridMultilevel"/>
    <w:tmpl w:val="0242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178AD"/>
    <w:multiLevelType w:val="hybridMultilevel"/>
    <w:tmpl w:val="936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E4CBE"/>
    <w:multiLevelType w:val="hybridMultilevel"/>
    <w:tmpl w:val="B7B0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D4920"/>
    <w:multiLevelType w:val="hybridMultilevel"/>
    <w:tmpl w:val="3F6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C49F6"/>
    <w:multiLevelType w:val="hybridMultilevel"/>
    <w:tmpl w:val="5882C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B82AF7"/>
    <w:multiLevelType w:val="hybridMultilevel"/>
    <w:tmpl w:val="1A40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26675"/>
    <w:multiLevelType w:val="multilevel"/>
    <w:tmpl w:val="D4B6EC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BA266DC"/>
    <w:multiLevelType w:val="hybridMultilevel"/>
    <w:tmpl w:val="96A0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520B7"/>
    <w:multiLevelType w:val="hybridMultilevel"/>
    <w:tmpl w:val="8DCE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2" w15:restartNumberingAfterBreak="0">
    <w:nsid w:val="71C139D0"/>
    <w:multiLevelType w:val="hybridMultilevel"/>
    <w:tmpl w:val="432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340E4"/>
    <w:multiLevelType w:val="hybridMultilevel"/>
    <w:tmpl w:val="7E54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84583"/>
    <w:multiLevelType w:val="hybridMultilevel"/>
    <w:tmpl w:val="BB3A5398"/>
    <w:lvl w:ilvl="0" w:tplc="794E2D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92F5C"/>
    <w:multiLevelType w:val="hybridMultilevel"/>
    <w:tmpl w:val="4F84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E1A62"/>
    <w:multiLevelType w:val="hybridMultilevel"/>
    <w:tmpl w:val="8D32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B4749"/>
    <w:multiLevelType w:val="hybridMultilevel"/>
    <w:tmpl w:val="0B58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A7C03"/>
    <w:multiLevelType w:val="hybridMultilevel"/>
    <w:tmpl w:val="841CB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E56E69"/>
    <w:multiLevelType w:val="hybridMultilevel"/>
    <w:tmpl w:val="088C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19869">
    <w:abstractNumId w:val="31"/>
  </w:num>
  <w:num w:numId="2" w16cid:durableId="532114183">
    <w:abstractNumId w:val="11"/>
  </w:num>
  <w:num w:numId="3" w16cid:durableId="1816872697">
    <w:abstractNumId w:val="11"/>
  </w:num>
  <w:num w:numId="4" w16cid:durableId="1271624535">
    <w:abstractNumId w:val="11"/>
  </w:num>
  <w:num w:numId="5" w16cid:durableId="792216878">
    <w:abstractNumId w:val="11"/>
  </w:num>
  <w:num w:numId="6" w16cid:durableId="937710403">
    <w:abstractNumId w:val="11"/>
  </w:num>
  <w:num w:numId="7" w16cid:durableId="142701113">
    <w:abstractNumId w:val="11"/>
  </w:num>
  <w:num w:numId="8" w16cid:durableId="1913277127">
    <w:abstractNumId w:val="11"/>
  </w:num>
  <w:num w:numId="9" w16cid:durableId="1950117864">
    <w:abstractNumId w:val="11"/>
  </w:num>
  <w:num w:numId="10" w16cid:durableId="625237392">
    <w:abstractNumId w:val="11"/>
  </w:num>
  <w:num w:numId="11" w16cid:durableId="1049451870">
    <w:abstractNumId w:val="11"/>
  </w:num>
  <w:num w:numId="12" w16cid:durableId="865600983">
    <w:abstractNumId w:val="18"/>
  </w:num>
  <w:num w:numId="13" w16cid:durableId="2048527829">
    <w:abstractNumId w:val="30"/>
  </w:num>
  <w:num w:numId="14" w16cid:durableId="154340973">
    <w:abstractNumId w:val="12"/>
  </w:num>
  <w:num w:numId="15" w16cid:durableId="1392147485">
    <w:abstractNumId w:val="14"/>
  </w:num>
  <w:num w:numId="16" w16cid:durableId="7149293">
    <w:abstractNumId w:val="5"/>
  </w:num>
  <w:num w:numId="17" w16cid:durableId="563957148">
    <w:abstractNumId w:val="4"/>
  </w:num>
  <w:num w:numId="18" w16cid:durableId="1672179609">
    <w:abstractNumId w:val="0"/>
  </w:num>
  <w:num w:numId="19" w16cid:durableId="793403440">
    <w:abstractNumId w:val="27"/>
  </w:num>
  <w:num w:numId="20" w16cid:durableId="214703799">
    <w:abstractNumId w:val="8"/>
  </w:num>
  <w:num w:numId="21" w16cid:durableId="1583490108">
    <w:abstractNumId w:val="17"/>
  </w:num>
  <w:num w:numId="22" w16cid:durableId="683702852">
    <w:abstractNumId w:val="13"/>
  </w:num>
  <w:num w:numId="23" w16cid:durableId="1272592236">
    <w:abstractNumId w:val="2"/>
  </w:num>
  <w:num w:numId="24" w16cid:durableId="2114745641">
    <w:abstractNumId w:val="32"/>
  </w:num>
  <w:num w:numId="25" w16cid:durableId="1028726093">
    <w:abstractNumId w:val="22"/>
  </w:num>
  <w:num w:numId="26" w16cid:durableId="1462961137">
    <w:abstractNumId w:val="28"/>
  </w:num>
  <w:num w:numId="27" w16cid:durableId="1984197218">
    <w:abstractNumId w:val="36"/>
  </w:num>
  <w:num w:numId="28" w16cid:durableId="688917369">
    <w:abstractNumId w:val="29"/>
  </w:num>
  <w:num w:numId="29" w16cid:durableId="179010854">
    <w:abstractNumId w:val="26"/>
  </w:num>
  <w:num w:numId="30" w16cid:durableId="751044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3453680">
    <w:abstractNumId w:val="19"/>
  </w:num>
  <w:num w:numId="32" w16cid:durableId="1639190242">
    <w:abstractNumId w:val="38"/>
  </w:num>
  <w:num w:numId="33" w16cid:durableId="1316959438">
    <w:abstractNumId w:val="7"/>
  </w:num>
  <w:num w:numId="34" w16cid:durableId="1276012701">
    <w:abstractNumId w:val="9"/>
  </w:num>
  <w:num w:numId="35" w16cid:durableId="1634362173">
    <w:abstractNumId w:val="37"/>
  </w:num>
  <w:num w:numId="36" w16cid:durableId="1397048819">
    <w:abstractNumId w:val="25"/>
  </w:num>
  <w:num w:numId="37" w16cid:durableId="1068185651">
    <w:abstractNumId w:val="35"/>
  </w:num>
  <w:num w:numId="38" w16cid:durableId="1327320548">
    <w:abstractNumId w:val="34"/>
  </w:num>
  <w:num w:numId="39" w16cid:durableId="220217292">
    <w:abstractNumId w:val="33"/>
  </w:num>
  <w:num w:numId="40" w16cid:durableId="677118303">
    <w:abstractNumId w:val="20"/>
  </w:num>
  <w:num w:numId="41" w16cid:durableId="1654944894">
    <w:abstractNumId w:val="1"/>
  </w:num>
  <w:num w:numId="42" w16cid:durableId="1903367524">
    <w:abstractNumId w:val="34"/>
  </w:num>
  <w:num w:numId="43" w16cid:durableId="149715712">
    <w:abstractNumId w:val="24"/>
  </w:num>
  <w:num w:numId="44" w16cid:durableId="89399850">
    <w:abstractNumId w:val="15"/>
  </w:num>
  <w:num w:numId="45" w16cid:durableId="1323966075">
    <w:abstractNumId w:val="16"/>
  </w:num>
  <w:num w:numId="46" w16cid:durableId="1071389934">
    <w:abstractNumId w:val="10"/>
  </w:num>
  <w:num w:numId="47" w16cid:durableId="1621379141">
    <w:abstractNumId w:val="39"/>
  </w:num>
  <w:num w:numId="48" w16cid:durableId="128398540">
    <w:abstractNumId w:val="21"/>
  </w:num>
  <w:num w:numId="49" w16cid:durableId="993534306">
    <w:abstractNumId w:val="23"/>
  </w:num>
  <w:num w:numId="50" w16cid:durableId="2034917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E8"/>
    <w:rsid w:val="000138FA"/>
    <w:rsid w:val="00035E1F"/>
    <w:rsid w:val="000366A7"/>
    <w:rsid w:val="00043271"/>
    <w:rsid w:val="00047F5B"/>
    <w:rsid w:val="000508EF"/>
    <w:rsid w:val="00063E1C"/>
    <w:rsid w:val="000671D3"/>
    <w:rsid w:val="000917C0"/>
    <w:rsid w:val="000B649E"/>
    <w:rsid w:val="000D386C"/>
    <w:rsid w:val="000F0D35"/>
    <w:rsid w:val="001514E8"/>
    <w:rsid w:val="001868EC"/>
    <w:rsid w:val="001E0868"/>
    <w:rsid w:val="001E0E49"/>
    <w:rsid w:val="00202045"/>
    <w:rsid w:val="0022366A"/>
    <w:rsid w:val="002737DF"/>
    <w:rsid w:val="002843EA"/>
    <w:rsid w:val="002C5084"/>
    <w:rsid w:val="002C720A"/>
    <w:rsid w:val="00303C79"/>
    <w:rsid w:val="003222DB"/>
    <w:rsid w:val="00327E56"/>
    <w:rsid w:val="00332834"/>
    <w:rsid w:val="00341F33"/>
    <w:rsid w:val="00363A3D"/>
    <w:rsid w:val="00366AA6"/>
    <w:rsid w:val="00385541"/>
    <w:rsid w:val="003A34F7"/>
    <w:rsid w:val="003B4113"/>
    <w:rsid w:val="003B571E"/>
    <w:rsid w:val="00401021"/>
    <w:rsid w:val="004050D0"/>
    <w:rsid w:val="004128B9"/>
    <w:rsid w:val="00413446"/>
    <w:rsid w:val="00420217"/>
    <w:rsid w:val="004475FF"/>
    <w:rsid w:val="004548C4"/>
    <w:rsid w:val="004B5F92"/>
    <w:rsid w:val="004B6345"/>
    <w:rsid w:val="004D0006"/>
    <w:rsid w:val="004D0120"/>
    <w:rsid w:val="004F1895"/>
    <w:rsid w:val="004F3B6E"/>
    <w:rsid w:val="004F76BA"/>
    <w:rsid w:val="00530FEA"/>
    <w:rsid w:val="00536630"/>
    <w:rsid w:val="005434EA"/>
    <w:rsid w:val="00594CA9"/>
    <w:rsid w:val="005A1A57"/>
    <w:rsid w:val="005A294B"/>
    <w:rsid w:val="005A6154"/>
    <w:rsid w:val="005D274D"/>
    <w:rsid w:val="005D6ACF"/>
    <w:rsid w:val="005E275E"/>
    <w:rsid w:val="00607F56"/>
    <w:rsid w:val="00620B3E"/>
    <w:rsid w:val="006259B5"/>
    <w:rsid w:val="00650394"/>
    <w:rsid w:val="00685B37"/>
    <w:rsid w:val="00695EBF"/>
    <w:rsid w:val="00696037"/>
    <w:rsid w:val="006C4FAC"/>
    <w:rsid w:val="006E62D2"/>
    <w:rsid w:val="00726243"/>
    <w:rsid w:val="007504EC"/>
    <w:rsid w:val="0077323A"/>
    <w:rsid w:val="007817E3"/>
    <w:rsid w:val="00790830"/>
    <w:rsid w:val="007F2CCB"/>
    <w:rsid w:val="00837416"/>
    <w:rsid w:val="00842F60"/>
    <w:rsid w:val="00846F1D"/>
    <w:rsid w:val="00867DDE"/>
    <w:rsid w:val="008B3F17"/>
    <w:rsid w:val="009614E1"/>
    <w:rsid w:val="009720AB"/>
    <w:rsid w:val="009D1EEE"/>
    <w:rsid w:val="009F4CEA"/>
    <w:rsid w:val="00A05345"/>
    <w:rsid w:val="00A11960"/>
    <w:rsid w:val="00A234A6"/>
    <w:rsid w:val="00A408C6"/>
    <w:rsid w:val="00A41D72"/>
    <w:rsid w:val="00A431C0"/>
    <w:rsid w:val="00A84DA0"/>
    <w:rsid w:val="00A87868"/>
    <w:rsid w:val="00A930F8"/>
    <w:rsid w:val="00AB621A"/>
    <w:rsid w:val="00AF4802"/>
    <w:rsid w:val="00B05D6A"/>
    <w:rsid w:val="00B12B30"/>
    <w:rsid w:val="00B13AC9"/>
    <w:rsid w:val="00B14D17"/>
    <w:rsid w:val="00B16911"/>
    <w:rsid w:val="00B214E3"/>
    <w:rsid w:val="00B21A46"/>
    <w:rsid w:val="00B22BCF"/>
    <w:rsid w:val="00B5289C"/>
    <w:rsid w:val="00B7017D"/>
    <w:rsid w:val="00B83FCF"/>
    <w:rsid w:val="00BA4D6B"/>
    <w:rsid w:val="00BB4C40"/>
    <w:rsid w:val="00BB6C14"/>
    <w:rsid w:val="00BE0BC0"/>
    <w:rsid w:val="00BE363A"/>
    <w:rsid w:val="00BF0044"/>
    <w:rsid w:val="00C20972"/>
    <w:rsid w:val="00C24612"/>
    <w:rsid w:val="00C264A3"/>
    <w:rsid w:val="00C52F07"/>
    <w:rsid w:val="00CB1A2E"/>
    <w:rsid w:val="00CB416E"/>
    <w:rsid w:val="00CD1862"/>
    <w:rsid w:val="00CE32A8"/>
    <w:rsid w:val="00D15387"/>
    <w:rsid w:val="00D32591"/>
    <w:rsid w:val="00D5688F"/>
    <w:rsid w:val="00DA3A52"/>
    <w:rsid w:val="00DB705E"/>
    <w:rsid w:val="00E03B37"/>
    <w:rsid w:val="00E220EF"/>
    <w:rsid w:val="00E458C2"/>
    <w:rsid w:val="00E5528E"/>
    <w:rsid w:val="00E83DF7"/>
    <w:rsid w:val="00EA051A"/>
    <w:rsid w:val="00EA4427"/>
    <w:rsid w:val="00EB3284"/>
    <w:rsid w:val="00EB7FF9"/>
    <w:rsid w:val="00EC07E7"/>
    <w:rsid w:val="00EF25BF"/>
    <w:rsid w:val="00EF5089"/>
    <w:rsid w:val="00F01FCD"/>
    <w:rsid w:val="00F04F34"/>
    <w:rsid w:val="00F078D0"/>
    <w:rsid w:val="00F10582"/>
    <w:rsid w:val="00F30FF5"/>
    <w:rsid w:val="00F57B50"/>
    <w:rsid w:val="00FB64D6"/>
    <w:rsid w:val="00FC4601"/>
    <w:rsid w:val="00FE0864"/>
    <w:rsid w:val="00FE1EAA"/>
    <w:rsid w:val="00FE3714"/>
    <w:rsid w:val="00FF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E0327"/>
  <w15:docId w15:val="{844E8420-E6B8-4FA0-8568-198CBC0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6B"/>
    <w:pPr>
      <w:spacing w:line="312" w:lineRule="auto"/>
    </w:pPr>
    <w:rPr>
      <w:rFonts w:ascii="Arial" w:eastAsiaTheme="minorHAnsi" w:hAnsi="Arial"/>
      <w:sz w:val="24"/>
      <w:szCs w:val="22"/>
      <w:lang w:eastAsia="en-US"/>
    </w:rPr>
  </w:style>
  <w:style w:type="paragraph" w:styleId="Heading1">
    <w:name w:val="heading 1"/>
    <w:basedOn w:val="ACEHeading1"/>
    <w:next w:val="Normal"/>
    <w:qFormat/>
    <w:rsid w:val="00B5289C"/>
    <w:pPr>
      <w:spacing w:before="240" w:after="320" w:line="240" w:lineRule="auto"/>
      <w:outlineLvl w:val="0"/>
    </w:pPr>
    <w:rPr>
      <w:rFonts w:ascii="Georgia" w:hAnsi="Georgia"/>
      <w:b/>
    </w:r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eastAsia="Times New Roman"/>
      <w:b/>
      <w:szCs w:val="20"/>
    </w:rPr>
  </w:style>
  <w:style w:type="paragraph" w:styleId="Heading5">
    <w:name w:val="heading 5"/>
    <w:basedOn w:val="Normal"/>
    <w:next w:val="Normal"/>
    <w:qFormat/>
    <w:pPr>
      <w:spacing w:before="240" w:after="60" w:line="320" w:lineRule="exact"/>
      <w:outlineLvl w:val="4"/>
    </w:pPr>
    <w:rPr>
      <w:rFonts w:eastAsia="Times New Roman"/>
      <w:szCs w:val="20"/>
    </w:rPr>
  </w:style>
  <w:style w:type="paragraph" w:styleId="Heading6">
    <w:name w:val="heading 6"/>
    <w:basedOn w:val="Normal"/>
    <w:next w:val="Normal"/>
    <w:qFormat/>
    <w:pPr>
      <w:spacing w:before="240" w:after="60" w:line="320" w:lineRule="exact"/>
      <w:outlineLvl w:val="5"/>
    </w:pPr>
    <w:rPr>
      <w:rFonts w:ascii="Times New Roman" w:eastAsia="Times New Roman" w:hAnsi="Times New Roman"/>
      <w:i/>
      <w:szCs w:val="20"/>
    </w:rPr>
  </w:style>
  <w:style w:type="paragraph" w:styleId="Heading7">
    <w:name w:val="heading 7"/>
    <w:basedOn w:val="Normal"/>
    <w:next w:val="Normal"/>
    <w:qFormat/>
    <w:pPr>
      <w:spacing w:before="240" w:after="60" w:line="320" w:lineRule="exact"/>
      <w:outlineLvl w:val="6"/>
    </w:pPr>
    <w:rPr>
      <w:rFonts w:eastAsia="Times New Roman"/>
      <w:sz w:val="20"/>
      <w:szCs w:val="20"/>
    </w:rPr>
  </w:style>
  <w:style w:type="paragraph" w:styleId="Heading8">
    <w:name w:val="heading 8"/>
    <w:basedOn w:val="Normal"/>
    <w:next w:val="Normal"/>
    <w:qFormat/>
    <w:pPr>
      <w:spacing w:before="240" w:after="60" w:line="320" w:lineRule="exact"/>
      <w:outlineLvl w:val="7"/>
    </w:pPr>
    <w:rPr>
      <w:rFonts w:eastAsia="Times New Roman"/>
      <w:i/>
      <w:sz w:val="20"/>
      <w:szCs w:val="20"/>
    </w:rPr>
  </w:style>
  <w:style w:type="paragraph" w:styleId="Heading9">
    <w:name w:val="heading 9"/>
    <w:basedOn w:val="Normal"/>
    <w:next w:val="Normal"/>
    <w:qFormat/>
    <w:pPr>
      <w:spacing w:before="240" w:after="60" w:line="320" w:lineRule="exact"/>
      <w:outlineLvl w:val="8"/>
    </w:pPr>
    <w:rPr>
      <w:rFonts w:eastAsia="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pPr>
      <w:spacing w:line="320" w:lineRule="exact"/>
    </w:pPr>
    <w:rPr>
      <w:rFonts w:eastAsia="Times New Roman"/>
      <w:szCs w:val="20"/>
    </w:rPr>
  </w:style>
  <w:style w:type="paragraph" w:customStyle="1" w:styleId="ACEBodyText">
    <w:name w:val="ACE Body Text"/>
    <w:qFormat/>
    <w:rsid w:val="00EA051A"/>
    <w:pPr>
      <w:spacing w:before="120" w:after="120" w:line="320" w:lineRule="exact"/>
    </w:pPr>
    <w:rPr>
      <w:rFonts w:ascii="Arial" w:hAnsi="Arial"/>
      <w:sz w:val="24"/>
      <w:szCs w:val="24"/>
    </w:rPr>
  </w:style>
  <w:style w:type="paragraph" w:customStyle="1" w:styleId="ACEBulletPoint">
    <w:name w:val="ACE Bullet Point"/>
    <w:next w:val="ACEBodyText"/>
    <w:qFormat/>
    <w:rsid w:val="00EA051A"/>
    <w:pPr>
      <w:numPr>
        <w:numId w:val="12"/>
      </w:numPr>
      <w:spacing w:before="120" w:after="120"/>
      <w:ind w:left="714" w:hanging="357"/>
    </w:pPr>
    <w:rPr>
      <w:rFonts w:ascii="Arial" w:hAnsi="Arial"/>
      <w:sz w:val="24"/>
      <w:szCs w:val="24"/>
    </w:rPr>
  </w:style>
  <w:style w:type="paragraph" w:customStyle="1" w:styleId="ACEHeading1">
    <w:name w:val="ACE Heading 1"/>
    <w:next w:val="ACEBodyText"/>
    <w:autoRedefine/>
    <w:qFormat/>
    <w:rsid w:val="00DB705E"/>
    <w:pPr>
      <w:spacing w:before="480" w:after="240" w:line="320" w:lineRule="exact"/>
    </w:pPr>
    <w:rPr>
      <w:rFonts w:ascii="Arial Black" w:hAnsi="Arial Black"/>
      <w:sz w:val="28"/>
    </w:rPr>
  </w:style>
  <w:style w:type="paragraph" w:customStyle="1" w:styleId="ACEHeading2">
    <w:name w:val="ACE Heading 2"/>
    <w:next w:val="ACEBodyText"/>
    <w:autoRedefine/>
    <w:qFormat/>
    <w:rsid w:val="00DB705E"/>
    <w:pPr>
      <w:spacing w:before="480" w:after="360" w:line="320" w:lineRule="exact"/>
    </w:pPr>
    <w:rPr>
      <w:rFonts w:ascii="Arial" w:hAnsi="Arial"/>
      <w:b/>
      <w:sz w:val="24"/>
      <w:szCs w:val="24"/>
    </w:rPr>
  </w:style>
  <w:style w:type="paragraph" w:customStyle="1" w:styleId="ACEHeading3">
    <w:name w:val="ACE Heading 3"/>
    <w:next w:val="ACEBodyText"/>
    <w:qFormat/>
    <w:rsid w:val="00EA051A"/>
    <w:pPr>
      <w:spacing w:before="360" w:after="240" w:line="320" w:lineRule="exact"/>
    </w:pPr>
    <w:rPr>
      <w:rFonts w:ascii="Arial" w:hAnsi="Arial"/>
      <w:b/>
      <w:i/>
      <w:sz w:val="24"/>
      <w:szCs w:val="24"/>
    </w:rPr>
  </w:style>
  <w:style w:type="paragraph" w:styleId="BalloonText">
    <w:name w:val="Balloon Text"/>
    <w:basedOn w:val="Normal"/>
    <w:semiHidden/>
    <w:pPr>
      <w:spacing w:line="320" w:lineRule="exact"/>
    </w:pPr>
    <w:rPr>
      <w:rFonts w:ascii="Tahoma" w:eastAsia="Times New Roman" w:hAnsi="Tahoma" w:cs="Tahoma"/>
      <w:sz w:val="16"/>
      <w:szCs w:val="16"/>
    </w:rPr>
  </w:style>
  <w:style w:type="paragraph" w:styleId="Caption">
    <w:name w:val="caption"/>
    <w:basedOn w:val="Normal"/>
    <w:next w:val="Normal"/>
    <w:qFormat/>
    <w:pPr>
      <w:spacing w:line="320" w:lineRule="exact"/>
    </w:pPr>
    <w:rPr>
      <w:rFonts w:eastAsia="Times New Roman"/>
      <w:b/>
      <w:szCs w:val="20"/>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eastAsia="Times New Roman"/>
      <w:sz w:val="20"/>
      <w:szCs w:val="20"/>
    </w:rPr>
  </w:style>
  <w:style w:type="paragraph" w:styleId="DocumentMap">
    <w:name w:val="Document Map"/>
    <w:basedOn w:val="Normal"/>
    <w:semiHidden/>
    <w:pPr>
      <w:shd w:val="clear" w:color="auto" w:fill="000080"/>
      <w:spacing w:line="320" w:lineRule="exact"/>
    </w:pPr>
    <w:rPr>
      <w:rFonts w:ascii="Tahoma" w:eastAsia="Times New Roman" w:hAnsi="Tahoma"/>
      <w:szCs w:val="20"/>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eastAsia="Times New Roman"/>
      <w:sz w:val="20"/>
      <w:szCs w:val="20"/>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eastAsia="Times New Roman"/>
      <w:szCs w:val="20"/>
    </w:rPr>
  </w:style>
  <w:style w:type="paragraph" w:styleId="EnvelopeReturn">
    <w:name w:val="envelope return"/>
    <w:basedOn w:val="Normal"/>
    <w:semiHidden/>
    <w:pPr>
      <w:spacing w:line="320" w:lineRule="exact"/>
    </w:pPr>
    <w:rPr>
      <w:rFonts w:eastAsia="Times New Roman"/>
      <w:sz w:val="20"/>
      <w:szCs w:val="20"/>
    </w:rPr>
  </w:style>
  <w:style w:type="paragraph" w:customStyle="1" w:styleId="File">
    <w:name w:val="File"/>
    <w:basedOn w:val="Normal"/>
    <w:pPr>
      <w:spacing w:line="280" w:lineRule="exact"/>
    </w:pPr>
    <w:rPr>
      <w:rFonts w:eastAsia="Times New Roman"/>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spacing w:line="320" w:lineRule="exact"/>
    </w:pPr>
    <w:rPr>
      <w:rFonts w:eastAsia="Times New Roman"/>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eastAsia="Times New Roman"/>
      <w:sz w:val="20"/>
      <w:szCs w:val="20"/>
    </w:rPr>
  </w:style>
  <w:style w:type="paragraph" w:styleId="Header">
    <w:name w:val="header"/>
    <w:basedOn w:val="Normal"/>
    <w:link w:val="HeaderChar"/>
    <w:pPr>
      <w:tabs>
        <w:tab w:val="center" w:pos="4153"/>
        <w:tab w:val="right" w:pos="8306"/>
      </w:tabs>
      <w:spacing w:line="320" w:lineRule="exact"/>
    </w:pPr>
    <w:rPr>
      <w:rFonts w:eastAsia="Times New Roman"/>
      <w:szCs w:val="20"/>
    </w:r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eastAsia="Times New Roman"/>
      <w:szCs w:val="20"/>
    </w:rPr>
  </w:style>
  <w:style w:type="paragraph" w:styleId="TableofFigures">
    <w:name w:val="table of figures"/>
    <w:basedOn w:val="Normal"/>
    <w:next w:val="Normal"/>
    <w:semiHidden/>
    <w:pPr>
      <w:spacing w:line="320" w:lineRule="exact"/>
      <w:ind w:left="320" w:hanging="320"/>
    </w:pPr>
    <w:rPr>
      <w:rFonts w:eastAsia="Times New Roman"/>
      <w:szCs w:val="20"/>
    </w:rPr>
  </w:style>
  <w:style w:type="paragraph" w:styleId="TOAHeading">
    <w:name w:val="toa heading"/>
    <w:basedOn w:val="Normal"/>
    <w:next w:val="Normal"/>
    <w:semiHidden/>
    <w:pPr>
      <w:spacing w:line="320" w:lineRule="exact"/>
    </w:pPr>
    <w:rPr>
      <w:rFonts w:eastAsia="Times New Roman"/>
      <w:b/>
      <w:szCs w:val="20"/>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eastAsia="Times New Roman"/>
      <w:szCs w:val="20"/>
    </w:rPr>
  </w:style>
  <w:style w:type="paragraph" w:styleId="TOC5">
    <w:name w:val="toc 5"/>
    <w:basedOn w:val="Normal"/>
    <w:next w:val="Normal"/>
    <w:semiHidden/>
    <w:pPr>
      <w:spacing w:line="320" w:lineRule="exact"/>
      <w:ind w:left="640"/>
    </w:pPr>
    <w:rPr>
      <w:rFonts w:eastAsia="Times New Roman"/>
      <w:szCs w:val="20"/>
    </w:rPr>
  </w:style>
  <w:style w:type="paragraph" w:styleId="TOC6">
    <w:name w:val="toc 6"/>
    <w:basedOn w:val="Normal"/>
    <w:next w:val="Normal"/>
    <w:semiHidden/>
    <w:pPr>
      <w:spacing w:line="320" w:lineRule="exact"/>
      <w:ind w:left="800"/>
    </w:pPr>
    <w:rPr>
      <w:rFonts w:eastAsia="Times New Roman"/>
      <w:szCs w:val="20"/>
    </w:rPr>
  </w:style>
  <w:style w:type="paragraph" w:styleId="TOC7">
    <w:name w:val="toc 7"/>
    <w:basedOn w:val="Normal"/>
    <w:next w:val="Normal"/>
    <w:semiHidden/>
    <w:pPr>
      <w:spacing w:line="320" w:lineRule="exact"/>
      <w:ind w:left="960"/>
    </w:pPr>
    <w:rPr>
      <w:rFonts w:eastAsia="Times New Roman"/>
      <w:szCs w:val="20"/>
    </w:rPr>
  </w:style>
  <w:style w:type="paragraph" w:styleId="TOC8">
    <w:name w:val="toc 8"/>
    <w:basedOn w:val="Normal"/>
    <w:next w:val="Normal"/>
    <w:semiHidden/>
    <w:pPr>
      <w:spacing w:line="320" w:lineRule="exact"/>
      <w:ind w:left="1120"/>
    </w:pPr>
    <w:rPr>
      <w:rFonts w:eastAsia="Times New Roman"/>
      <w:szCs w:val="20"/>
    </w:rPr>
  </w:style>
  <w:style w:type="paragraph" w:styleId="TOC9">
    <w:name w:val="toc 9"/>
    <w:basedOn w:val="Normal"/>
    <w:next w:val="Normal"/>
    <w:semiHidden/>
    <w:pPr>
      <w:spacing w:line="320" w:lineRule="exact"/>
      <w:ind w:left="1280"/>
    </w:pPr>
    <w:rPr>
      <w:rFonts w:eastAsia="Times New Roman"/>
      <w:szCs w:val="20"/>
    </w:rPr>
  </w:style>
  <w:style w:type="paragraph" w:styleId="ListParagraph">
    <w:name w:val="List Paragraph"/>
    <w:basedOn w:val="Normal"/>
    <w:uiPriority w:val="34"/>
    <w:qFormat/>
    <w:rsid w:val="001514E8"/>
    <w:pPr>
      <w:ind w:left="720"/>
    </w:pPr>
  </w:style>
  <w:style w:type="character" w:styleId="Strong">
    <w:name w:val="Strong"/>
    <w:uiPriority w:val="22"/>
    <w:qFormat/>
    <w:rsid w:val="009614E1"/>
    <w:rPr>
      <w:b/>
    </w:rPr>
  </w:style>
  <w:style w:type="paragraph" w:styleId="NormalWeb">
    <w:name w:val="Normal (Web)"/>
    <w:basedOn w:val="Normal"/>
    <w:uiPriority w:val="99"/>
    <w:semiHidden/>
    <w:rsid w:val="009614E1"/>
    <w:pPr>
      <w:spacing w:line="320" w:lineRule="atLeast"/>
    </w:pPr>
    <w:rPr>
      <w:rFonts w:ascii="Times New Roman" w:eastAsia="Times New Roman" w:hAnsi="Times New Roman"/>
      <w:szCs w:val="24"/>
    </w:rPr>
  </w:style>
  <w:style w:type="character" w:customStyle="1" w:styleId="HeaderChar">
    <w:name w:val="Header Char"/>
    <w:link w:val="Header"/>
    <w:rsid w:val="009614E1"/>
    <w:rPr>
      <w:rFonts w:ascii="Arial" w:hAnsi="Arial"/>
      <w:sz w:val="24"/>
      <w:lang w:eastAsia="en-US"/>
    </w:rPr>
  </w:style>
  <w:style w:type="paragraph" w:styleId="ListBullet3">
    <w:name w:val="List Bullet 3"/>
    <w:basedOn w:val="Normal"/>
    <w:semiHidden/>
    <w:rsid w:val="009614E1"/>
    <w:pPr>
      <w:numPr>
        <w:numId w:val="18"/>
      </w:numPr>
      <w:spacing w:line="320" w:lineRule="atLeast"/>
    </w:pPr>
    <w:rPr>
      <w:rFonts w:eastAsia="Times New Roman"/>
      <w:szCs w:val="20"/>
    </w:rPr>
  </w:style>
  <w:style w:type="paragraph" w:customStyle="1" w:styleId="Pa0">
    <w:name w:val="Pa0"/>
    <w:basedOn w:val="Normal"/>
    <w:next w:val="Normal"/>
    <w:uiPriority w:val="99"/>
    <w:rsid w:val="009614E1"/>
    <w:pPr>
      <w:autoSpaceDE w:val="0"/>
      <w:autoSpaceDN w:val="0"/>
      <w:adjustRightInd w:val="0"/>
      <w:spacing w:line="241" w:lineRule="atLeast"/>
    </w:pPr>
    <w:rPr>
      <w:rFonts w:ascii="Frutiger LT Std 45 Light" w:eastAsiaTheme="minorEastAsia" w:hAnsi="Frutiger LT Std 45 Light"/>
      <w:szCs w:val="24"/>
      <w:lang w:eastAsia="en-GB"/>
    </w:rPr>
  </w:style>
  <w:style w:type="character" w:customStyle="1" w:styleId="FooterChar">
    <w:name w:val="Footer Char"/>
    <w:basedOn w:val="DefaultParagraphFont"/>
    <w:link w:val="Footer"/>
    <w:uiPriority w:val="99"/>
    <w:rsid w:val="00C52F07"/>
    <w:rPr>
      <w:rFonts w:ascii="Arial" w:hAnsi="Arial"/>
      <w:sz w:val="24"/>
      <w:lang w:eastAsia="en-US"/>
    </w:rPr>
  </w:style>
  <w:style w:type="table" w:styleId="TableGrid">
    <w:name w:val="Table Grid"/>
    <w:basedOn w:val="TableNormal"/>
    <w:uiPriority w:val="59"/>
    <w:rsid w:val="000B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DA0"/>
    <w:rPr>
      <w:rFonts w:ascii="Arial" w:eastAsiaTheme="minorHAnsi" w:hAnsi="Arial"/>
      <w:sz w:val="24"/>
      <w:szCs w:val="22"/>
      <w:lang w:eastAsia="en-US"/>
    </w:rPr>
  </w:style>
  <w:style w:type="character" w:customStyle="1" w:styleId="UnresolvedMention1">
    <w:name w:val="Unresolved Mention1"/>
    <w:basedOn w:val="DefaultParagraphFont"/>
    <w:uiPriority w:val="99"/>
    <w:semiHidden/>
    <w:unhideWhenUsed/>
    <w:rsid w:val="00322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4944">
      <w:bodyDiv w:val="1"/>
      <w:marLeft w:val="0"/>
      <w:marRight w:val="0"/>
      <w:marTop w:val="0"/>
      <w:marBottom w:val="0"/>
      <w:divBdr>
        <w:top w:val="none" w:sz="0" w:space="0" w:color="auto"/>
        <w:left w:val="none" w:sz="0" w:space="0" w:color="auto"/>
        <w:bottom w:val="none" w:sz="0" w:space="0" w:color="auto"/>
        <w:right w:val="none" w:sz="0" w:space="0" w:color="auto"/>
      </w:divBdr>
    </w:div>
    <w:div w:id="1012877992">
      <w:bodyDiv w:val="1"/>
      <w:marLeft w:val="0"/>
      <w:marRight w:val="0"/>
      <w:marTop w:val="0"/>
      <w:marBottom w:val="0"/>
      <w:divBdr>
        <w:top w:val="none" w:sz="0" w:space="0" w:color="auto"/>
        <w:left w:val="none" w:sz="0" w:space="0" w:color="auto"/>
        <w:bottom w:val="none" w:sz="0" w:space="0" w:color="auto"/>
        <w:right w:val="none" w:sz="0" w:space="0" w:color="auto"/>
      </w:divBdr>
    </w:div>
    <w:div w:id="12912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plaints@artscouncil.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tscouncil.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nquiries@artscouncil.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tscouncil.org.uk/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eneric document" ma:contentTypeID="0x010100717334FA6974BF4EA48912864436683C005E1D12E34BA8E24D8C487CCDDCB6639F" ma:contentTypeVersion="26" ma:contentTypeDescription="General working document, create new document in  Word " ma:contentTypeScope="" ma:versionID="4c8940f4049b9d73cdd1c79920509644">
  <xsd:schema xmlns:xsd="http://www.w3.org/2001/XMLSchema" xmlns:xs="http://www.w3.org/2001/XMLSchema" xmlns:p="http://schemas.microsoft.com/office/2006/metadata/properties" xmlns:ns2="620d3857-b646-4094-8a02-6a843bfa4797" xmlns:ns3="5ad59942-8f59-4482-8afc-e5e26bd0821b" targetNamespace="http://schemas.microsoft.com/office/2006/metadata/properties" ma:root="true" ma:fieldsID="61229e1c4e99622ede4e8fcce87d9d36" ns2:_="" ns3:_="">
    <xsd:import namespace="620d3857-b646-4094-8a02-6a843bfa4797"/>
    <xsd:import namespace="5ad59942-8f59-4482-8afc-e5e26bd0821b"/>
    <xsd:element name="properties">
      <xsd:complexType>
        <xsd:sequence>
          <xsd:element name="documentManagement">
            <xsd:complexType>
              <xsd:all>
                <xsd:element ref="ns2:m168ee8c486a485bbd2b4655cddd20f9" minOccurs="0"/>
                <xsd:element ref="ns2:TaxCatchAll" minOccurs="0"/>
                <xsd:element ref="ns2:TaxCatchAllLabel" minOccurs="0"/>
                <xsd:element ref="ns2:k4f4a994dd0c4849b31cd45437248451" minOccurs="0"/>
                <xsd:element ref="ns2:h8058bf59a0c4459b6201e951678ec27" minOccurs="0"/>
                <xsd:element ref="ns2:TaxKeywordTaxHTField" minOccurs="0"/>
                <xsd:element ref="ns2:_dlc_DocId" minOccurs="0"/>
                <xsd:element ref="ns2:_dlc_DocIdUrl" minOccurs="0"/>
                <xsd:element ref="ns2:_dlc_DocIdPersistId" minOccurs="0"/>
                <xsd:element ref="ns3: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m168ee8c486a485bbd2b4655cddd20f9" ma:index="8" nillable="true" ma:taxonomy="true" ma:internalName="m168ee8c486a485bbd2b4655cddd20f9" ma:taxonomyFieldName="cpBusinessArea" ma:displayName="Business Area" ma:default="" ma:fieldId="{6168ee8c-486a-485b-bd2b-4655cddd20f9}" ma:taxonomyMulti="true" ma:sspId="0008b78f-464b-4aaf-aadd-43c3c0523a85" ma:termSetId="bd890eb2-2f51-4e55-bf6e-4742b7f35179" ma:anchorId="13d638c2-63e4-4d37-b32d-c59cf1ceed62" ma:open="false" ma:isKeyword="false">
      <xsd:complexType>
        <xsd:sequence>
          <xsd:element ref="pc:Terms" minOccurs="0" maxOccurs="1"/>
        </xsd:sequence>
      </xsd:complexType>
    </xsd:element>
    <xsd:element name="TaxCatchAll" ma:index="9" nillable="true" ma:displayName="Taxonomy Catch All Column" ma:hidden="true" ma:list="{a7af7069-2dd5-4059-a7ec-77bc1ca41e32}" ma:internalName="TaxCatchAll" ma:showField="CatchAllData" ma:web="620d3857-b646-4094-8a02-6a843bfa47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af7069-2dd5-4059-a7ec-77bc1ca41e32}" ma:internalName="TaxCatchAllLabel" ma:readOnly="true" ma:showField="CatchAllDataLabel" ma:web="620d3857-b646-4094-8a02-6a843bfa4797">
      <xsd:complexType>
        <xsd:complexContent>
          <xsd:extension base="dms:MultiChoiceLookup">
            <xsd:sequence>
              <xsd:element name="Value" type="dms:Lookup" maxOccurs="unbounded" minOccurs="0" nillable="true"/>
            </xsd:sequence>
          </xsd:extension>
        </xsd:complexContent>
      </xsd:complexType>
    </xsd:element>
    <xsd:element name="k4f4a994dd0c4849b31cd45437248451" ma:index="12" nillable="true" ma:taxonomy="true" ma:internalName="k4f4a994dd0c4849b31cd45437248451" ma:taxonomyFieldName="cpGoal" ma:displayName="Goal" ma:default="" ma:fieldId="{44f4a994-dd0c-4849-b31c-d45437248451}" ma:taxonomyMulti="true" ma:sspId="0008b78f-464b-4aaf-aadd-43c3c0523a85" ma:termSetId="bd890eb2-2f51-4e55-bf6e-4742b7f35179" ma:anchorId="370e80dc-2282-4a5d-81c5-ceda4ba7f4f0" ma:open="false" ma:isKeyword="false">
      <xsd:complexType>
        <xsd:sequence>
          <xsd:element ref="pc:Terms" minOccurs="0" maxOccurs="1"/>
        </xsd:sequence>
      </xsd:complexType>
    </xsd:element>
    <xsd:element name="h8058bf59a0c4459b6201e951678ec27" ma:index="14" nillable="true" ma:taxonomy="true" ma:internalName="h8058bf59a0c4459b6201e951678ec27" ma:taxonomyFieldName="cpRegion" ma:displayName="Area" ma:default="" ma:fieldId="{18058bf5-9a0c-4459-b620-1e951678ec27}" ma:taxonomyMulti="true" ma:sspId="0008b78f-464b-4aaf-aadd-43c3c0523a85" ma:termSetId="bd890eb2-2f51-4e55-bf6e-4742b7f35179" ma:anchorId="6f2c0b0f-2e94-430b-a020-020a1c8c8a34"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008b78f-464b-4aaf-aadd-43c3c0523a85"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d59942-8f59-4482-8afc-e5e26bd0821b" elementFormDefault="qualified">
    <xsd:import namespace="http://schemas.microsoft.com/office/2006/documentManagement/types"/>
    <xsd:import namespace="http://schemas.microsoft.com/office/infopath/2007/PartnerControls"/>
    <xsd:element name="Function" ma:index="21" nillable="true" ma:displayName="Function" ma:default="useful docs" ma:description="Team/function document refers to" ma:format="Dropdown" ma:internalName="Function">
      <xsd:simpleType>
        <xsd:restriction base="dms:Choice">
          <xsd:enumeration value="useful docs"/>
          <xsd:enumeration value="QA"/>
          <xsd:enumeration value="RAQA"/>
          <xsd:enumeration value="DART"/>
          <xsd:enumeration value="Grant Manangement"/>
          <xsd:enumeration value="Capital"/>
          <xsd:enumeration value="F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8058bf59a0c4459b6201e951678ec27 xmlns="620d3857-b646-4094-8a02-6a843bfa4797">
      <Terms xmlns="http://schemas.microsoft.com/office/infopath/2007/PartnerControls"/>
    </h8058bf59a0c4459b6201e951678ec27>
    <_dlc_DocId xmlns="620d3857-b646-4094-8a02-6a843bfa4797">ACEOP-556-107</_dlc_DocId>
    <k4f4a994dd0c4849b31cd45437248451 xmlns="620d3857-b646-4094-8a02-6a843bfa4797">
      <Terms xmlns="http://schemas.microsoft.com/office/infopath/2007/PartnerControls"/>
    </k4f4a994dd0c4849b31cd45437248451>
    <TaxCatchAll xmlns="620d3857-b646-4094-8a02-6a843bfa4797"/>
    <_dlc_DocIdUrl xmlns="620d3857-b646-4094-8a02-6a843bfa4797">
      <Url>http://sharepoint.arts.local/Investing/InvestmentCentre/_layouts/DocIdRedir.aspx?ID=ACEOP-556-107</Url>
      <Description>ACEOP-556-107</Description>
    </_dlc_DocIdUrl>
    <TaxKeywordTaxHTField xmlns="620d3857-b646-4094-8a02-6a843bfa4797">
      <Terms xmlns="http://schemas.microsoft.com/office/infopath/2007/PartnerControls"/>
    </TaxKeywordTaxHTField>
    <Function xmlns="5ad59942-8f59-4482-8afc-e5e26bd0821b">useful docs</Function>
    <m168ee8c486a485bbd2b4655cddd20f9 xmlns="620d3857-b646-4094-8a02-6a843bfa4797">
      <Terms xmlns="http://schemas.microsoft.com/office/infopath/2007/PartnerControls"/>
    </m168ee8c486a485bbd2b4655cddd20f9>
  </documentManagement>
</p:properties>
</file>

<file path=customXml/itemProps1.xml><?xml version="1.0" encoding="utf-8"?>
<ds:datastoreItem xmlns:ds="http://schemas.openxmlformats.org/officeDocument/2006/customXml" ds:itemID="{2967B93D-4B73-4EA0-B8F9-0A1E11B2C8C4}">
  <ds:schemaRefs>
    <ds:schemaRef ds:uri="http://schemas.openxmlformats.org/officeDocument/2006/bibliography"/>
  </ds:schemaRefs>
</ds:datastoreItem>
</file>

<file path=customXml/itemProps2.xml><?xml version="1.0" encoding="utf-8"?>
<ds:datastoreItem xmlns:ds="http://schemas.openxmlformats.org/officeDocument/2006/customXml" ds:itemID="{EF63B36A-41A7-4DB9-8E0A-71A425325098}">
  <ds:schemaRefs>
    <ds:schemaRef ds:uri="http://schemas.microsoft.com/office/2006/metadata/customXsn"/>
  </ds:schemaRefs>
</ds:datastoreItem>
</file>

<file path=customXml/itemProps3.xml><?xml version="1.0" encoding="utf-8"?>
<ds:datastoreItem xmlns:ds="http://schemas.openxmlformats.org/officeDocument/2006/customXml" ds:itemID="{C5D73FAB-6CEC-4AC9-9602-F09424FCCA86}">
  <ds:schemaRefs>
    <ds:schemaRef ds:uri="http://schemas.microsoft.com/sharepoint/events"/>
  </ds:schemaRefs>
</ds:datastoreItem>
</file>

<file path=customXml/itemProps4.xml><?xml version="1.0" encoding="utf-8"?>
<ds:datastoreItem xmlns:ds="http://schemas.openxmlformats.org/officeDocument/2006/customXml" ds:itemID="{7B11FBBA-6AB1-4990-B03E-3932F844F125}">
  <ds:schemaRefs>
    <ds:schemaRef ds:uri="http://schemas.microsoft.com/sharepoint/v3/contenttype/forms"/>
  </ds:schemaRefs>
</ds:datastoreItem>
</file>

<file path=customXml/itemProps5.xml><?xml version="1.0" encoding="utf-8"?>
<ds:datastoreItem xmlns:ds="http://schemas.openxmlformats.org/officeDocument/2006/customXml" ds:itemID="{86C1A085-C278-46C0-B3AC-F148215F3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5ad59942-8f59-4482-8afc-e5e26bd0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C8DD00-FDC4-415E-B43D-5C6EC089FF01}">
  <ds:schemaRefs>
    <ds:schemaRef ds:uri="http://schemas.microsoft.com/office/2006/metadata/properties"/>
    <ds:schemaRef ds:uri="http://schemas.microsoft.com/office/infopath/2007/PartnerControls"/>
    <ds:schemaRef ds:uri="620d3857-b646-4094-8a02-6a843bfa4797"/>
    <ds:schemaRef ds:uri="5ad59942-8f59-4482-8afc-e5e26bd082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Grant Withdrawal Process 2017</vt:lpstr>
    </vt:vector>
  </TitlesOfParts>
  <Company>Arts Council England</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Withdrawal Process 2019</dc:title>
  <dc:creator>Arts Council England</dc:creator>
  <cp:keywords/>
  <cp:lastModifiedBy>Laura Bailey</cp:lastModifiedBy>
  <cp:revision>2</cp:revision>
  <cp:lastPrinted>2017-03-28T11:23:00Z</cp:lastPrinted>
  <dcterms:created xsi:type="dcterms:W3CDTF">2023-10-31T17:09:00Z</dcterms:created>
  <dcterms:modified xsi:type="dcterms:W3CDTF">2023-10-31T17:09:00Z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02450b39-475a-41c3-9bfa-5ab7f740749e</vt:lpwstr>
  </property>
  <property fmtid="{D5CDD505-2E9C-101B-9397-08002B2CF9AE}" pid="4" name="cpGoal">
    <vt:lpwstr/>
  </property>
  <property fmtid="{D5CDD505-2E9C-101B-9397-08002B2CF9AE}" pid="5" name="ContentTypeId">
    <vt:lpwstr>0x010100717334FA6974BF4EA48912864436683C005E1D12E34BA8E24D8C487CCDDCB6639F</vt:lpwstr>
  </property>
  <property fmtid="{D5CDD505-2E9C-101B-9397-08002B2CF9AE}" pid="6" name="cpRegion">
    <vt:lpwstr/>
  </property>
  <property fmtid="{D5CDD505-2E9C-101B-9397-08002B2CF9AE}" pid="7" name="cpBusinessArea">
    <vt:lpwstr/>
  </property>
</Properties>
</file>