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9096" w14:textId="471D7016" w:rsidR="002A5CF7" w:rsidRPr="00D920A3" w:rsidRDefault="008729ED" w:rsidP="000200C0">
      <w:pPr>
        <w:pStyle w:val="ACEBodyText"/>
        <w:spacing w:line="264" w:lineRule="auto"/>
        <w:rPr>
          <w:b/>
          <w:bCs/>
        </w:rPr>
      </w:pPr>
      <w:r>
        <w:rPr>
          <w:b/>
          <w:bCs/>
          <w:noProof/>
          <w:lang w:val="en-US" w:eastAsia="en-US"/>
        </w:rPr>
        <w:object w:dxaOrig="1440" w:dyaOrig="1440" w14:anchorId="1428F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8.5pt;margin-top:-27.75pt;width:64.5pt;height:63.75pt;z-index:251658240;visibility:visible;mso-wrap-edited:f" o:allowincell="f">
            <v:imagedata r:id="rId11" o:title=""/>
          </v:shape>
          <o:OLEObject Type="Embed" ProgID="Word.Picture.8" ShapeID="_x0000_s2051" DrawAspect="Content" ObjectID="_1753796901" r:id="rId12"/>
        </w:object>
      </w:r>
    </w:p>
    <w:p w14:paraId="6264BCD5" w14:textId="77777777" w:rsidR="002A5CF7" w:rsidRPr="00D920A3" w:rsidRDefault="002A5CF7" w:rsidP="000200C0">
      <w:pPr>
        <w:pStyle w:val="ACEBodyText"/>
        <w:spacing w:line="264" w:lineRule="auto"/>
        <w:rPr>
          <w:b/>
          <w:bCs/>
        </w:rPr>
      </w:pPr>
    </w:p>
    <w:p w14:paraId="4DAD1843" w14:textId="7C7A717B" w:rsidR="002A5CF7" w:rsidRDefault="00156060" w:rsidP="000200C0">
      <w:pPr>
        <w:pStyle w:val="ACEBodyText"/>
        <w:spacing w:line="264" w:lineRule="auto"/>
        <w:rPr>
          <w:b/>
          <w:bCs/>
          <w:sz w:val="32"/>
          <w:szCs w:val="32"/>
        </w:rPr>
      </w:pPr>
      <w:r>
        <w:rPr>
          <w:b/>
          <w:bCs/>
          <w:sz w:val="32"/>
          <w:szCs w:val="32"/>
        </w:rPr>
        <w:t xml:space="preserve">Music Education </w:t>
      </w:r>
      <w:r w:rsidR="006226A0">
        <w:rPr>
          <w:b/>
          <w:bCs/>
          <w:sz w:val="32"/>
          <w:szCs w:val="32"/>
        </w:rPr>
        <w:t>Hubs</w:t>
      </w:r>
    </w:p>
    <w:p w14:paraId="78A3CDDE" w14:textId="77777777" w:rsidR="00B266F6" w:rsidRDefault="00B266F6" w:rsidP="000200C0">
      <w:pPr>
        <w:pStyle w:val="ACEBodyText"/>
        <w:spacing w:line="264" w:lineRule="auto"/>
        <w:rPr>
          <w:b/>
          <w:bCs/>
          <w:sz w:val="32"/>
          <w:szCs w:val="32"/>
        </w:rPr>
      </w:pPr>
    </w:p>
    <w:p w14:paraId="07104B92" w14:textId="2C37EDA0" w:rsidR="008273F9" w:rsidRDefault="00CE6133" w:rsidP="000200C0">
      <w:pPr>
        <w:pStyle w:val="ACEBodyText"/>
        <w:spacing w:line="264" w:lineRule="auto"/>
        <w:rPr>
          <w:b/>
          <w:bCs/>
          <w:sz w:val="32"/>
          <w:szCs w:val="32"/>
        </w:rPr>
      </w:pPr>
      <w:r>
        <w:rPr>
          <w:b/>
          <w:bCs/>
          <w:sz w:val="32"/>
          <w:szCs w:val="32"/>
        </w:rPr>
        <w:t xml:space="preserve">Academic </w:t>
      </w:r>
      <w:r w:rsidR="00486FE0">
        <w:rPr>
          <w:b/>
          <w:bCs/>
          <w:sz w:val="32"/>
          <w:szCs w:val="32"/>
        </w:rPr>
        <w:t xml:space="preserve">year </w:t>
      </w:r>
      <w:r w:rsidR="00BB6569">
        <w:rPr>
          <w:b/>
          <w:bCs/>
          <w:sz w:val="32"/>
          <w:szCs w:val="32"/>
        </w:rPr>
        <w:t>202</w:t>
      </w:r>
      <w:r w:rsidR="00427F3E">
        <w:rPr>
          <w:b/>
          <w:bCs/>
          <w:sz w:val="32"/>
          <w:szCs w:val="32"/>
        </w:rPr>
        <w:t>2</w:t>
      </w:r>
      <w:r w:rsidR="006D6A02">
        <w:rPr>
          <w:b/>
          <w:bCs/>
          <w:sz w:val="32"/>
          <w:szCs w:val="32"/>
        </w:rPr>
        <w:t>/2</w:t>
      </w:r>
      <w:r w:rsidR="00427F3E">
        <w:rPr>
          <w:b/>
          <w:bCs/>
          <w:sz w:val="32"/>
          <w:szCs w:val="32"/>
        </w:rPr>
        <w:t>3</w:t>
      </w:r>
    </w:p>
    <w:p w14:paraId="172FC4C2" w14:textId="3EE835E3" w:rsidR="00C37CC3" w:rsidRDefault="00830314" w:rsidP="000200C0">
      <w:pPr>
        <w:pStyle w:val="ACEBodyText"/>
        <w:spacing w:line="264" w:lineRule="auto"/>
        <w:rPr>
          <w:b/>
          <w:bCs/>
          <w:sz w:val="32"/>
          <w:szCs w:val="32"/>
        </w:rPr>
      </w:pPr>
      <w:r w:rsidRPr="00D920A3">
        <w:rPr>
          <w:b/>
          <w:bCs/>
          <w:sz w:val="32"/>
          <w:szCs w:val="32"/>
        </w:rPr>
        <w:t xml:space="preserve">Guidance notes for the </w:t>
      </w:r>
      <w:r w:rsidR="00630273">
        <w:rPr>
          <w:b/>
          <w:bCs/>
          <w:sz w:val="32"/>
          <w:szCs w:val="32"/>
        </w:rPr>
        <w:t xml:space="preserve">annual </w:t>
      </w:r>
      <w:r w:rsidR="001B1169">
        <w:rPr>
          <w:b/>
          <w:bCs/>
          <w:sz w:val="32"/>
          <w:szCs w:val="32"/>
        </w:rPr>
        <w:t xml:space="preserve">data </w:t>
      </w:r>
      <w:r w:rsidR="00630273">
        <w:rPr>
          <w:b/>
          <w:bCs/>
          <w:sz w:val="32"/>
          <w:szCs w:val="32"/>
        </w:rPr>
        <w:t>return</w:t>
      </w:r>
    </w:p>
    <w:p w14:paraId="208CF596" w14:textId="77777777" w:rsidR="00F94D66" w:rsidRPr="006F627C" w:rsidRDefault="00F94D66" w:rsidP="000200C0">
      <w:pPr>
        <w:pStyle w:val="ACEBodyText"/>
        <w:spacing w:line="264" w:lineRule="auto"/>
        <w:rPr>
          <w:b/>
          <w:bCs/>
        </w:rPr>
      </w:pPr>
    </w:p>
    <w:p w14:paraId="120186D3" w14:textId="6B334E63" w:rsidR="002D0DC0" w:rsidRPr="0075215F" w:rsidRDefault="009B03C1" w:rsidP="000200C0">
      <w:pPr>
        <w:pStyle w:val="ACEBodyText"/>
        <w:spacing w:line="264" w:lineRule="auto"/>
        <w:rPr>
          <w:b/>
          <w:bCs/>
        </w:rPr>
      </w:pPr>
      <w:r w:rsidRPr="0075215F">
        <w:rPr>
          <w:b/>
          <w:bCs/>
        </w:rPr>
        <w:t>Contents</w:t>
      </w:r>
    </w:p>
    <w:p w14:paraId="73AE3BB7" w14:textId="5AC9F947" w:rsidR="0020388E" w:rsidRPr="0020388E" w:rsidRDefault="00AA3FBC" w:rsidP="0020388E">
      <w:pPr>
        <w:pStyle w:val="TOC1"/>
        <w:rPr>
          <w:rFonts w:eastAsiaTheme="minorEastAsia"/>
          <w:kern w:val="2"/>
          <w:sz w:val="22"/>
          <w:szCs w:val="22"/>
          <w14:ligatures w14:val="standardContextual"/>
        </w:rPr>
      </w:pPr>
      <w:r w:rsidRPr="0075215F">
        <w:fldChar w:fldCharType="begin"/>
      </w:r>
      <w:r w:rsidRPr="0075215F">
        <w:instrText xml:space="preserve"> TOC \o "1-3" \h \z \u </w:instrText>
      </w:r>
      <w:r w:rsidRPr="0075215F">
        <w:fldChar w:fldCharType="separate"/>
      </w:r>
      <w:hyperlink w:anchor="_Toc137736446" w:history="1">
        <w:r w:rsidR="0020388E" w:rsidRPr="0020388E">
          <w:rPr>
            <w:rStyle w:val="Hyperlink"/>
            <w:rFonts w:ascii="Arial" w:hAnsi="Arial" w:cs="Arial"/>
          </w:rPr>
          <w:t>Introduction</w:t>
        </w:r>
        <w:r w:rsidR="0020388E" w:rsidRPr="0020388E">
          <w:rPr>
            <w:webHidden/>
          </w:rPr>
          <w:tab/>
        </w:r>
        <w:r w:rsidR="0020388E" w:rsidRPr="0020388E">
          <w:rPr>
            <w:webHidden/>
          </w:rPr>
          <w:fldChar w:fldCharType="begin"/>
        </w:r>
        <w:r w:rsidR="0020388E" w:rsidRPr="0020388E">
          <w:rPr>
            <w:webHidden/>
          </w:rPr>
          <w:instrText xml:space="preserve"> PAGEREF _Toc137736446 \h </w:instrText>
        </w:r>
        <w:r w:rsidR="0020388E" w:rsidRPr="0020388E">
          <w:rPr>
            <w:webHidden/>
          </w:rPr>
        </w:r>
        <w:r w:rsidR="0020388E" w:rsidRPr="0020388E">
          <w:rPr>
            <w:webHidden/>
          </w:rPr>
          <w:fldChar w:fldCharType="separate"/>
        </w:r>
        <w:r w:rsidR="0020388E" w:rsidRPr="0020388E">
          <w:rPr>
            <w:webHidden/>
          </w:rPr>
          <w:t>1</w:t>
        </w:r>
        <w:r w:rsidR="0020388E" w:rsidRPr="0020388E">
          <w:rPr>
            <w:webHidden/>
          </w:rPr>
          <w:fldChar w:fldCharType="end"/>
        </w:r>
      </w:hyperlink>
    </w:p>
    <w:p w14:paraId="7E35C38D" w14:textId="3D94B154" w:rsidR="0020388E" w:rsidRPr="0020388E" w:rsidRDefault="008729ED" w:rsidP="0020388E">
      <w:pPr>
        <w:pStyle w:val="TOC2"/>
        <w:tabs>
          <w:tab w:val="right" w:leader="dot" w:pos="10076"/>
        </w:tabs>
        <w:ind w:left="0"/>
        <w:rPr>
          <w:rFonts w:eastAsiaTheme="minorEastAsia"/>
          <w:bCs w:val="0"/>
          <w:noProof/>
          <w:kern w:val="2"/>
          <w:sz w:val="22"/>
          <w:szCs w:val="22"/>
          <w:lang w:eastAsia="en-GB"/>
          <w14:ligatures w14:val="standardContextual"/>
        </w:rPr>
      </w:pPr>
      <w:hyperlink w:anchor="_Toc137736447" w:history="1">
        <w:r w:rsidR="0020388E" w:rsidRPr="0020388E">
          <w:rPr>
            <w:rStyle w:val="Hyperlink"/>
            <w:rFonts w:ascii="Arial" w:hAnsi="Arial" w:cs="Arial"/>
            <w:noProof/>
          </w:rPr>
          <w:t>How we will use your data</w:t>
        </w:r>
        <w:r w:rsidR="0020388E" w:rsidRPr="0020388E">
          <w:rPr>
            <w:noProof/>
            <w:webHidden/>
          </w:rPr>
          <w:tab/>
        </w:r>
        <w:r w:rsidR="0020388E" w:rsidRPr="0020388E">
          <w:rPr>
            <w:noProof/>
            <w:webHidden/>
          </w:rPr>
          <w:fldChar w:fldCharType="begin"/>
        </w:r>
        <w:r w:rsidR="0020388E" w:rsidRPr="0020388E">
          <w:rPr>
            <w:noProof/>
            <w:webHidden/>
          </w:rPr>
          <w:instrText xml:space="preserve"> PAGEREF _Toc137736447 \h </w:instrText>
        </w:r>
        <w:r w:rsidR="0020388E" w:rsidRPr="0020388E">
          <w:rPr>
            <w:noProof/>
            <w:webHidden/>
          </w:rPr>
        </w:r>
        <w:r w:rsidR="0020388E" w:rsidRPr="0020388E">
          <w:rPr>
            <w:noProof/>
            <w:webHidden/>
          </w:rPr>
          <w:fldChar w:fldCharType="separate"/>
        </w:r>
        <w:r w:rsidR="0020388E" w:rsidRPr="0020388E">
          <w:rPr>
            <w:noProof/>
            <w:webHidden/>
          </w:rPr>
          <w:t>2</w:t>
        </w:r>
        <w:r w:rsidR="0020388E" w:rsidRPr="0020388E">
          <w:rPr>
            <w:noProof/>
            <w:webHidden/>
          </w:rPr>
          <w:fldChar w:fldCharType="end"/>
        </w:r>
      </w:hyperlink>
    </w:p>
    <w:p w14:paraId="6F9C03F6" w14:textId="6099E985" w:rsidR="0020388E" w:rsidRPr="0020388E" w:rsidRDefault="008729ED" w:rsidP="0020388E">
      <w:pPr>
        <w:pStyle w:val="TOC2"/>
        <w:tabs>
          <w:tab w:val="right" w:leader="dot" w:pos="10076"/>
        </w:tabs>
        <w:ind w:left="0"/>
        <w:rPr>
          <w:rFonts w:eastAsiaTheme="minorEastAsia"/>
          <w:bCs w:val="0"/>
          <w:noProof/>
          <w:kern w:val="2"/>
          <w:sz w:val="22"/>
          <w:szCs w:val="22"/>
          <w:lang w:eastAsia="en-GB"/>
          <w14:ligatures w14:val="standardContextual"/>
        </w:rPr>
      </w:pPr>
      <w:hyperlink w:anchor="_Toc137736448" w:history="1">
        <w:r w:rsidR="0020388E" w:rsidRPr="0020388E">
          <w:rPr>
            <w:rStyle w:val="Hyperlink"/>
            <w:rFonts w:ascii="Arial" w:hAnsi="Arial" w:cs="Arial"/>
            <w:noProof/>
          </w:rPr>
          <w:t>Survey content</w:t>
        </w:r>
        <w:r w:rsidR="0020388E" w:rsidRPr="0020388E">
          <w:rPr>
            <w:noProof/>
            <w:webHidden/>
          </w:rPr>
          <w:tab/>
        </w:r>
        <w:r w:rsidR="0020388E" w:rsidRPr="0020388E">
          <w:rPr>
            <w:noProof/>
            <w:webHidden/>
          </w:rPr>
          <w:fldChar w:fldCharType="begin"/>
        </w:r>
        <w:r w:rsidR="0020388E" w:rsidRPr="0020388E">
          <w:rPr>
            <w:noProof/>
            <w:webHidden/>
          </w:rPr>
          <w:instrText xml:space="preserve"> PAGEREF _Toc137736448 \h </w:instrText>
        </w:r>
        <w:r w:rsidR="0020388E" w:rsidRPr="0020388E">
          <w:rPr>
            <w:noProof/>
            <w:webHidden/>
          </w:rPr>
        </w:r>
        <w:r w:rsidR="0020388E" w:rsidRPr="0020388E">
          <w:rPr>
            <w:noProof/>
            <w:webHidden/>
          </w:rPr>
          <w:fldChar w:fldCharType="separate"/>
        </w:r>
        <w:r w:rsidR="0020388E" w:rsidRPr="0020388E">
          <w:rPr>
            <w:noProof/>
            <w:webHidden/>
          </w:rPr>
          <w:t>2</w:t>
        </w:r>
        <w:r w:rsidR="0020388E" w:rsidRPr="0020388E">
          <w:rPr>
            <w:noProof/>
            <w:webHidden/>
          </w:rPr>
          <w:fldChar w:fldCharType="end"/>
        </w:r>
      </w:hyperlink>
    </w:p>
    <w:p w14:paraId="4F50EB6D" w14:textId="1414C242" w:rsidR="0020388E" w:rsidRPr="0020388E" w:rsidRDefault="008729ED" w:rsidP="0020388E">
      <w:pPr>
        <w:pStyle w:val="TOC2"/>
        <w:tabs>
          <w:tab w:val="right" w:leader="dot" w:pos="10076"/>
        </w:tabs>
        <w:ind w:left="0"/>
        <w:rPr>
          <w:rFonts w:eastAsiaTheme="minorEastAsia"/>
          <w:bCs w:val="0"/>
          <w:noProof/>
          <w:kern w:val="2"/>
          <w:sz w:val="22"/>
          <w:szCs w:val="22"/>
          <w:lang w:eastAsia="en-GB"/>
          <w14:ligatures w14:val="standardContextual"/>
        </w:rPr>
      </w:pPr>
      <w:hyperlink w:anchor="_Toc137736449" w:history="1">
        <w:r w:rsidR="0020388E" w:rsidRPr="0020388E">
          <w:rPr>
            <w:rStyle w:val="Hyperlink"/>
            <w:rFonts w:ascii="Arial" w:hAnsi="Arial" w:cs="Arial"/>
            <w:noProof/>
          </w:rPr>
          <w:t>Key question changes for 2022/23</w:t>
        </w:r>
        <w:r w:rsidR="0020388E" w:rsidRPr="0020388E">
          <w:rPr>
            <w:noProof/>
            <w:webHidden/>
          </w:rPr>
          <w:tab/>
        </w:r>
        <w:r w:rsidR="0020388E" w:rsidRPr="0020388E">
          <w:rPr>
            <w:noProof/>
            <w:webHidden/>
          </w:rPr>
          <w:fldChar w:fldCharType="begin"/>
        </w:r>
        <w:r w:rsidR="0020388E" w:rsidRPr="0020388E">
          <w:rPr>
            <w:noProof/>
            <w:webHidden/>
          </w:rPr>
          <w:instrText xml:space="preserve"> PAGEREF _Toc137736449 \h </w:instrText>
        </w:r>
        <w:r w:rsidR="0020388E" w:rsidRPr="0020388E">
          <w:rPr>
            <w:noProof/>
            <w:webHidden/>
          </w:rPr>
        </w:r>
        <w:r w:rsidR="0020388E" w:rsidRPr="0020388E">
          <w:rPr>
            <w:noProof/>
            <w:webHidden/>
          </w:rPr>
          <w:fldChar w:fldCharType="separate"/>
        </w:r>
        <w:r w:rsidR="0020388E" w:rsidRPr="0020388E">
          <w:rPr>
            <w:noProof/>
            <w:webHidden/>
          </w:rPr>
          <w:t>3</w:t>
        </w:r>
        <w:r w:rsidR="0020388E" w:rsidRPr="0020388E">
          <w:rPr>
            <w:noProof/>
            <w:webHidden/>
          </w:rPr>
          <w:fldChar w:fldCharType="end"/>
        </w:r>
      </w:hyperlink>
    </w:p>
    <w:p w14:paraId="6E64A690" w14:textId="7FBBDCD4" w:rsidR="0020388E" w:rsidRPr="0020388E" w:rsidRDefault="008729ED" w:rsidP="0020388E">
      <w:pPr>
        <w:pStyle w:val="TOC2"/>
        <w:tabs>
          <w:tab w:val="right" w:leader="dot" w:pos="10076"/>
        </w:tabs>
        <w:ind w:left="0"/>
        <w:rPr>
          <w:rFonts w:eastAsiaTheme="minorEastAsia"/>
          <w:bCs w:val="0"/>
          <w:noProof/>
          <w:kern w:val="2"/>
          <w:sz w:val="22"/>
          <w:szCs w:val="22"/>
          <w:lang w:eastAsia="en-GB"/>
          <w14:ligatures w14:val="standardContextual"/>
        </w:rPr>
      </w:pPr>
      <w:hyperlink w:anchor="_Toc137736450" w:history="1">
        <w:r w:rsidR="0020388E" w:rsidRPr="0020388E">
          <w:rPr>
            <w:rStyle w:val="Hyperlink"/>
            <w:rFonts w:ascii="Arial" w:hAnsi="Arial" w:cs="Arial"/>
            <w:noProof/>
          </w:rPr>
          <w:t>Qualtrics guidance</w:t>
        </w:r>
        <w:r w:rsidR="0020388E" w:rsidRPr="0020388E">
          <w:rPr>
            <w:noProof/>
            <w:webHidden/>
          </w:rPr>
          <w:tab/>
        </w:r>
        <w:r w:rsidR="0020388E" w:rsidRPr="0020388E">
          <w:rPr>
            <w:noProof/>
            <w:webHidden/>
          </w:rPr>
          <w:fldChar w:fldCharType="begin"/>
        </w:r>
        <w:r w:rsidR="0020388E" w:rsidRPr="0020388E">
          <w:rPr>
            <w:noProof/>
            <w:webHidden/>
          </w:rPr>
          <w:instrText xml:space="preserve"> PAGEREF _Toc137736450 \h </w:instrText>
        </w:r>
        <w:r w:rsidR="0020388E" w:rsidRPr="0020388E">
          <w:rPr>
            <w:noProof/>
            <w:webHidden/>
          </w:rPr>
        </w:r>
        <w:r w:rsidR="0020388E" w:rsidRPr="0020388E">
          <w:rPr>
            <w:noProof/>
            <w:webHidden/>
          </w:rPr>
          <w:fldChar w:fldCharType="separate"/>
        </w:r>
        <w:r w:rsidR="0020388E" w:rsidRPr="0020388E">
          <w:rPr>
            <w:noProof/>
            <w:webHidden/>
          </w:rPr>
          <w:t>6</w:t>
        </w:r>
        <w:r w:rsidR="0020388E" w:rsidRPr="0020388E">
          <w:rPr>
            <w:noProof/>
            <w:webHidden/>
          </w:rPr>
          <w:fldChar w:fldCharType="end"/>
        </w:r>
      </w:hyperlink>
    </w:p>
    <w:p w14:paraId="2656C6B8" w14:textId="7761AB9A" w:rsidR="0020388E" w:rsidRPr="0020388E" w:rsidRDefault="008729ED" w:rsidP="0020388E">
      <w:pPr>
        <w:pStyle w:val="TOC1"/>
        <w:rPr>
          <w:rFonts w:eastAsiaTheme="minorEastAsia"/>
          <w:kern w:val="2"/>
          <w:sz w:val="22"/>
          <w:szCs w:val="22"/>
          <w14:ligatures w14:val="standardContextual"/>
        </w:rPr>
      </w:pPr>
      <w:hyperlink w:anchor="_Toc137736451" w:history="1">
        <w:r w:rsidR="0020388E" w:rsidRPr="0020388E">
          <w:rPr>
            <w:rStyle w:val="Hyperlink"/>
            <w:rFonts w:ascii="Arial" w:hAnsi="Arial" w:cs="Arial"/>
          </w:rPr>
          <w:t>Section A: Schools Form</w:t>
        </w:r>
        <w:r w:rsidR="0020388E" w:rsidRPr="0020388E">
          <w:rPr>
            <w:webHidden/>
          </w:rPr>
          <w:tab/>
        </w:r>
        <w:r w:rsidR="0020388E" w:rsidRPr="0020388E">
          <w:rPr>
            <w:webHidden/>
          </w:rPr>
          <w:fldChar w:fldCharType="begin"/>
        </w:r>
        <w:r w:rsidR="0020388E" w:rsidRPr="0020388E">
          <w:rPr>
            <w:webHidden/>
          </w:rPr>
          <w:instrText xml:space="preserve"> PAGEREF _Toc137736451 \h </w:instrText>
        </w:r>
        <w:r w:rsidR="0020388E" w:rsidRPr="0020388E">
          <w:rPr>
            <w:webHidden/>
          </w:rPr>
        </w:r>
        <w:r w:rsidR="0020388E" w:rsidRPr="0020388E">
          <w:rPr>
            <w:webHidden/>
          </w:rPr>
          <w:fldChar w:fldCharType="separate"/>
        </w:r>
        <w:r w:rsidR="0020388E" w:rsidRPr="0020388E">
          <w:rPr>
            <w:webHidden/>
          </w:rPr>
          <w:t>7</w:t>
        </w:r>
        <w:r w:rsidR="0020388E" w:rsidRPr="0020388E">
          <w:rPr>
            <w:webHidden/>
          </w:rPr>
          <w:fldChar w:fldCharType="end"/>
        </w:r>
      </w:hyperlink>
    </w:p>
    <w:p w14:paraId="6A12439A" w14:textId="7E72776F" w:rsidR="0020388E" w:rsidRPr="0020388E" w:rsidRDefault="008729ED" w:rsidP="0020388E">
      <w:pPr>
        <w:pStyle w:val="TOC1"/>
        <w:rPr>
          <w:rFonts w:eastAsiaTheme="minorEastAsia"/>
          <w:kern w:val="2"/>
          <w:sz w:val="22"/>
          <w:szCs w:val="22"/>
          <w14:ligatures w14:val="standardContextual"/>
        </w:rPr>
      </w:pPr>
      <w:hyperlink w:anchor="_Toc137736452" w:history="1">
        <w:r w:rsidR="0020388E" w:rsidRPr="0020388E">
          <w:rPr>
            <w:rStyle w:val="Hyperlink"/>
            <w:rFonts w:ascii="Arial" w:hAnsi="Arial" w:cs="Arial"/>
          </w:rPr>
          <w:t>Section B: Workforce and Governance</w:t>
        </w:r>
        <w:r w:rsidR="0020388E" w:rsidRPr="0020388E">
          <w:rPr>
            <w:webHidden/>
          </w:rPr>
          <w:tab/>
        </w:r>
        <w:r w:rsidR="0020388E" w:rsidRPr="0020388E">
          <w:rPr>
            <w:webHidden/>
          </w:rPr>
          <w:fldChar w:fldCharType="begin"/>
        </w:r>
        <w:r w:rsidR="0020388E" w:rsidRPr="0020388E">
          <w:rPr>
            <w:webHidden/>
          </w:rPr>
          <w:instrText xml:space="preserve"> PAGEREF _Toc137736452 \h </w:instrText>
        </w:r>
        <w:r w:rsidR="0020388E" w:rsidRPr="0020388E">
          <w:rPr>
            <w:webHidden/>
          </w:rPr>
        </w:r>
        <w:r w:rsidR="0020388E" w:rsidRPr="0020388E">
          <w:rPr>
            <w:webHidden/>
          </w:rPr>
          <w:fldChar w:fldCharType="separate"/>
        </w:r>
        <w:r w:rsidR="0020388E" w:rsidRPr="0020388E">
          <w:rPr>
            <w:webHidden/>
          </w:rPr>
          <w:t>11</w:t>
        </w:r>
        <w:r w:rsidR="0020388E" w:rsidRPr="0020388E">
          <w:rPr>
            <w:webHidden/>
          </w:rPr>
          <w:fldChar w:fldCharType="end"/>
        </w:r>
      </w:hyperlink>
    </w:p>
    <w:p w14:paraId="59B86514" w14:textId="4995E492" w:rsidR="0020388E" w:rsidRPr="0020388E" w:rsidRDefault="008729ED" w:rsidP="0020388E">
      <w:pPr>
        <w:pStyle w:val="TOC1"/>
        <w:rPr>
          <w:rFonts w:eastAsiaTheme="minorEastAsia"/>
          <w:kern w:val="2"/>
          <w:sz w:val="22"/>
          <w:szCs w:val="22"/>
          <w14:ligatures w14:val="standardContextual"/>
        </w:rPr>
      </w:pPr>
      <w:hyperlink w:anchor="_Toc137736453" w:history="1">
        <w:r w:rsidR="0020388E" w:rsidRPr="0020388E">
          <w:rPr>
            <w:rStyle w:val="Hyperlink"/>
            <w:rFonts w:ascii="Arial" w:hAnsi="Arial" w:cs="Arial"/>
          </w:rPr>
          <w:t>Section C: Learning Provision</w:t>
        </w:r>
        <w:r w:rsidR="0020388E" w:rsidRPr="0020388E">
          <w:rPr>
            <w:webHidden/>
          </w:rPr>
          <w:tab/>
        </w:r>
        <w:r w:rsidR="0020388E" w:rsidRPr="0020388E">
          <w:rPr>
            <w:webHidden/>
          </w:rPr>
          <w:fldChar w:fldCharType="begin"/>
        </w:r>
        <w:r w:rsidR="0020388E" w:rsidRPr="0020388E">
          <w:rPr>
            <w:webHidden/>
          </w:rPr>
          <w:instrText xml:space="preserve"> PAGEREF _Toc137736453 \h </w:instrText>
        </w:r>
        <w:r w:rsidR="0020388E" w:rsidRPr="0020388E">
          <w:rPr>
            <w:webHidden/>
          </w:rPr>
        </w:r>
        <w:r w:rsidR="0020388E" w:rsidRPr="0020388E">
          <w:rPr>
            <w:webHidden/>
          </w:rPr>
          <w:fldChar w:fldCharType="separate"/>
        </w:r>
        <w:r w:rsidR="0020388E" w:rsidRPr="0020388E">
          <w:rPr>
            <w:webHidden/>
          </w:rPr>
          <w:t>15</w:t>
        </w:r>
        <w:r w:rsidR="0020388E" w:rsidRPr="0020388E">
          <w:rPr>
            <w:webHidden/>
          </w:rPr>
          <w:fldChar w:fldCharType="end"/>
        </w:r>
      </w:hyperlink>
    </w:p>
    <w:p w14:paraId="120A8CF4" w14:textId="40950BC7" w:rsidR="0020388E" w:rsidRPr="0020388E" w:rsidRDefault="008729ED" w:rsidP="0020388E">
      <w:pPr>
        <w:pStyle w:val="TOC1"/>
        <w:rPr>
          <w:rFonts w:eastAsiaTheme="minorEastAsia"/>
          <w:kern w:val="2"/>
          <w:sz w:val="22"/>
          <w:szCs w:val="22"/>
          <w14:ligatures w14:val="standardContextual"/>
        </w:rPr>
      </w:pPr>
      <w:hyperlink w:anchor="_Toc137736454" w:history="1">
        <w:r w:rsidR="0020388E" w:rsidRPr="0020388E">
          <w:rPr>
            <w:rStyle w:val="Hyperlink"/>
            <w:rFonts w:ascii="Arial" w:hAnsi="Arial" w:cs="Arial"/>
          </w:rPr>
          <w:t>Section D: Continuing Professional Development, Instruments and Digital</w:t>
        </w:r>
        <w:r w:rsidR="0020388E" w:rsidRPr="0020388E">
          <w:rPr>
            <w:webHidden/>
          </w:rPr>
          <w:tab/>
        </w:r>
        <w:r w:rsidR="0020388E" w:rsidRPr="0020388E">
          <w:rPr>
            <w:webHidden/>
          </w:rPr>
          <w:fldChar w:fldCharType="begin"/>
        </w:r>
        <w:r w:rsidR="0020388E" w:rsidRPr="0020388E">
          <w:rPr>
            <w:webHidden/>
          </w:rPr>
          <w:instrText xml:space="preserve"> PAGEREF _Toc137736454 \h </w:instrText>
        </w:r>
        <w:r w:rsidR="0020388E" w:rsidRPr="0020388E">
          <w:rPr>
            <w:webHidden/>
          </w:rPr>
        </w:r>
        <w:r w:rsidR="0020388E" w:rsidRPr="0020388E">
          <w:rPr>
            <w:webHidden/>
          </w:rPr>
          <w:fldChar w:fldCharType="separate"/>
        </w:r>
        <w:r w:rsidR="0020388E" w:rsidRPr="0020388E">
          <w:rPr>
            <w:webHidden/>
          </w:rPr>
          <w:t>21</w:t>
        </w:r>
        <w:r w:rsidR="0020388E" w:rsidRPr="0020388E">
          <w:rPr>
            <w:webHidden/>
          </w:rPr>
          <w:fldChar w:fldCharType="end"/>
        </w:r>
      </w:hyperlink>
    </w:p>
    <w:p w14:paraId="39CE3A91" w14:textId="4A4377C6" w:rsidR="0020388E" w:rsidRPr="0020388E" w:rsidRDefault="008729ED" w:rsidP="0020388E">
      <w:pPr>
        <w:pStyle w:val="TOC1"/>
        <w:rPr>
          <w:rFonts w:eastAsiaTheme="minorEastAsia"/>
          <w:kern w:val="2"/>
          <w:sz w:val="22"/>
          <w:szCs w:val="22"/>
          <w14:ligatures w14:val="standardContextual"/>
        </w:rPr>
      </w:pPr>
      <w:hyperlink w:anchor="_Toc137736455" w:history="1">
        <w:r w:rsidR="0020388E" w:rsidRPr="0020388E">
          <w:rPr>
            <w:rStyle w:val="Hyperlink"/>
            <w:rFonts w:ascii="Arial" w:hAnsi="Arial" w:cs="Arial"/>
          </w:rPr>
          <w:t>Section E: Partners and Finance</w:t>
        </w:r>
        <w:r w:rsidR="0020388E" w:rsidRPr="0020388E">
          <w:rPr>
            <w:webHidden/>
          </w:rPr>
          <w:tab/>
        </w:r>
        <w:r w:rsidR="0020388E" w:rsidRPr="0020388E">
          <w:rPr>
            <w:webHidden/>
          </w:rPr>
          <w:fldChar w:fldCharType="begin"/>
        </w:r>
        <w:r w:rsidR="0020388E" w:rsidRPr="0020388E">
          <w:rPr>
            <w:webHidden/>
          </w:rPr>
          <w:instrText xml:space="preserve"> PAGEREF _Toc137736455 \h </w:instrText>
        </w:r>
        <w:r w:rsidR="0020388E" w:rsidRPr="0020388E">
          <w:rPr>
            <w:webHidden/>
          </w:rPr>
        </w:r>
        <w:r w:rsidR="0020388E" w:rsidRPr="0020388E">
          <w:rPr>
            <w:webHidden/>
          </w:rPr>
          <w:fldChar w:fldCharType="separate"/>
        </w:r>
        <w:r w:rsidR="0020388E" w:rsidRPr="0020388E">
          <w:rPr>
            <w:webHidden/>
          </w:rPr>
          <w:t>27</w:t>
        </w:r>
        <w:r w:rsidR="0020388E" w:rsidRPr="0020388E">
          <w:rPr>
            <w:webHidden/>
          </w:rPr>
          <w:fldChar w:fldCharType="end"/>
        </w:r>
      </w:hyperlink>
    </w:p>
    <w:p w14:paraId="37A9A2EB" w14:textId="7D7B7B82" w:rsidR="0020388E" w:rsidRPr="0020388E" w:rsidRDefault="008729ED" w:rsidP="0020388E">
      <w:pPr>
        <w:pStyle w:val="TOC1"/>
        <w:rPr>
          <w:rFonts w:eastAsiaTheme="minorEastAsia"/>
          <w:kern w:val="2"/>
          <w:sz w:val="22"/>
          <w:szCs w:val="22"/>
          <w14:ligatures w14:val="standardContextual"/>
        </w:rPr>
      </w:pPr>
      <w:hyperlink w:anchor="_Toc137736456" w:history="1">
        <w:r w:rsidR="0020388E" w:rsidRPr="0020388E">
          <w:rPr>
            <w:rStyle w:val="Hyperlink"/>
            <w:rFonts w:ascii="Arial" w:hAnsi="Arial" w:cs="Arial"/>
          </w:rPr>
          <w:t>Section F: Narrative Questions</w:t>
        </w:r>
        <w:r w:rsidR="0020388E" w:rsidRPr="0020388E">
          <w:rPr>
            <w:webHidden/>
          </w:rPr>
          <w:tab/>
        </w:r>
        <w:r w:rsidR="0020388E" w:rsidRPr="0020388E">
          <w:rPr>
            <w:webHidden/>
          </w:rPr>
          <w:fldChar w:fldCharType="begin"/>
        </w:r>
        <w:r w:rsidR="0020388E" w:rsidRPr="0020388E">
          <w:rPr>
            <w:webHidden/>
          </w:rPr>
          <w:instrText xml:space="preserve"> PAGEREF _Toc137736456 \h </w:instrText>
        </w:r>
        <w:r w:rsidR="0020388E" w:rsidRPr="0020388E">
          <w:rPr>
            <w:webHidden/>
          </w:rPr>
        </w:r>
        <w:r w:rsidR="0020388E" w:rsidRPr="0020388E">
          <w:rPr>
            <w:webHidden/>
          </w:rPr>
          <w:fldChar w:fldCharType="separate"/>
        </w:r>
        <w:r w:rsidR="0020388E" w:rsidRPr="0020388E">
          <w:rPr>
            <w:webHidden/>
          </w:rPr>
          <w:t>30</w:t>
        </w:r>
        <w:r w:rsidR="0020388E" w:rsidRPr="0020388E">
          <w:rPr>
            <w:webHidden/>
          </w:rPr>
          <w:fldChar w:fldCharType="end"/>
        </w:r>
      </w:hyperlink>
    </w:p>
    <w:p w14:paraId="27F611B6" w14:textId="01DBEDD6" w:rsidR="002A5CF7" w:rsidRPr="006E4910" w:rsidRDefault="00AA3FBC" w:rsidP="000200C0">
      <w:pPr>
        <w:pStyle w:val="ACEBodyText"/>
        <w:spacing w:line="264" w:lineRule="auto"/>
        <w:rPr>
          <w:b/>
        </w:rPr>
      </w:pPr>
      <w:r w:rsidRPr="0075215F">
        <w:fldChar w:fldCharType="end"/>
      </w:r>
    </w:p>
    <w:p w14:paraId="47240974" w14:textId="2A532919" w:rsidR="000E5F99" w:rsidRDefault="00D269A8" w:rsidP="000200C0">
      <w:pPr>
        <w:pStyle w:val="Heading1"/>
        <w:spacing w:line="264" w:lineRule="auto"/>
      </w:pPr>
      <w:bookmarkStart w:id="0" w:name="_Toc45487044"/>
      <w:bookmarkStart w:id="1" w:name="_Toc45487355"/>
      <w:bookmarkStart w:id="2" w:name="_Toc45487445"/>
      <w:bookmarkStart w:id="3" w:name="_Toc137736446"/>
      <w:r>
        <w:t>Introduction</w:t>
      </w:r>
      <w:bookmarkEnd w:id="0"/>
      <w:bookmarkEnd w:id="1"/>
      <w:bookmarkEnd w:id="2"/>
      <w:bookmarkEnd w:id="3"/>
    </w:p>
    <w:p w14:paraId="165BD62A" w14:textId="5C33C3ED" w:rsidR="00D269A8" w:rsidRDefault="00D269A8" w:rsidP="000200C0">
      <w:pPr>
        <w:spacing w:line="264" w:lineRule="auto"/>
        <w:rPr>
          <w:rFonts w:eastAsiaTheme="minorEastAsia"/>
          <w:bCs/>
          <w:szCs w:val="24"/>
        </w:rPr>
      </w:pPr>
    </w:p>
    <w:p w14:paraId="6B8490A8" w14:textId="3310CC5F" w:rsidR="00354061" w:rsidRDefault="00D269A8" w:rsidP="000200C0">
      <w:pPr>
        <w:pStyle w:val="ACEBodyText"/>
        <w:spacing w:line="264" w:lineRule="auto"/>
        <w:rPr>
          <w:bCs/>
        </w:rPr>
      </w:pPr>
      <w:r w:rsidRPr="00D269A8">
        <w:rPr>
          <w:bCs/>
        </w:rPr>
        <w:t xml:space="preserve">This document provides guidance for completing the Music Education Hubs annual data return. The return consists of information to be collected by all Hub lead organisations for the previous academic </w:t>
      </w:r>
      <w:r w:rsidR="008D42C7">
        <w:rPr>
          <w:bCs/>
        </w:rPr>
        <w:t xml:space="preserve">and financial </w:t>
      </w:r>
      <w:r w:rsidRPr="00D269A8">
        <w:rPr>
          <w:bCs/>
        </w:rPr>
        <w:t>year, as a condition of their grant agreement with Arts Council England. Although the responsibility for data collection lies with the Hub lead organisation, Hub partners are expected to contribute</w:t>
      </w:r>
      <w:r w:rsidR="00706EA1">
        <w:rPr>
          <w:bCs/>
        </w:rPr>
        <w:t>,</w:t>
      </w:r>
      <w:r w:rsidRPr="00D269A8">
        <w:rPr>
          <w:bCs/>
        </w:rPr>
        <w:t xml:space="preserve"> to evidence how the Hub grant</w:t>
      </w:r>
      <w:r w:rsidR="00706EA1">
        <w:rPr>
          <w:bCs/>
        </w:rPr>
        <w:t xml:space="preserve"> and related income</w:t>
      </w:r>
      <w:r w:rsidRPr="00D269A8">
        <w:rPr>
          <w:bCs/>
        </w:rPr>
        <w:t xml:space="preserve"> has been used</w:t>
      </w:r>
      <w:r w:rsidR="00706EA1">
        <w:rPr>
          <w:bCs/>
        </w:rPr>
        <w:t>,</w:t>
      </w:r>
      <w:r w:rsidRPr="00D269A8">
        <w:rPr>
          <w:bCs/>
        </w:rPr>
        <w:t xml:space="preserve"> and this should form part of any service level agreement or partnership agreement. </w:t>
      </w:r>
    </w:p>
    <w:p w14:paraId="6B7AABCE" w14:textId="3EB97748" w:rsidR="00896F00" w:rsidRPr="00896F00" w:rsidRDefault="00896F00" w:rsidP="000200C0">
      <w:pPr>
        <w:pStyle w:val="ACEBodyText"/>
        <w:spacing w:line="264" w:lineRule="auto"/>
        <w:rPr>
          <w:bCs/>
        </w:rPr>
      </w:pPr>
    </w:p>
    <w:p w14:paraId="5AEEE79D" w14:textId="1A384F66" w:rsidR="00BF72AF" w:rsidRDefault="00BF72AF" w:rsidP="000200C0">
      <w:pPr>
        <w:pStyle w:val="ACEBodyText"/>
        <w:spacing w:line="264" w:lineRule="auto"/>
        <w:rPr>
          <w:bCs/>
        </w:rPr>
      </w:pPr>
    </w:p>
    <w:p w14:paraId="59BFF9B5" w14:textId="1C2A4C2E" w:rsidR="00834B1F" w:rsidRDefault="00BF72AF" w:rsidP="000200C0">
      <w:pPr>
        <w:pStyle w:val="ACEBodyText"/>
        <w:spacing w:line="264" w:lineRule="auto"/>
        <w:rPr>
          <w:b/>
        </w:rPr>
      </w:pPr>
      <w:r w:rsidRPr="00CA5C13">
        <w:rPr>
          <w:b/>
        </w:rPr>
        <w:t xml:space="preserve">This guidance has been updated to reflect feedback and changes made to the </w:t>
      </w:r>
      <w:r w:rsidR="00231DFE" w:rsidRPr="00CA5C13">
        <w:rPr>
          <w:b/>
        </w:rPr>
        <w:t xml:space="preserve">survey </w:t>
      </w:r>
      <w:r w:rsidRPr="00CA5C13">
        <w:rPr>
          <w:b/>
        </w:rPr>
        <w:t xml:space="preserve">template for </w:t>
      </w:r>
      <w:r w:rsidR="003532C7">
        <w:rPr>
          <w:b/>
        </w:rPr>
        <w:t>202</w:t>
      </w:r>
      <w:r w:rsidR="00AA4400">
        <w:rPr>
          <w:b/>
        </w:rPr>
        <w:t>2</w:t>
      </w:r>
      <w:r w:rsidR="003532C7">
        <w:rPr>
          <w:b/>
        </w:rPr>
        <w:t>/2</w:t>
      </w:r>
      <w:r w:rsidR="00AA4400">
        <w:rPr>
          <w:b/>
        </w:rPr>
        <w:t>3</w:t>
      </w:r>
      <w:r w:rsidR="000B1066" w:rsidRPr="00CA5C13">
        <w:rPr>
          <w:b/>
        </w:rPr>
        <w:t xml:space="preserve">. </w:t>
      </w:r>
      <w:r w:rsidR="003532C7">
        <w:rPr>
          <w:b/>
        </w:rPr>
        <w:t>K</w:t>
      </w:r>
      <w:r w:rsidR="000C1587">
        <w:rPr>
          <w:b/>
        </w:rPr>
        <w:t>ey changes are</w:t>
      </w:r>
      <w:r w:rsidR="00C51DE0">
        <w:rPr>
          <w:b/>
        </w:rPr>
        <w:t xml:space="preserve"> described </w:t>
      </w:r>
      <w:r w:rsidR="0028536B">
        <w:rPr>
          <w:b/>
        </w:rPr>
        <w:t>on page 3 onwards.</w:t>
      </w:r>
      <w:r w:rsidR="000C1587">
        <w:rPr>
          <w:b/>
        </w:rPr>
        <w:t xml:space="preserve"> </w:t>
      </w:r>
    </w:p>
    <w:p w14:paraId="08B49FDD" w14:textId="77777777" w:rsidR="003532C7" w:rsidRDefault="003532C7" w:rsidP="000200C0">
      <w:pPr>
        <w:pStyle w:val="ACEBodyText"/>
        <w:spacing w:line="264" w:lineRule="auto"/>
        <w:rPr>
          <w:bCs/>
        </w:rPr>
      </w:pPr>
    </w:p>
    <w:p w14:paraId="609635BE" w14:textId="2073BD7A" w:rsidR="00834B1F" w:rsidRDefault="00834B1F" w:rsidP="000200C0">
      <w:pPr>
        <w:pStyle w:val="ACEBodyText"/>
        <w:spacing w:line="264" w:lineRule="auto"/>
        <w:rPr>
          <w:bCs/>
        </w:rPr>
      </w:pPr>
      <w:r>
        <w:rPr>
          <w:bCs/>
        </w:rPr>
        <w:t xml:space="preserve">The key dates for the </w:t>
      </w:r>
      <w:r w:rsidR="00FC666D">
        <w:rPr>
          <w:bCs/>
        </w:rPr>
        <w:t>202</w:t>
      </w:r>
      <w:r w:rsidR="00AA4400">
        <w:rPr>
          <w:bCs/>
        </w:rPr>
        <w:t>2</w:t>
      </w:r>
      <w:r w:rsidR="00C25F9D">
        <w:rPr>
          <w:bCs/>
        </w:rPr>
        <w:t>/2</w:t>
      </w:r>
      <w:r w:rsidR="00AA4400">
        <w:rPr>
          <w:bCs/>
        </w:rPr>
        <w:t>3</w:t>
      </w:r>
      <w:r>
        <w:rPr>
          <w:bCs/>
        </w:rPr>
        <w:t xml:space="preserve"> annual return are:</w:t>
      </w:r>
    </w:p>
    <w:p w14:paraId="2E5F7747" w14:textId="54D3B2B4" w:rsidR="00834B1F" w:rsidRPr="00342123" w:rsidRDefault="00AC4A5C" w:rsidP="003F58EE">
      <w:pPr>
        <w:pStyle w:val="ACEBodyText"/>
        <w:numPr>
          <w:ilvl w:val="0"/>
          <w:numId w:val="8"/>
        </w:numPr>
        <w:spacing w:line="264" w:lineRule="auto"/>
      </w:pPr>
      <w:r>
        <w:rPr>
          <w:bCs/>
        </w:rPr>
        <w:t xml:space="preserve">Survey opens </w:t>
      </w:r>
      <w:r w:rsidR="00FE3C82">
        <w:rPr>
          <w:b/>
        </w:rPr>
        <w:t>Monday</w:t>
      </w:r>
      <w:r w:rsidR="00FE3C82" w:rsidRPr="00CA5C13">
        <w:rPr>
          <w:bCs/>
        </w:rPr>
        <w:t xml:space="preserve"> </w:t>
      </w:r>
      <w:r w:rsidR="00FE3C82">
        <w:rPr>
          <w:b/>
        </w:rPr>
        <w:t>21</w:t>
      </w:r>
      <w:r w:rsidR="00FE3C82" w:rsidRPr="00D82FA1">
        <w:rPr>
          <w:b/>
          <w:vertAlign w:val="superscript"/>
        </w:rPr>
        <w:t>st</w:t>
      </w:r>
      <w:r w:rsidR="00FE3C82">
        <w:rPr>
          <w:b/>
        </w:rPr>
        <w:t xml:space="preserve"> </w:t>
      </w:r>
      <w:r w:rsidRPr="00CA5C13">
        <w:rPr>
          <w:b/>
        </w:rPr>
        <w:t>August 202</w:t>
      </w:r>
      <w:r w:rsidR="00FE3C82">
        <w:rPr>
          <w:b/>
        </w:rPr>
        <w:t>3</w:t>
      </w:r>
      <w:r w:rsidRPr="00CA5C13">
        <w:rPr>
          <w:bCs/>
        </w:rPr>
        <w:t>. Log-in details to the Qualtrics platform will be email</w:t>
      </w:r>
      <w:r w:rsidR="009626FA" w:rsidRPr="00740087">
        <w:rPr>
          <w:bCs/>
        </w:rPr>
        <w:t>ed</w:t>
      </w:r>
      <w:r w:rsidRPr="00437919">
        <w:rPr>
          <w:bCs/>
        </w:rPr>
        <w:t xml:space="preserve"> to all Hubs on or before this date.</w:t>
      </w:r>
    </w:p>
    <w:p w14:paraId="6AC93B5C" w14:textId="2CF6E7BA" w:rsidR="00AC4A5C" w:rsidRPr="004F08AF" w:rsidRDefault="00AC4A5C" w:rsidP="003F58EE">
      <w:pPr>
        <w:pStyle w:val="ACEBodyText"/>
        <w:numPr>
          <w:ilvl w:val="0"/>
          <w:numId w:val="8"/>
        </w:numPr>
        <w:spacing w:line="264" w:lineRule="auto"/>
      </w:pPr>
      <w:r w:rsidRPr="004F08AF">
        <w:t xml:space="preserve">Survey closes </w:t>
      </w:r>
      <w:r w:rsidR="00E11EB8" w:rsidRPr="00CA5C13">
        <w:rPr>
          <w:b/>
        </w:rPr>
        <w:t xml:space="preserve">5pm, </w:t>
      </w:r>
      <w:r w:rsidR="00631ED5">
        <w:rPr>
          <w:b/>
        </w:rPr>
        <w:t>Tuesday 14</w:t>
      </w:r>
      <w:r w:rsidR="00631ED5" w:rsidRPr="00631ED5">
        <w:rPr>
          <w:b/>
          <w:vertAlign w:val="superscript"/>
        </w:rPr>
        <w:t>th</w:t>
      </w:r>
      <w:r w:rsidR="00C95679">
        <w:rPr>
          <w:b/>
        </w:rPr>
        <w:t xml:space="preserve"> November</w:t>
      </w:r>
      <w:r w:rsidR="00AF3144">
        <w:rPr>
          <w:b/>
        </w:rPr>
        <w:t xml:space="preserve"> 2023</w:t>
      </w:r>
      <w:r w:rsidR="00E11EB8" w:rsidRPr="004F08AF">
        <w:rPr>
          <w:b/>
        </w:rPr>
        <w:t>.</w:t>
      </w:r>
      <w:r w:rsidR="00E11EB8" w:rsidRPr="004F08AF">
        <w:t xml:space="preserve"> </w:t>
      </w:r>
    </w:p>
    <w:p w14:paraId="35E2210A" w14:textId="77777777" w:rsidR="001F27E6" w:rsidRDefault="001F27E6" w:rsidP="000200C0">
      <w:pPr>
        <w:pStyle w:val="ACEBodyText"/>
        <w:spacing w:line="264" w:lineRule="auto"/>
        <w:rPr>
          <w:bCs/>
        </w:rPr>
      </w:pPr>
    </w:p>
    <w:p w14:paraId="091595FB" w14:textId="7AE9BA32" w:rsidR="001F27E6" w:rsidRDefault="001F27E6" w:rsidP="000200C0">
      <w:pPr>
        <w:spacing w:line="264" w:lineRule="auto"/>
        <w:rPr>
          <w:lang w:eastAsia="en-GB"/>
        </w:rPr>
      </w:pPr>
      <w:r>
        <w:rPr>
          <w:lang w:eastAsia="en-GB"/>
        </w:rPr>
        <w:t xml:space="preserve">If you have any queries about the survey or experience any technical issues, please contact our dedicated email address: </w:t>
      </w:r>
      <w:hyperlink r:id="rId13" w:history="1">
        <w:r w:rsidRPr="00AD77CB">
          <w:rPr>
            <w:rStyle w:val="Hyperlink"/>
            <w:rFonts w:ascii="Arial" w:hAnsi="Arial" w:cs="Arial"/>
            <w:lang w:eastAsia="en-GB"/>
          </w:rPr>
          <w:t>MEH.</w:t>
        </w:r>
        <w:r w:rsidR="00343BB7">
          <w:rPr>
            <w:rStyle w:val="Hyperlink"/>
            <w:rFonts w:ascii="Arial" w:hAnsi="Arial" w:cs="Arial"/>
            <w:lang w:eastAsia="en-GB"/>
          </w:rPr>
          <w:t>Data@artscouncil.org.uk</w:t>
        </w:r>
      </w:hyperlink>
      <w:r>
        <w:rPr>
          <w:lang w:eastAsia="en-GB"/>
        </w:rPr>
        <w:t xml:space="preserve"> </w:t>
      </w:r>
    </w:p>
    <w:p w14:paraId="1C276BF8" w14:textId="77777777" w:rsidR="001F27E6" w:rsidRPr="00DC0818" w:rsidRDefault="001F27E6" w:rsidP="000200C0">
      <w:pPr>
        <w:spacing w:line="264" w:lineRule="auto"/>
        <w:rPr>
          <w:lang w:eastAsia="en-GB"/>
        </w:rPr>
      </w:pPr>
    </w:p>
    <w:p w14:paraId="7B0A0AFC" w14:textId="561B1A43" w:rsidR="004542D6" w:rsidRPr="000B3BD2" w:rsidRDefault="001F27E6" w:rsidP="000200C0">
      <w:pPr>
        <w:spacing w:line="264" w:lineRule="auto"/>
        <w:rPr>
          <w:lang w:eastAsia="en-GB"/>
        </w:rPr>
      </w:pPr>
      <w:r>
        <w:rPr>
          <w:lang w:eastAsia="en-GB"/>
        </w:rPr>
        <w:t xml:space="preserve">We will be offering drop-in sessions via Microsoft Teams with Arts Council policy and data analysis colleagues </w:t>
      </w:r>
      <w:r w:rsidR="004542D6" w:rsidRPr="000B3BD2">
        <w:rPr>
          <w:lang w:eastAsia="en-GB"/>
        </w:rPr>
        <w:t>on the following dates:</w:t>
      </w:r>
    </w:p>
    <w:p w14:paraId="4B546F31" w14:textId="7F03F340" w:rsidR="004542D6" w:rsidRDefault="004542D6" w:rsidP="000200C0">
      <w:pPr>
        <w:spacing w:line="264" w:lineRule="auto"/>
        <w:rPr>
          <w:lang w:eastAsia="en-GB"/>
        </w:rPr>
      </w:pPr>
    </w:p>
    <w:p w14:paraId="2C59F3F7" w14:textId="064896E9" w:rsidR="003B76D0" w:rsidRDefault="003B76D0" w:rsidP="000200C0">
      <w:pPr>
        <w:spacing w:line="264" w:lineRule="auto"/>
        <w:rPr>
          <w:lang w:eastAsia="en-GB"/>
        </w:rPr>
      </w:pPr>
      <w:r>
        <w:rPr>
          <w:lang w:eastAsia="en-GB"/>
        </w:rPr>
        <w:t>Wednesday 20 September</w:t>
      </w:r>
      <w:r w:rsidR="00D11B0B">
        <w:rPr>
          <w:lang w:eastAsia="en-GB"/>
        </w:rPr>
        <w:t xml:space="preserve"> 2023</w:t>
      </w:r>
      <w:r w:rsidR="00F82BEA">
        <w:rPr>
          <w:lang w:eastAsia="en-GB"/>
        </w:rPr>
        <w:t>,</w:t>
      </w:r>
      <w:r>
        <w:rPr>
          <w:lang w:eastAsia="en-GB"/>
        </w:rPr>
        <w:t xml:space="preserve"> 2-3pm </w:t>
      </w:r>
    </w:p>
    <w:p w14:paraId="7AC9DF9D" w14:textId="019D339E" w:rsidR="000D195B" w:rsidRDefault="00457382" w:rsidP="000200C0">
      <w:pPr>
        <w:spacing w:line="264" w:lineRule="auto"/>
        <w:rPr>
          <w:lang w:eastAsia="en-GB"/>
        </w:rPr>
      </w:pPr>
      <w:r>
        <w:rPr>
          <w:lang w:eastAsia="en-GB"/>
        </w:rPr>
        <w:t xml:space="preserve">Tuesday </w:t>
      </w:r>
      <w:r w:rsidR="005728BB">
        <w:rPr>
          <w:lang w:eastAsia="en-GB"/>
        </w:rPr>
        <w:t>1</w:t>
      </w:r>
      <w:r w:rsidR="008729ED">
        <w:rPr>
          <w:lang w:eastAsia="en-GB"/>
        </w:rPr>
        <w:t>0</w:t>
      </w:r>
      <w:r w:rsidR="005728BB">
        <w:rPr>
          <w:lang w:eastAsia="en-GB"/>
        </w:rPr>
        <w:t xml:space="preserve"> October</w:t>
      </w:r>
      <w:r w:rsidR="00271190">
        <w:rPr>
          <w:lang w:eastAsia="en-GB"/>
        </w:rPr>
        <w:t xml:space="preserve"> </w:t>
      </w:r>
      <w:r w:rsidR="00B317F6">
        <w:rPr>
          <w:lang w:eastAsia="en-GB"/>
        </w:rPr>
        <w:t xml:space="preserve">2023, </w:t>
      </w:r>
      <w:r w:rsidR="00FF7397">
        <w:rPr>
          <w:lang w:eastAsia="en-GB"/>
        </w:rPr>
        <w:t xml:space="preserve">3-4pm </w:t>
      </w:r>
    </w:p>
    <w:p w14:paraId="67F84D20" w14:textId="65B3803E" w:rsidR="000D195B" w:rsidRPr="000B3BD2" w:rsidRDefault="00B77009" w:rsidP="000200C0">
      <w:pPr>
        <w:spacing w:line="264" w:lineRule="auto"/>
        <w:rPr>
          <w:lang w:eastAsia="en-GB"/>
        </w:rPr>
      </w:pPr>
      <w:r w:rsidRPr="442A251B">
        <w:rPr>
          <w:lang w:eastAsia="en-GB"/>
        </w:rPr>
        <w:t xml:space="preserve">Thursday </w:t>
      </w:r>
      <w:r w:rsidR="00D03A1B">
        <w:rPr>
          <w:lang w:eastAsia="en-GB"/>
        </w:rPr>
        <w:t>2</w:t>
      </w:r>
      <w:r w:rsidR="00801D54">
        <w:rPr>
          <w:lang w:eastAsia="en-GB"/>
        </w:rPr>
        <w:t xml:space="preserve"> November</w:t>
      </w:r>
      <w:r w:rsidRPr="442A251B">
        <w:rPr>
          <w:lang w:eastAsia="en-GB"/>
        </w:rPr>
        <w:t xml:space="preserve"> 2023, 11am to 12</w:t>
      </w:r>
      <w:r w:rsidR="71EAEE22" w:rsidRPr="442A251B">
        <w:rPr>
          <w:lang w:eastAsia="en-GB"/>
        </w:rPr>
        <w:t xml:space="preserve"> </w:t>
      </w:r>
      <w:r w:rsidRPr="442A251B">
        <w:rPr>
          <w:lang w:eastAsia="en-GB"/>
        </w:rPr>
        <w:t>noon</w:t>
      </w:r>
    </w:p>
    <w:p w14:paraId="2864B98D" w14:textId="77777777" w:rsidR="004542D6" w:rsidRPr="004542D6" w:rsidRDefault="004542D6" w:rsidP="000200C0">
      <w:pPr>
        <w:spacing w:line="264" w:lineRule="auto"/>
        <w:rPr>
          <w:color w:val="0070C0"/>
          <w:lang w:eastAsia="en-GB"/>
        </w:rPr>
      </w:pPr>
    </w:p>
    <w:p w14:paraId="71C7625E" w14:textId="389A1A7D" w:rsidR="001F27E6" w:rsidRPr="001F27E6" w:rsidRDefault="004542D6" w:rsidP="000200C0">
      <w:pPr>
        <w:spacing w:line="264" w:lineRule="auto"/>
        <w:rPr>
          <w:lang w:eastAsia="en-GB"/>
        </w:rPr>
      </w:pPr>
      <w:r w:rsidRPr="00DD5B1E">
        <w:rPr>
          <w:lang w:eastAsia="en-GB"/>
        </w:rPr>
        <w:t xml:space="preserve">To book a place on a session, please contact us on </w:t>
      </w:r>
      <w:hyperlink r:id="rId14" w:history="1">
        <w:r w:rsidR="00343BB7">
          <w:rPr>
            <w:rStyle w:val="Hyperlink"/>
            <w:rFonts w:ascii="Arial" w:hAnsi="Arial" w:cs="Arial"/>
            <w:lang w:eastAsia="en-GB"/>
          </w:rPr>
          <w:t>MEH.Data@artscouncil.org.uk</w:t>
        </w:r>
      </w:hyperlink>
      <w:r w:rsidRPr="004542D6">
        <w:rPr>
          <w:lang w:eastAsia="en-GB"/>
        </w:rPr>
        <w:t>  </w:t>
      </w:r>
    </w:p>
    <w:p w14:paraId="180EDC6C" w14:textId="70F55026" w:rsidR="00610EAC" w:rsidRPr="001C040B" w:rsidRDefault="00610EAC" w:rsidP="000200C0">
      <w:pPr>
        <w:pStyle w:val="ACEBodyText"/>
        <w:spacing w:line="264" w:lineRule="auto"/>
        <w:rPr>
          <w:bCs/>
        </w:rPr>
      </w:pPr>
    </w:p>
    <w:p w14:paraId="0E10BC3E" w14:textId="7CC73960" w:rsidR="00D92001" w:rsidRPr="001C040B" w:rsidRDefault="00D92001" w:rsidP="000200C0">
      <w:pPr>
        <w:pStyle w:val="ACEBodyText"/>
        <w:spacing w:line="264" w:lineRule="auto"/>
        <w:rPr>
          <w:bCs/>
        </w:rPr>
      </w:pPr>
      <w:r w:rsidRPr="001C040B">
        <w:rPr>
          <w:bCs/>
        </w:rPr>
        <w:t xml:space="preserve">We will ensure any questions and answers arising from these sessions are shared with all </w:t>
      </w:r>
      <w:r w:rsidR="001D1CE7">
        <w:rPr>
          <w:bCs/>
        </w:rPr>
        <w:t>H</w:t>
      </w:r>
      <w:r w:rsidRPr="001C040B">
        <w:rPr>
          <w:bCs/>
        </w:rPr>
        <w:t xml:space="preserve">ubs by </w:t>
      </w:r>
      <w:r w:rsidR="00DD6CC5" w:rsidRPr="001C040B">
        <w:rPr>
          <w:bCs/>
        </w:rPr>
        <w:t>publishing</w:t>
      </w:r>
      <w:r w:rsidRPr="001C040B">
        <w:rPr>
          <w:bCs/>
        </w:rPr>
        <w:t xml:space="preserve"> an FAQ from the homepage of the survey. </w:t>
      </w:r>
    </w:p>
    <w:p w14:paraId="5E8E409A" w14:textId="77777777" w:rsidR="00D92001" w:rsidRPr="00610EAC" w:rsidRDefault="00D92001" w:rsidP="000200C0">
      <w:pPr>
        <w:pStyle w:val="ACEBodyText"/>
        <w:spacing w:line="264" w:lineRule="auto"/>
        <w:rPr>
          <w:bCs/>
        </w:rPr>
      </w:pPr>
    </w:p>
    <w:p w14:paraId="40FD7449" w14:textId="69FA88EB" w:rsidR="00CC2CEF" w:rsidRPr="002E3597" w:rsidRDefault="00CC2CEF" w:rsidP="000200C0">
      <w:pPr>
        <w:pStyle w:val="Heading2"/>
        <w:spacing w:after="0" w:line="264" w:lineRule="auto"/>
      </w:pPr>
      <w:bookmarkStart w:id="4" w:name="_Toc45487045"/>
      <w:bookmarkStart w:id="5" w:name="_Toc45487356"/>
      <w:bookmarkStart w:id="6" w:name="_Toc45487446"/>
      <w:bookmarkStart w:id="7" w:name="_Toc137736447"/>
      <w:r w:rsidRPr="002E3597">
        <w:t xml:space="preserve">How we </w:t>
      </w:r>
      <w:r w:rsidRPr="002E3597">
        <w:rPr>
          <w:rStyle w:val="Heading2Char"/>
          <w:b/>
        </w:rPr>
        <w:t>will use your data</w:t>
      </w:r>
      <w:bookmarkEnd w:id="4"/>
      <w:bookmarkEnd w:id="5"/>
      <w:bookmarkEnd w:id="6"/>
      <w:bookmarkEnd w:id="7"/>
    </w:p>
    <w:p w14:paraId="20FE13AC" w14:textId="29795999" w:rsidR="00054DCC" w:rsidRDefault="00D269A8" w:rsidP="000200C0">
      <w:pPr>
        <w:pStyle w:val="ACEBodyText"/>
        <w:spacing w:line="264" w:lineRule="auto"/>
        <w:rPr>
          <w:bCs/>
        </w:rPr>
      </w:pPr>
      <w:r w:rsidRPr="00D269A8">
        <w:rPr>
          <w:bCs/>
        </w:rPr>
        <w:t>The data and information you provide is used by Arts Council</w:t>
      </w:r>
      <w:r w:rsidR="00E9477C">
        <w:rPr>
          <w:bCs/>
        </w:rPr>
        <w:t xml:space="preserve"> England</w:t>
      </w:r>
      <w:r w:rsidRPr="00D269A8">
        <w:rPr>
          <w:bCs/>
        </w:rPr>
        <w:t xml:space="preserve"> and the Department for Education </w:t>
      </w:r>
      <w:r w:rsidR="002F0F84">
        <w:rPr>
          <w:bCs/>
        </w:rPr>
        <w:t>(Df</w:t>
      </w:r>
      <w:r w:rsidR="00F82BEA">
        <w:rPr>
          <w:bCs/>
        </w:rPr>
        <w:t>E</w:t>
      </w:r>
      <w:r w:rsidR="002F0F84">
        <w:rPr>
          <w:bCs/>
        </w:rPr>
        <w:t xml:space="preserve">) </w:t>
      </w:r>
      <w:r w:rsidRPr="00D269A8">
        <w:rPr>
          <w:bCs/>
        </w:rPr>
        <w:t xml:space="preserve">to monitor how Music Education Hubs are supporting the </w:t>
      </w:r>
      <w:r w:rsidR="00EA40A7">
        <w:rPr>
          <w:bCs/>
        </w:rPr>
        <w:t xml:space="preserve">objectives as set out in the </w:t>
      </w:r>
      <w:r w:rsidRPr="00D269A8">
        <w:rPr>
          <w:bCs/>
        </w:rPr>
        <w:t>National Plan for Music Education. We use it to help measure the impact of the investment made in Music Education Hubs</w:t>
      </w:r>
      <w:r w:rsidR="00A96FCA">
        <w:rPr>
          <w:bCs/>
        </w:rPr>
        <w:t>, what the grant has enabled</w:t>
      </w:r>
      <w:r w:rsidRPr="00D269A8">
        <w:rPr>
          <w:bCs/>
        </w:rPr>
        <w:t xml:space="preserve"> and equality of access. The Arts Council also uses the information to identify trends and areas where further support for Hubs could be offered. The information you provide will be held securely.</w:t>
      </w:r>
      <w:r w:rsidR="004E0C4D">
        <w:rPr>
          <w:bCs/>
        </w:rPr>
        <w:t xml:space="preserve"> </w:t>
      </w:r>
      <w:r w:rsidRPr="00D269A8">
        <w:rPr>
          <w:bCs/>
        </w:rPr>
        <w:t xml:space="preserve">The Arts Council’s Privacy Notice can be found </w:t>
      </w:r>
      <w:hyperlink r:id="rId15" w:history="1">
        <w:r w:rsidRPr="00D269A8">
          <w:rPr>
            <w:rStyle w:val="Hyperlink"/>
            <w:rFonts w:ascii="Arial" w:hAnsi="Arial" w:cs="Arial"/>
          </w:rPr>
          <w:t>here</w:t>
        </w:r>
      </w:hyperlink>
      <w:r w:rsidRPr="00D269A8">
        <w:rPr>
          <w:bCs/>
        </w:rPr>
        <w:t xml:space="preserve">. As per </w:t>
      </w:r>
      <w:r w:rsidR="00EE091D">
        <w:rPr>
          <w:bCs/>
        </w:rPr>
        <w:t>the</w:t>
      </w:r>
      <w:r w:rsidRPr="00D269A8">
        <w:rPr>
          <w:bCs/>
        </w:rPr>
        <w:t xml:space="preserve"> terms and conditions</w:t>
      </w:r>
      <w:r w:rsidR="005A5BB6">
        <w:rPr>
          <w:bCs/>
        </w:rPr>
        <w:t xml:space="preserve"> of your grant,</w:t>
      </w:r>
      <w:r w:rsidRPr="00D269A8">
        <w:rPr>
          <w:bCs/>
        </w:rPr>
        <w:t xml:space="preserve"> it is important that you follow the guidance carefully and ensure that you do not submit information that is wrong or misleading. We strongly suggest that you double check the figures that you provide.</w:t>
      </w:r>
      <w:r w:rsidR="00054DCC">
        <w:rPr>
          <w:bCs/>
        </w:rPr>
        <w:t xml:space="preserve"> </w:t>
      </w:r>
    </w:p>
    <w:p w14:paraId="0D0E427B" w14:textId="77777777" w:rsidR="00354061" w:rsidRDefault="00354061" w:rsidP="000200C0">
      <w:pPr>
        <w:pStyle w:val="ACEBodyText"/>
        <w:spacing w:line="264" w:lineRule="auto"/>
        <w:rPr>
          <w:bCs/>
        </w:rPr>
      </w:pPr>
    </w:p>
    <w:p w14:paraId="2428AFC2" w14:textId="33C175BC" w:rsidR="00354061" w:rsidRDefault="00D269A8" w:rsidP="000200C0">
      <w:pPr>
        <w:pStyle w:val="ACEBodyText"/>
        <w:spacing w:line="264" w:lineRule="auto"/>
        <w:rPr>
          <w:bCs/>
        </w:rPr>
      </w:pPr>
      <w:r w:rsidRPr="00D269A8">
        <w:rPr>
          <w:bCs/>
        </w:rPr>
        <w:t>As in previous years, some of the data will be published on an individual</w:t>
      </w:r>
      <w:r w:rsidR="000642F2">
        <w:rPr>
          <w:bCs/>
        </w:rPr>
        <w:t>, regional</w:t>
      </w:r>
      <w:r w:rsidR="00654EC2">
        <w:rPr>
          <w:bCs/>
        </w:rPr>
        <w:t>,</w:t>
      </w:r>
      <w:r w:rsidR="000642F2">
        <w:rPr>
          <w:bCs/>
        </w:rPr>
        <w:t xml:space="preserve"> and national</w:t>
      </w:r>
      <w:r w:rsidRPr="00D269A8">
        <w:rPr>
          <w:bCs/>
        </w:rPr>
        <w:t xml:space="preserve"> level</w:t>
      </w:r>
      <w:r w:rsidR="00604632">
        <w:rPr>
          <w:bCs/>
        </w:rPr>
        <w:t xml:space="preserve"> by the Arts Council</w:t>
      </w:r>
      <w:r w:rsidRPr="00D269A8">
        <w:rPr>
          <w:bCs/>
        </w:rPr>
        <w:t>. This will provide relevant stakeholders, including Hubs, with rich information on the work of Music Education Hubs in England. It is hoped that the data will provide a valuable tool for Hubs as part of their self-evaluation and to drive self-improvement and learning from peers.</w:t>
      </w:r>
    </w:p>
    <w:p w14:paraId="0531AEF3" w14:textId="77777777" w:rsidR="008115A4" w:rsidRDefault="008115A4" w:rsidP="000200C0">
      <w:pPr>
        <w:pStyle w:val="ACEBodyText"/>
        <w:spacing w:line="264" w:lineRule="auto"/>
      </w:pPr>
    </w:p>
    <w:p w14:paraId="203936AE" w14:textId="327C8ADF" w:rsidR="00CC2CEF" w:rsidRDefault="3B343124" w:rsidP="000200C0">
      <w:pPr>
        <w:pStyle w:val="Heading2"/>
        <w:spacing w:after="0" w:line="264" w:lineRule="auto"/>
      </w:pPr>
      <w:bookmarkStart w:id="8" w:name="_Toc137736448"/>
      <w:r>
        <w:t>Survey content</w:t>
      </w:r>
      <w:bookmarkEnd w:id="8"/>
    </w:p>
    <w:p w14:paraId="62F62152" w14:textId="093E6B9F" w:rsidR="00B3281F" w:rsidRDefault="007F59D5" w:rsidP="000200C0">
      <w:pPr>
        <w:pStyle w:val="ACEBodyText"/>
        <w:spacing w:line="264" w:lineRule="auto"/>
      </w:pPr>
      <w:r w:rsidRPr="007F59D5">
        <w:t>The purpose of this annual return is to capture the range of activities and impacts enabled and supported by the Music Education Hub grant in meeting the aims and ambitions for Hubs as set out in the National Plan for Music Education</w:t>
      </w:r>
      <w:r w:rsidR="00C40B21">
        <w:t xml:space="preserve"> (2011)</w:t>
      </w:r>
      <w:r w:rsidRPr="007F59D5">
        <w:t>.</w:t>
      </w:r>
      <w:r w:rsidR="00ED0E1C" w:rsidRPr="00ED0E1C">
        <w:t xml:space="preserve"> The </w:t>
      </w:r>
      <w:r w:rsidR="00ED0E1C">
        <w:t xml:space="preserve">collected </w:t>
      </w:r>
      <w:r w:rsidR="00ED0E1C" w:rsidRPr="00ED0E1C">
        <w:t xml:space="preserve">data will provide information on the Hubs’ reach, range of activities, </w:t>
      </w:r>
      <w:proofErr w:type="gramStart"/>
      <w:r w:rsidR="00ED0E1C" w:rsidRPr="00ED0E1C">
        <w:t>accessibility</w:t>
      </w:r>
      <w:proofErr w:type="gramEnd"/>
      <w:r w:rsidR="00ED0E1C" w:rsidRPr="00ED0E1C">
        <w:t xml:space="preserve"> and quality. Hub </w:t>
      </w:r>
      <w:proofErr w:type="gramStart"/>
      <w:r w:rsidR="00ED0E1C" w:rsidRPr="00ED0E1C">
        <w:t>lead</w:t>
      </w:r>
      <w:proofErr w:type="gramEnd"/>
      <w:r w:rsidR="00ED0E1C" w:rsidRPr="00ED0E1C">
        <w:t xml:space="preserve"> organisations must ensure they regularly collect this data for all activities they provide, enable and support. If a Hub covers more than one local authority area, figures should be aggregated for the purpose of this return.</w:t>
      </w:r>
    </w:p>
    <w:p w14:paraId="4F8AEB02" w14:textId="77777777" w:rsidR="007F59D5" w:rsidRDefault="007F59D5" w:rsidP="000200C0">
      <w:pPr>
        <w:pStyle w:val="ACEBodyText"/>
        <w:spacing w:line="264" w:lineRule="auto"/>
        <w:rPr>
          <w:bCs/>
        </w:rPr>
      </w:pPr>
    </w:p>
    <w:p w14:paraId="3C308762" w14:textId="3395126C" w:rsidR="00354061" w:rsidRDefault="00D269A8" w:rsidP="000200C0">
      <w:pPr>
        <w:pStyle w:val="ACEBodyText"/>
        <w:spacing w:line="264" w:lineRule="auto"/>
        <w:rPr>
          <w:bCs/>
        </w:rPr>
      </w:pPr>
      <w:r w:rsidRPr="00D269A8">
        <w:rPr>
          <w:bCs/>
        </w:rPr>
        <w:t xml:space="preserve">The data return is divided into </w:t>
      </w:r>
      <w:r w:rsidR="00C863B7">
        <w:rPr>
          <w:bCs/>
        </w:rPr>
        <w:t>six</w:t>
      </w:r>
      <w:r w:rsidR="008167E0">
        <w:rPr>
          <w:bCs/>
        </w:rPr>
        <w:t xml:space="preserve"> </w:t>
      </w:r>
      <w:r w:rsidRPr="00D269A8">
        <w:rPr>
          <w:bCs/>
        </w:rPr>
        <w:t xml:space="preserve">sections. Section A </w:t>
      </w:r>
      <w:r w:rsidR="002530FA">
        <w:rPr>
          <w:bCs/>
        </w:rPr>
        <w:t>is</w:t>
      </w:r>
      <w:r w:rsidRPr="00D269A8">
        <w:rPr>
          <w:bCs/>
        </w:rPr>
        <w:t xml:space="preserve"> about the music education workforce</w:t>
      </w:r>
      <w:r w:rsidR="002530FA">
        <w:rPr>
          <w:bCs/>
        </w:rPr>
        <w:t xml:space="preserve"> and governance</w:t>
      </w:r>
      <w:r w:rsidRPr="00D269A8">
        <w:rPr>
          <w:bCs/>
        </w:rPr>
        <w:t xml:space="preserve">. </w:t>
      </w:r>
      <w:r w:rsidR="00650C8E">
        <w:rPr>
          <w:bCs/>
        </w:rPr>
        <w:t>Section B</w:t>
      </w:r>
      <w:r w:rsidR="002A7910">
        <w:rPr>
          <w:bCs/>
        </w:rPr>
        <w:t xml:space="preserve">, the Schools Form captures the schools Hubs have worked with </w:t>
      </w:r>
      <w:r w:rsidR="002A7910">
        <w:rPr>
          <w:bCs/>
        </w:rPr>
        <w:lastRenderedPageBreak/>
        <w:t xml:space="preserve">and </w:t>
      </w:r>
      <w:r w:rsidR="00232A36">
        <w:rPr>
          <w:bCs/>
        </w:rPr>
        <w:t>W</w:t>
      </w:r>
      <w:r w:rsidR="002A7910">
        <w:rPr>
          <w:bCs/>
        </w:rPr>
        <w:t xml:space="preserve">hole </w:t>
      </w:r>
      <w:r w:rsidR="00232A36">
        <w:rPr>
          <w:bCs/>
        </w:rPr>
        <w:t>C</w:t>
      </w:r>
      <w:r w:rsidR="002A7910">
        <w:rPr>
          <w:bCs/>
        </w:rPr>
        <w:t xml:space="preserve">lass </w:t>
      </w:r>
      <w:r w:rsidR="00232A36">
        <w:rPr>
          <w:bCs/>
        </w:rPr>
        <w:t>E</w:t>
      </w:r>
      <w:r w:rsidR="002A7910">
        <w:rPr>
          <w:bCs/>
        </w:rPr>
        <w:t xml:space="preserve">nsemble </w:t>
      </w:r>
      <w:r w:rsidR="00232A36">
        <w:rPr>
          <w:bCs/>
        </w:rPr>
        <w:t>T</w:t>
      </w:r>
      <w:r w:rsidR="002A7910">
        <w:rPr>
          <w:bCs/>
        </w:rPr>
        <w:t>eaching</w:t>
      </w:r>
      <w:r w:rsidR="00232A36">
        <w:rPr>
          <w:bCs/>
        </w:rPr>
        <w:t xml:space="preserve"> (WCET)</w:t>
      </w:r>
      <w:r w:rsidR="00650C8E">
        <w:rPr>
          <w:bCs/>
        </w:rPr>
        <w:t xml:space="preserve"> for pupils aged 5</w:t>
      </w:r>
      <w:r w:rsidR="00726D45">
        <w:rPr>
          <w:bCs/>
        </w:rPr>
        <w:t>–18 years in state-funded schools, special schools, 6</w:t>
      </w:r>
      <w:r w:rsidR="00726D45" w:rsidRPr="00726D45">
        <w:rPr>
          <w:bCs/>
          <w:vertAlign w:val="superscript"/>
        </w:rPr>
        <w:t>th</w:t>
      </w:r>
      <w:r w:rsidR="00726D45">
        <w:rPr>
          <w:bCs/>
        </w:rPr>
        <w:t xml:space="preserve"> form colleges and FE only.</w:t>
      </w:r>
      <w:r w:rsidR="00D16AF3" w:rsidRPr="00D16AF3">
        <w:rPr>
          <w:bCs/>
        </w:rPr>
        <w:t xml:space="preserve"> </w:t>
      </w:r>
      <w:r w:rsidR="00D16AF3" w:rsidRPr="00D269A8">
        <w:rPr>
          <w:bCs/>
        </w:rPr>
        <w:t>For the full list of school types included, please refer to the</w:t>
      </w:r>
      <w:hyperlink r:id="rId16" w:anchor="t-in-page-nav-4" w:history="1">
        <w:r w:rsidR="00D16AF3" w:rsidRPr="00D14AFB">
          <w:rPr>
            <w:rStyle w:val="Hyperlink"/>
            <w:rFonts w:ascii="Arial" w:hAnsi="Arial" w:cs="Arial"/>
            <w:bCs/>
          </w:rPr>
          <w:t xml:space="preserve"> </w:t>
        </w:r>
        <w:r w:rsidR="00D16AF3" w:rsidRPr="00D14AFB">
          <w:rPr>
            <w:rStyle w:val="Hyperlink"/>
            <w:rFonts w:ascii="Arial" w:hAnsi="Arial" w:cs="Arial"/>
          </w:rPr>
          <w:t>allocations FAQ</w:t>
        </w:r>
        <w:r w:rsidR="00D14AFB" w:rsidRPr="00D14AFB">
          <w:rPr>
            <w:rStyle w:val="Hyperlink"/>
            <w:rFonts w:ascii="Arial" w:hAnsi="Arial" w:cs="Arial"/>
          </w:rPr>
          <w:t>s in section 3 of this webpage</w:t>
        </w:r>
      </w:hyperlink>
      <w:r w:rsidR="00D16AF3" w:rsidRPr="00D269A8">
        <w:rPr>
          <w:bCs/>
        </w:rPr>
        <w:t xml:space="preserve">. </w:t>
      </w:r>
      <w:r w:rsidR="00076FE8">
        <w:rPr>
          <w:bCs/>
        </w:rPr>
        <w:t xml:space="preserve">Section C </w:t>
      </w:r>
      <w:r w:rsidR="007E70C1">
        <w:rPr>
          <w:bCs/>
        </w:rPr>
        <w:t xml:space="preserve">asks Hubs for detail on the </w:t>
      </w:r>
      <w:r w:rsidR="001B232D">
        <w:rPr>
          <w:bCs/>
        </w:rPr>
        <w:t>various types of learning provision offered</w:t>
      </w:r>
      <w:r w:rsidR="007E70C1">
        <w:rPr>
          <w:bCs/>
        </w:rPr>
        <w:t xml:space="preserve">, </w:t>
      </w:r>
      <w:r w:rsidR="009B7A61">
        <w:rPr>
          <w:bCs/>
        </w:rPr>
        <w:t xml:space="preserve">and </w:t>
      </w:r>
      <w:r w:rsidR="007E70C1">
        <w:rPr>
          <w:bCs/>
        </w:rPr>
        <w:t xml:space="preserve">Section </w:t>
      </w:r>
      <w:r w:rsidR="00021CEE">
        <w:rPr>
          <w:bCs/>
        </w:rPr>
        <w:t>D</w:t>
      </w:r>
      <w:r w:rsidR="007E70C1">
        <w:rPr>
          <w:bCs/>
        </w:rPr>
        <w:t xml:space="preserve"> requests </w:t>
      </w:r>
      <w:r w:rsidR="00452947">
        <w:rPr>
          <w:bCs/>
        </w:rPr>
        <w:t xml:space="preserve">information </w:t>
      </w:r>
      <w:r w:rsidR="00021CEE">
        <w:rPr>
          <w:bCs/>
        </w:rPr>
        <w:t xml:space="preserve">on Continuous Personal Development (CPD) </w:t>
      </w:r>
      <w:r w:rsidR="00CB12E3">
        <w:rPr>
          <w:bCs/>
        </w:rPr>
        <w:t xml:space="preserve">work, instrument loans, and </w:t>
      </w:r>
      <w:r w:rsidR="00AD7FBB">
        <w:rPr>
          <w:bCs/>
        </w:rPr>
        <w:t>how Hubs have been able to utilise digital provision and platforms</w:t>
      </w:r>
      <w:r w:rsidR="00693380">
        <w:rPr>
          <w:bCs/>
        </w:rPr>
        <w:t xml:space="preserve"> to support activity</w:t>
      </w:r>
      <w:r w:rsidR="00DA49CD">
        <w:rPr>
          <w:bCs/>
        </w:rPr>
        <w:t>.</w:t>
      </w:r>
      <w:r w:rsidR="00346A24">
        <w:rPr>
          <w:bCs/>
        </w:rPr>
        <w:t xml:space="preserve"> Several sections include requests for pupil or workforce </w:t>
      </w:r>
      <w:r w:rsidR="00223253">
        <w:rPr>
          <w:bCs/>
        </w:rPr>
        <w:t>characteristics</w:t>
      </w:r>
      <w:r w:rsidR="00DC3745">
        <w:rPr>
          <w:bCs/>
        </w:rPr>
        <w:t xml:space="preserve"> data</w:t>
      </w:r>
      <w:r w:rsidR="00223253">
        <w:rPr>
          <w:bCs/>
        </w:rPr>
        <w:t xml:space="preserve">. We recognise that it can be difficult for Hubs to get this type of data from schools and partners and so we have included ways for you to record engagement even where this level of detail is not available. </w:t>
      </w:r>
      <w:r w:rsidR="00DA49CD">
        <w:rPr>
          <w:bCs/>
        </w:rPr>
        <w:t xml:space="preserve"> </w:t>
      </w:r>
      <w:r w:rsidR="001B232D">
        <w:rPr>
          <w:bCs/>
        </w:rPr>
        <w:t xml:space="preserve"> </w:t>
      </w:r>
      <w:r w:rsidR="0057521A">
        <w:rPr>
          <w:bCs/>
        </w:rPr>
        <w:t xml:space="preserve"> </w:t>
      </w:r>
    </w:p>
    <w:p w14:paraId="5C256110" w14:textId="77777777" w:rsidR="006F2452" w:rsidRDefault="006F2452" w:rsidP="000200C0">
      <w:pPr>
        <w:pStyle w:val="ACEBodyText"/>
        <w:spacing w:line="264" w:lineRule="auto"/>
        <w:rPr>
          <w:bCs/>
        </w:rPr>
      </w:pPr>
    </w:p>
    <w:p w14:paraId="2B268D77" w14:textId="16BB1AE9" w:rsidR="00296E38" w:rsidRDefault="00296E38" w:rsidP="000200C0">
      <w:pPr>
        <w:pStyle w:val="ACEBodyText"/>
        <w:spacing w:line="264" w:lineRule="auto"/>
        <w:rPr>
          <w:bCs/>
        </w:rPr>
      </w:pPr>
      <w:r>
        <w:rPr>
          <w:bCs/>
        </w:rPr>
        <w:t>Section E collects information on Hub partners and financial information</w:t>
      </w:r>
      <w:r w:rsidR="001B2378">
        <w:rPr>
          <w:bCs/>
        </w:rPr>
        <w:t xml:space="preserve">. </w:t>
      </w:r>
      <w:r w:rsidR="001B2378" w:rsidRPr="001B2378">
        <w:rPr>
          <w:bCs/>
        </w:rPr>
        <w:t>This section contains questions that cover the 2022/23 financial year; the April to August 2023 extension period, and some questions that should take both time periods into consideration.</w:t>
      </w:r>
    </w:p>
    <w:p w14:paraId="72A49827" w14:textId="77777777" w:rsidR="00296E38" w:rsidRDefault="00296E38" w:rsidP="000200C0">
      <w:pPr>
        <w:pStyle w:val="ACEBodyText"/>
        <w:spacing w:line="264" w:lineRule="auto"/>
        <w:rPr>
          <w:bCs/>
        </w:rPr>
      </w:pPr>
    </w:p>
    <w:p w14:paraId="7E832D3B" w14:textId="30665F2D" w:rsidR="00D269A8" w:rsidRPr="00D269A8" w:rsidRDefault="003D3E8F" w:rsidP="000200C0">
      <w:pPr>
        <w:pStyle w:val="ACEBodyText"/>
        <w:spacing w:line="264" w:lineRule="auto"/>
        <w:rPr>
          <w:bCs/>
        </w:rPr>
      </w:pPr>
      <w:r>
        <w:rPr>
          <w:bCs/>
        </w:rPr>
        <w:t>Narrative q</w:t>
      </w:r>
      <w:r w:rsidR="00D269A8" w:rsidRPr="00D269A8">
        <w:rPr>
          <w:bCs/>
        </w:rPr>
        <w:t xml:space="preserve">uestions </w:t>
      </w:r>
      <w:r w:rsidR="006F2452">
        <w:rPr>
          <w:bCs/>
        </w:rPr>
        <w:t>in Section</w:t>
      </w:r>
      <w:r w:rsidR="001B2378">
        <w:rPr>
          <w:bCs/>
        </w:rPr>
        <w:t xml:space="preserve"> F</w:t>
      </w:r>
      <w:r>
        <w:rPr>
          <w:bCs/>
        </w:rPr>
        <w:t xml:space="preserve"> </w:t>
      </w:r>
      <w:r w:rsidR="00D269A8" w:rsidRPr="00D269A8">
        <w:rPr>
          <w:bCs/>
        </w:rPr>
        <w:t>provide Hubs with an opportunity to briefly highlight specific</w:t>
      </w:r>
      <w:r w:rsidR="00AA36C9">
        <w:rPr>
          <w:bCs/>
        </w:rPr>
        <w:t xml:space="preserve"> </w:t>
      </w:r>
      <w:r w:rsidR="00D269A8" w:rsidRPr="00D269A8">
        <w:rPr>
          <w:bCs/>
        </w:rPr>
        <w:t>activity, successes or challenges that have taken place since the last annual survey.</w:t>
      </w:r>
      <w:r w:rsidR="00D10569">
        <w:rPr>
          <w:bCs/>
        </w:rPr>
        <w:t xml:space="preserve"> This information should be additional to anything you have </w:t>
      </w:r>
      <w:r w:rsidR="005D726D">
        <w:rPr>
          <w:bCs/>
        </w:rPr>
        <w:t xml:space="preserve">already </w:t>
      </w:r>
      <w:r w:rsidR="00D10569">
        <w:rPr>
          <w:bCs/>
        </w:rPr>
        <w:t>submitted throughout the year to your R</w:t>
      </w:r>
      <w:r w:rsidR="005D726D">
        <w:rPr>
          <w:bCs/>
        </w:rPr>
        <w:t>elationship Manager.</w:t>
      </w:r>
      <w:r w:rsidR="00D269A8" w:rsidRPr="00D269A8">
        <w:rPr>
          <w:bCs/>
        </w:rPr>
        <w:t xml:space="preserve"> This may include</w:t>
      </w:r>
      <w:r w:rsidR="005D726D">
        <w:rPr>
          <w:bCs/>
        </w:rPr>
        <w:t xml:space="preserve"> showcasing the more strategic ways you work,</w:t>
      </w:r>
      <w:r w:rsidR="00111517">
        <w:rPr>
          <w:bCs/>
        </w:rPr>
        <w:t xml:space="preserve"> providing context to the data supplied, or highlighting</w:t>
      </w:r>
      <w:r w:rsidR="00D269A8" w:rsidRPr="00D269A8">
        <w:rPr>
          <w:bCs/>
        </w:rPr>
        <w:t xml:space="preserve"> activities that </w:t>
      </w:r>
      <w:r w:rsidR="00FC645D">
        <w:rPr>
          <w:bCs/>
        </w:rPr>
        <w:t xml:space="preserve">have not been captured elsewhere in the </w:t>
      </w:r>
      <w:r w:rsidR="005A2CC4">
        <w:rPr>
          <w:bCs/>
        </w:rPr>
        <w:t xml:space="preserve">survey </w:t>
      </w:r>
      <w:r w:rsidR="00111517">
        <w:rPr>
          <w:bCs/>
        </w:rPr>
        <w:t xml:space="preserve">such as those that </w:t>
      </w:r>
      <w:r w:rsidR="00D269A8" w:rsidRPr="00D269A8">
        <w:rPr>
          <w:bCs/>
        </w:rPr>
        <w:t xml:space="preserve">are </w:t>
      </w:r>
      <w:r w:rsidR="005A2CC4">
        <w:rPr>
          <w:bCs/>
        </w:rPr>
        <w:t>specific to your area</w:t>
      </w:r>
      <w:r w:rsidR="00C26DE6">
        <w:rPr>
          <w:bCs/>
        </w:rPr>
        <w:t>, meeting local</w:t>
      </w:r>
      <w:r w:rsidR="000D47F6">
        <w:rPr>
          <w:bCs/>
        </w:rPr>
        <w:t xml:space="preserve"> outcomes,</w:t>
      </w:r>
      <w:r w:rsidR="00C26DE6">
        <w:rPr>
          <w:bCs/>
        </w:rPr>
        <w:t xml:space="preserve"> or</w:t>
      </w:r>
      <w:r w:rsidR="000D47F6">
        <w:rPr>
          <w:bCs/>
        </w:rPr>
        <w:t xml:space="preserve"> potentially </w:t>
      </w:r>
      <w:r w:rsidR="00D269A8" w:rsidRPr="00D269A8">
        <w:rPr>
          <w:bCs/>
        </w:rPr>
        <w:t>outside the 5–18 age range</w:t>
      </w:r>
      <w:r w:rsidR="000D47F6">
        <w:rPr>
          <w:bCs/>
        </w:rPr>
        <w:t xml:space="preserve"> </w:t>
      </w:r>
      <w:r w:rsidR="00C26DE6">
        <w:rPr>
          <w:bCs/>
        </w:rPr>
        <w:t>such as</w:t>
      </w:r>
      <w:r w:rsidR="000D47F6" w:rsidRPr="00D269A8">
        <w:rPr>
          <w:bCs/>
        </w:rPr>
        <w:t xml:space="preserve"> work</w:t>
      </w:r>
      <w:r w:rsidR="00D269A8" w:rsidRPr="00D269A8">
        <w:rPr>
          <w:bCs/>
        </w:rPr>
        <w:t xml:space="preserve"> with Early Years Foundation Stage (EYFS).</w:t>
      </w:r>
      <w:r>
        <w:rPr>
          <w:bCs/>
        </w:rPr>
        <w:t xml:space="preserve"> </w:t>
      </w:r>
    </w:p>
    <w:p w14:paraId="717D7725" w14:textId="77777777" w:rsidR="00D269A8" w:rsidRPr="00D269A8" w:rsidRDefault="00D269A8" w:rsidP="000200C0">
      <w:pPr>
        <w:pStyle w:val="ACEBodyText"/>
        <w:spacing w:line="264" w:lineRule="auto"/>
        <w:rPr>
          <w:bCs/>
        </w:rPr>
      </w:pPr>
    </w:p>
    <w:p w14:paraId="0527FFFF" w14:textId="38AC3C2E" w:rsidR="00896C80" w:rsidRDefault="005C7B8F" w:rsidP="000200C0">
      <w:pPr>
        <w:pStyle w:val="ACEBodyText"/>
        <w:spacing w:line="264" w:lineRule="auto"/>
        <w:rPr>
          <w:bCs/>
        </w:rPr>
      </w:pPr>
      <w:r>
        <w:rPr>
          <w:bCs/>
        </w:rPr>
        <w:t>P</w:t>
      </w:r>
      <w:r w:rsidRPr="00D269A8">
        <w:rPr>
          <w:bCs/>
        </w:rPr>
        <w:t xml:space="preserve">lease ensure that </w:t>
      </w:r>
      <w:r w:rsidRPr="00FB77DC">
        <w:rPr>
          <w:b/>
        </w:rPr>
        <w:t>only accurate actual data is submitted</w:t>
      </w:r>
      <w:r w:rsidRPr="00D269A8">
        <w:rPr>
          <w:bCs/>
        </w:rPr>
        <w:t>, not estimates or extrapolations</w:t>
      </w:r>
      <w:r>
        <w:rPr>
          <w:bCs/>
        </w:rPr>
        <w:t>, unless the guidance indicates otherwise</w:t>
      </w:r>
      <w:r w:rsidRPr="00D269A8">
        <w:rPr>
          <w:bCs/>
        </w:rPr>
        <w:t>.</w:t>
      </w:r>
    </w:p>
    <w:p w14:paraId="07BC93F6" w14:textId="77777777" w:rsidR="00C77B3E" w:rsidRDefault="00C77B3E" w:rsidP="000200C0">
      <w:pPr>
        <w:pStyle w:val="ACEBodyText"/>
        <w:spacing w:line="264" w:lineRule="auto"/>
        <w:rPr>
          <w:bCs/>
        </w:rPr>
      </w:pPr>
    </w:p>
    <w:p w14:paraId="609FFB93" w14:textId="5CA2DD27" w:rsidR="00896C80" w:rsidRDefault="00896C80" w:rsidP="000200C0">
      <w:pPr>
        <w:pStyle w:val="Heading2"/>
        <w:spacing w:after="0" w:line="264" w:lineRule="auto"/>
        <w:rPr>
          <w:lang w:val="en-GB"/>
        </w:rPr>
      </w:pPr>
      <w:bookmarkStart w:id="9" w:name="_Toc45487047"/>
      <w:bookmarkStart w:id="10" w:name="_Toc45487358"/>
      <w:bookmarkStart w:id="11" w:name="_Toc45487448"/>
      <w:bookmarkStart w:id="12" w:name="_Toc137736449"/>
      <w:r w:rsidRPr="00E11EB8">
        <w:rPr>
          <w:lang w:val="en-GB"/>
        </w:rPr>
        <w:t xml:space="preserve">Key question changes for </w:t>
      </w:r>
      <w:bookmarkEnd w:id="9"/>
      <w:bookmarkEnd w:id="10"/>
      <w:bookmarkEnd w:id="11"/>
      <w:r w:rsidR="008C1583">
        <w:rPr>
          <w:lang w:val="en-GB"/>
        </w:rPr>
        <w:t>202</w:t>
      </w:r>
      <w:r w:rsidR="00C863B7">
        <w:rPr>
          <w:lang w:val="en-GB"/>
        </w:rPr>
        <w:t>2</w:t>
      </w:r>
      <w:r w:rsidR="00705F3B">
        <w:rPr>
          <w:lang w:val="en-GB"/>
        </w:rPr>
        <w:t>/2</w:t>
      </w:r>
      <w:r w:rsidR="00C863B7">
        <w:rPr>
          <w:lang w:val="en-GB"/>
        </w:rPr>
        <w:t>3</w:t>
      </w:r>
      <w:bookmarkEnd w:id="12"/>
    </w:p>
    <w:p w14:paraId="0123310D" w14:textId="5A35C476" w:rsidR="00C030ED" w:rsidRPr="00C030ED" w:rsidRDefault="00C030ED" w:rsidP="000200C0">
      <w:pPr>
        <w:pStyle w:val="BodyText"/>
        <w:spacing w:after="0" w:line="264" w:lineRule="auto"/>
        <w:rPr>
          <w:lang w:val="en-GB"/>
        </w:rPr>
      </w:pPr>
      <w:r w:rsidRPr="00C030ED">
        <w:rPr>
          <w:lang w:val="en-GB"/>
        </w:rPr>
        <w:t xml:space="preserve">The survey has been split into </w:t>
      </w:r>
      <w:r w:rsidR="00FB48FD">
        <w:rPr>
          <w:lang w:val="en-GB"/>
        </w:rPr>
        <w:t>six</w:t>
      </w:r>
      <w:r w:rsidRPr="00C030ED">
        <w:rPr>
          <w:lang w:val="en-GB"/>
        </w:rPr>
        <w:t xml:space="preserve"> sections:</w:t>
      </w:r>
    </w:p>
    <w:p w14:paraId="0B58DA50" w14:textId="77777777" w:rsidR="00D12113" w:rsidRDefault="00D12113" w:rsidP="00BE3C45">
      <w:pPr>
        <w:pStyle w:val="BodyText"/>
        <w:spacing w:after="0" w:line="264" w:lineRule="auto"/>
        <w:rPr>
          <w:lang w:val="en-GB"/>
        </w:rPr>
      </w:pPr>
      <w:r>
        <w:rPr>
          <w:lang w:val="en-GB"/>
        </w:rPr>
        <w:t>SECTION A – Schools Form</w:t>
      </w:r>
    </w:p>
    <w:p w14:paraId="18CDC975" w14:textId="7C1A2B07" w:rsidR="00D12113" w:rsidRDefault="00D12113" w:rsidP="00BE3C45">
      <w:pPr>
        <w:pStyle w:val="BodyText"/>
        <w:spacing w:after="0" w:line="264" w:lineRule="auto"/>
        <w:rPr>
          <w:lang w:val="en-GB"/>
        </w:rPr>
      </w:pPr>
      <w:r>
        <w:rPr>
          <w:lang w:val="en-GB"/>
        </w:rPr>
        <w:t>SECTION B – Workforce &amp; Governance</w:t>
      </w:r>
    </w:p>
    <w:p w14:paraId="29433004" w14:textId="23C2EB81" w:rsidR="00C030ED" w:rsidRPr="00C030ED" w:rsidRDefault="00D12113" w:rsidP="00BE3C45">
      <w:pPr>
        <w:pStyle w:val="BodyText"/>
        <w:spacing w:after="0" w:line="264" w:lineRule="auto"/>
        <w:rPr>
          <w:lang w:val="en-GB"/>
        </w:rPr>
      </w:pPr>
      <w:r>
        <w:rPr>
          <w:lang w:val="en-GB"/>
        </w:rPr>
        <w:t>SECTION C – Learning Provision</w:t>
      </w:r>
    </w:p>
    <w:p w14:paraId="1195C1E1" w14:textId="4361AB7A" w:rsidR="00C030ED" w:rsidRPr="00C030ED" w:rsidRDefault="00C030ED" w:rsidP="000200C0">
      <w:pPr>
        <w:pStyle w:val="BodyText"/>
        <w:spacing w:after="0" w:line="264" w:lineRule="auto"/>
        <w:rPr>
          <w:lang w:val="en-GB"/>
        </w:rPr>
      </w:pPr>
      <w:r w:rsidRPr="00C030ED">
        <w:rPr>
          <w:lang w:val="en-GB"/>
        </w:rPr>
        <w:t xml:space="preserve">SECTION D </w:t>
      </w:r>
      <w:r w:rsidR="004C4F79">
        <w:rPr>
          <w:lang w:val="en-GB"/>
        </w:rPr>
        <w:t>–</w:t>
      </w:r>
      <w:r w:rsidRPr="00C030ED">
        <w:rPr>
          <w:lang w:val="en-GB"/>
        </w:rPr>
        <w:t xml:space="preserve"> </w:t>
      </w:r>
      <w:r w:rsidR="004C4F79">
        <w:rPr>
          <w:lang w:val="en-GB"/>
        </w:rPr>
        <w:t>CPD, Instrument Loans</w:t>
      </w:r>
      <w:r w:rsidR="001353AD">
        <w:rPr>
          <w:lang w:val="en-GB"/>
        </w:rPr>
        <w:t>, Digital</w:t>
      </w:r>
      <w:r w:rsidRPr="00C030ED">
        <w:rPr>
          <w:lang w:val="en-GB"/>
        </w:rPr>
        <w:t xml:space="preserve"> and Other</w:t>
      </w:r>
    </w:p>
    <w:p w14:paraId="26284F5D" w14:textId="34D16FC9" w:rsidR="004C4F79" w:rsidRPr="00C030ED" w:rsidRDefault="004C4F79" w:rsidP="004C4F79">
      <w:pPr>
        <w:pStyle w:val="BodyText"/>
        <w:spacing w:after="0" w:line="264" w:lineRule="auto"/>
        <w:rPr>
          <w:lang w:val="en-GB"/>
        </w:rPr>
      </w:pPr>
      <w:r w:rsidRPr="00C030ED">
        <w:rPr>
          <w:lang w:val="en-GB"/>
        </w:rPr>
        <w:t xml:space="preserve">SECTION </w:t>
      </w:r>
      <w:r>
        <w:rPr>
          <w:lang w:val="en-GB"/>
        </w:rPr>
        <w:t>E</w:t>
      </w:r>
      <w:r w:rsidRPr="00C030ED">
        <w:rPr>
          <w:lang w:val="en-GB"/>
        </w:rPr>
        <w:t xml:space="preserve"> </w:t>
      </w:r>
      <w:r>
        <w:rPr>
          <w:lang w:val="en-GB"/>
        </w:rPr>
        <w:t>–</w:t>
      </w:r>
      <w:r w:rsidRPr="00C030ED">
        <w:rPr>
          <w:lang w:val="en-GB"/>
        </w:rPr>
        <w:t xml:space="preserve"> </w:t>
      </w:r>
      <w:r>
        <w:rPr>
          <w:lang w:val="en-GB"/>
        </w:rPr>
        <w:t xml:space="preserve">Partners and </w:t>
      </w:r>
      <w:r w:rsidRPr="00C030ED">
        <w:rPr>
          <w:lang w:val="en-GB"/>
        </w:rPr>
        <w:t>Finance</w:t>
      </w:r>
    </w:p>
    <w:p w14:paraId="211D8CF3" w14:textId="4539D703" w:rsidR="00ED0A33" w:rsidRDefault="00C030ED" w:rsidP="000200C0">
      <w:pPr>
        <w:pStyle w:val="BodyText"/>
        <w:spacing w:after="0" w:line="264" w:lineRule="auto"/>
        <w:rPr>
          <w:lang w:val="en-GB"/>
        </w:rPr>
      </w:pPr>
      <w:r w:rsidRPr="00C030ED">
        <w:rPr>
          <w:lang w:val="en-GB"/>
        </w:rPr>
        <w:t xml:space="preserve">SECTION </w:t>
      </w:r>
      <w:r w:rsidR="004C4F79">
        <w:rPr>
          <w:lang w:val="en-GB"/>
        </w:rPr>
        <w:t>F</w:t>
      </w:r>
      <w:r w:rsidRPr="00C030ED">
        <w:rPr>
          <w:lang w:val="en-GB"/>
        </w:rPr>
        <w:t xml:space="preserve"> </w:t>
      </w:r>
      <w:r w:rsidR="008077E2">
        <w:rPr>
          <w:lang w:val="en-GB"/>
        </w:rPr>
        <w:t>–</w:t>
      </w:r>
      <w:r w:rsidRPr="00C030ED">
        <w:rPr>
          <w:lang w:val="en-GB"/>
        </w:rPr>
        <w:t xml:space="preserve"> Narrative Questions</w:t>
      </w:r>
    </w:p>
    <w:p w14:paraId="700E9AD4" w14:textId="77777777" w:rsidR="00691CCC" w:rsidRDefault="00691CCC" w:rsidP="000200C0">
      <w:pPr>
        <w:pStyle w:val="BodyText"/>
        <w:spacing w:after="0" w:line="264" w:lineRule="auto"/>
        <w:rPr>
          <w:lang w:val="en-GB"/>
        </w:rPr>
      </w:pPr>
    </w:p>
    <w:p w14:paraId="79554BD4" w14:textId="3697A3DB" w:rsidR="00C030ED" w:rsidRDefault="00B02083" w:rsidP="000200C0">
      <w:pPr>
        <w:pStyle w:val="BodyText"/>
        <w:spacing w:after="0" w:line="264" w:lineRule="auto"/>
        <w:rPr>
          <w:lang w:val="en-GB"/>
        </w:rPr>
      </w:pPr>
      <w:r w:rsidRPr="00B02083">
        <w:rPr>
          <w:lang w:val="en-GB"/>
        </w:rPr>
        <w:t>This is a cosmetic change to assist survey navigation. This has no impact on the data collected</w:t>
      </w:r>
      <w:r w:rsidR="00097CA0">
        <w:rPr>
          <w:lang w:val="en-GB"/>
        </w:rPr>
        <w:t>. However</w:t>
      </w:r>
      <w:r w:rsidRPr="00B02083" w:rsidDel="00097CA0">
        <w:rPr>
          <w:lang w:val="en-GB"/>
        </w:rPr>
        <w:t>,</w:t>
      </w:r>
      <w:r w:rsidRPr="00B02083">
        <w:rPr>
          <w:lang w:val="en-GB"/>
        </w:rPr>
        <w:t xml:space="preserve"> it is noted here as it is a </w:t>
      </w:r>
      <w:r w:rsidR="00097CA0">
        <w:rPr>
          <w:lang w:val="en-GB"/>
        </w:rPr>
        <w:t>significant</w:t>
      </w:r>
      <w:r w:rsidR="00097CA0" w:rsidRPr="00B02083">
        <w:rPr>
          <w:lang w:val="en-GB"/>
        </w:rPr>
        <w:t xml:space="preserve"> </w:t>
      </w:r>
      <w:r w:rsidRPr="00B02083">
        <w:rPr>
          <w:lang w:val="en-GB"/>
        </w:rPr>
        <w:t>change to the templates and question numbers.</w:t>
      </w:r>
    </w:p>
    <w:p w14:paraId="1335F8B1" w14:textId="77777777" w:rsidR="00D12113" w:rsidRDefault="00D12113" w:rsidP="000200C0">
      <w:pPr>
        <w:pStyle w:val="BodyText"/>
        <w:spacing w:after="0" w:line="264" w:lineRule="auto"/>
        <w:rPr>
          <w:lang w:val="en-GB"/>
        </w:rPr>
      </w:pPr>
    </w:p>
    <w:p w14:paraId="33343B56" w14:textId="403B5242" w:rsidR="00D12113" w:rsidRPr="00E3259C" w:rsidRDefault="00D12113" w:rsidP="00D12113">
      <w:pPr>
        <w:pStyle w:val="BodyText"/>
        <w:spacing w:after="0" w:line="264" w:lineRule="auto"/>
        <w:rPr>
          <w:u w:val="single"/>
          <w:lang w:val="en-GB"/>
        </w:rPr>
      </w:pPr>
      <w:r w:rsidRPr="00363D42">
        <w:rPr>
          <w:u w:val="single"/>
          <w:lang w:val="en-GB"/>
        </w:rPr>
        <w:t xml:space="preserve">Section </w:t>
      </w:r>
      <w:r>
        <w:rPr>
          <w:u w:val="single"/>
          <w:lang w:val="en-GB"/>
        </w:rPr>
        <w:t>A</w:t>
      </w:r>
      <w:r w:rsidRPr="00363D42">
        <w:rPr>
          <w:u w:val="single"/>
          <w:lang w:val="en-GB"/>
        </w:rPr>
        <w:t xml:space="preserve">: </w:t>
      </w:r>
      <w:r>
        <w:rPr>
          <w:u w:val="single"/>
          <w:lang w:val="en-GB"/>
        </w:rPr>
        <w:t>S</w:t>
      </w:r>
      <w:r w:rsidRPr="00363D42">
        <w:rPr>
          <w:u w:val="single"/>
          <w:lang w:val="en-GB"/>
        </w:rPr>
        <w:t>chool</w:t>
      </w:r>
      <w:r>
        <w:rPr>
          <w:u w:val="single"/>
          <w:lang w:val="en-GB"/>
        </w:rPr>
        <w:t>s</w:t>
      </w:r>
      <w:r w:rsidRPr="00363D42">
        <w:rPr>
          <w:u w:val="single"/>
          <w:lang w:val="en-GB"/>
        </w:rPr>
        <w:t xml:space="preserve"> </w:t>
      </w:r>
      <w:r>
        <w:rPr>
          <w:u w:val="single"/>
          <w:lang w:val="en-GB"/>
        </w:rPr>
        <w:t>F</w:t>
      </w:r>
      <w:r w:rsidRPr="00363D42">
        <w:rPr>
          <w:u w:val="single"/>
          <w:lang w:val="en-GB"/>
        </w:rPr>
        <w:t>orm</w:t>
      </w:r>
      <w:r>
        <w:rPr>
          <w:u w:val="single"/>
          <w:lang w:val="en-GB"/>
        </w:rPr>
        <w:t xml:space="preserve">  </w:t>
      </w:r>
    </w:p>
    <w:p w14:paraId="75D5166D" w14:textId="77777777" w:rsidR="00D12113" w:rsidRDefault="00D12113" w:rsidP="00D12113">
      <w:pPr>
        <w:pStyle w:val="ListParagraph"/>
        <w:numPr>
          <w:ilvl w:val="0"/>
          <w:numId w:val="11"/>
        </w:numPr>
        <w:spacing w:line="264" w:lineRule="auto"/>
        <w:ind w:left="709"/>
      </w:pPr>
      <w:r>
        <w:t xml:space="preserve">No changes from previous survey </w:t>
      </w:r>
    </w:p>
    <w:p w14:paraId="2380B640" w14:textId="77777777" w:rsidR="00B02083" w:rsidRPr="00ED0A33" w:rsidRDefault="00B02083" w:rsidP="000200C0">
      <w:pPr>
        <w:pStyle w:val="BodyText"/>
        <w:spacing w:after="0" w:line="264" w:lineRule="auto"/>
        <w:rPr>
          <w:lang w:val="en-GB"/>
        </w:rPr>
      </w:pPr>
    </w:p>
    <w:p w14:paraId="2BE6C591" w14:textId="3AF62A76" w:rsidR="00896C80" w:rsidRPr="00363D42" w:rsidRDefault="003C165E" w:rsidP="000200C0">
      <w:pPr>
        <w:pStyle w:val="BodyText"/>
        <w:spacing w:after="0" w:line="264" w:lineRule="auto"/>
        <w:rPr>
          <w:u w:val="single"/>
          <w:lang w:val="en-GB"/>
        </w:rPr>
      </w:pPr>
      <w:r w:rsidRPr="00363D42">
        <w:rPr>
          <w:u w:val="single"/>
          <w:lang w:val="en-GB"/>
        </w:rPr>
        <w:lastRenderedPageBreak/>
        <w:t xml:space="preserve">Section </w:t>
      </w:r>
      <w:r w:rsidR="00D12113">
        <w:rPr>
          <w:u w:val="single"/>
          <w:lang w:val="en-GB"/>
        </w:rPr>
        <w:t>B</w:t>
      </w:r>
      <w:r w:rsidRPr="00363D42">
        <w:rPr>
          <w:u w:val="single"/>
          <w:lang w:val="en-GB"/>
        </w:rPr>
        <w:t xml:space="preserve">: </w:t>
      </w:r>
      <w:r w:rsidR="00676FA2">
        <w:rPr>
          <w:u w:val="single"/>
          <w:lang w:val="en-GB"/>
        </w:rPr>
        <w:t>W</w:t>
      </w:r>
      <w:r w:rsidRPr="00363D42">
        <w:rPr>
          <w:u w:val="single"/>
          <w:lang w:val="en-GB"/>
        </w:rPr>
        <w:t xml:space="preserve">orkforce and </w:t>
      </w:r>
      <w:r w:rsidR="00615233">
        <w:rPr>
          <w:u w:val="single"/>
          <w:lang w:val="en-GB"/>
        </w:rPr>
        <w:t>G</w:t>
      </w:r>
      <w:r w:rsidRPr="00363D42">
        <w:rPr>
          <w:u w:val="single"/>
          <w:lang w:val="en-GB"/>
        </w:rPr>
        <w:t>overnance</w:t>
      </w:r>
    </w:p>
    <w:p w14:paraId="4A71EE71" w14:textId="5923312B" w:rsidR="0021388A" w:rsidRPr="006F3668" w:rsidRDefault="00D12113" w:rsidP="003F58EE">
      <w:pPr>
        <w:pStyle w:val="ListParagraph"/>
        <w:numPr>
          <w:ilvl w:val="0"/>
          <w:numId w:val="10"/>
        </w:numPr>
        <w:spacing w:line="320" w:lineRule="atLeast"/>
        <w:ind w:left="709" w:hanging="273"/>
        <w:rPr>
          <w:szCs w:val="24"/>
        </w:rPr>
      </w:pPr>
      <w:r>
        <w:rPr>
          <w:szCs w:val="24"/>
        </w:rPr>
        <w:t>B</w:t>
      </w:r>
      <w:r w:rsidR="006F3668">
        <w:rPr>
          <w:szCs w:val="24"/>
        </w:rPr>
        <w:t xml:space="preserve">1 previously had space to enter workforce totals for the Hub Lead Organisation, and then two separate </w:t>
      </w:r>
      <w:r w:rsidR="00B97C47">
        <w:rPr>
          <w:szCs w:val="24"/>
        </w:rPr>
        <w:t xml:space="preserve">tables for </w:t>
      </w:r>
      <w:r w:rsidR="0021388A" w:rsidRPr="0021388A">
        <w:rPr>
          <w:szCs w:val="24"/>
        </w:rPr>
        <w:t>‘</w:t>
      </w:r>
      <w:r w:rsidR="0021388A" w:rsidRPr="00B97C47">
        <w:rPr>
          <w:i/>
          <w:iCs/>
          <w:szCs w:val="24"/>
        </w:rPr>
        <w:t>Music Service / Organisation 2’</w:t>
      </w:r>
      <w:r w:rsidR="0021388A" w:rsidRPr="0021388A">
        <w:rPr>
          <w:szCs w:val="24"/>
        </w:rPr>
        <w:t xml:space="preserve"> and ‘</w:t>
      </w:r>
      <w:r w:rsidR="0021388A" w:rsidRPr="00B97C47">
        <w:rPr>
          <w:i/>
          <w:iCs/>
          <w:szCs w:val="24"/>
        </w:rPr>
        <w:t>Music Service / Organisation 3’</w:t>
      </w:r>
      <w:r w:rsidR="00B97C47">
        <w:rPr>
          <w:szCs w:val="24"/>
        </w:rPr>
        <w:t xml:space="preserve">. </w:t>
      </w:r>
      <w:r w:rsidR="0021388A" w:rsidRPr="0021388A">
        <w:rPr>
          <w:szCs w:val="24"/>
        </w:rPr>
        <w:t xml:space="preserve"> </w:t>
      </w:r>
      <w:r w:rsidR="00E9188F">
        <w:rPr>
          <w:szCs w:val="24"/>
        </w:rPr>
        <w:t>M</w:t>
      </w:r>
      <w:r w:rsidR="0021388A" w:rsidRPr="0021388A">
        <w:rPr>
          <w:szCs w:val="24"/>
        </w:rPr>
        <w:t xml:space="preserve">any Hubs have more than two </w:t>
      </w:r>
      <w:r w:rsidR="00E9188F">
        <w:rPr>
          <w:szCs w:val="24"/>
        </w:rPr>
        <w:t xml:space="preserve">other organisations to report in these fields so were already needing to aggregate </w:t>
      </w:r>
      <w:r w:rsidR="00E90939">
        <w:rPr>
          <w:szCs w:val="24"/>
        </w:rPr>
        <w:t>their information</w:t>
      </w:r>
      <w:r w:rsidR="00FA5B18">
        <w:rPr>
          <w:szCs w:val="24"/>
        </w:rPr>
        <w:t xml:space="preserve">. This change </w:t>
      </w:r>
      <w:r w:rsidR="00E90939">
        <w:rPr>
          <w:szCs w:val="24"/>
        </w:rPr>
        <w:t xml:space="preserve">ensures that the data is collected and stored as aggregated information, so is </w:t>
      </w:r>
      <w:r w:rsidR="000B32B1">
        <w:rPr>
          <w:szCs w:val="24"/>
        </w:rPr>
        <w:t xml:space="preserve">used accurately in the future. </w:t>
      </w:r>
    </w:p>
    <w:p w14:paraId="3AA69BD3" w14:textId="1A1AE17B" w:rsidR="007C3BD7" w:rsidRPr="0021388A" w:rsidRDefault="0021388A" w:rsidP="003F58EE">
      <w:pPr>
        <w:pStyle w:val="ListParagraph"/>
        <w:numPr>
          <w:ilvl w:val="0"/>
          <w:numId w:val="10"/>
        </w:numPr>
        <w:spacing w:line="320" w:lineRule="atLeast"/>
        <w:ind w:left="709" w:hanging="273"/>
        <w:rPr>
          <w:szCs w:val="24"/>
        </w:rPr>
      </w:pPr>
      <w:r>
        <w:rPr>
          <w:szCs w:val="24"/>
        </w:rPr>
        <w:t xml:space="preserve">Questions around </w:t>
      </w:r>
      <w:r w:rsidR="00F63460">
        <w:rPr>
          <w:szCs w:val="24"/>
        </w:rPr>
        <w:t>furloughed and redeployed staff (</w:t>
      </w:r>
      <w:r w:rsidRPr="0021388A">
        <w:rPr>
          <w:szCs w:val="24"/>
        </w:rPr>
        <w:t>A1b and A1c</w:t>
      </w:r>
      <w:r w:rsidR="00F63460">
        <w:rPr>
          <w:szCs w:val="24"/>
        </w:rPr>
        <w:t xml:space="preserve"> in 2020/21 survey)</w:t>
      </w:r>
      <w:r w:rsidRPr="0021388A">
        <w:rPr>
          <w:szCs w:val="24"/>
        </w:rPr>
        <w:t xml:space="preserve"> have been removed</w:t>
      </w:r>
      <w:r w:rsidR="00F63460">
        <w:rPr>
          <w:szCs w:val="24"/>
        </w:rPr>
        <w:t xml:space="preserve"> as the furlough scheme </w:t>
      </w:r>
      <w:r w:rsidR="00B075D5">
        <w:rPr>
          <w:szCs w:val="24"/>
        </w:rPr>
        <w:t xml:space="preserve">was not active in 2022/23. </w:t>
      </w:r>
    </w:p>
    <w:p w14:paraId="094DB06E" w14:textId="47A4BDE2" w:rsidR="005954B9" w:rsidRPr="005954B9" w:rsidRDefault="005954B9" w:rsidP="000200C0">
      <w:pPr>
        <w:pStyle w:val="BodyText"/>
        <w:spacing w:after="0" w:line="264" w:lineRule="auto"/>
        <w:ind w:left="720"/>
        <w:rPr>
          <w:lang w:val="en-GB"/>
        </w:rPr>
      </w:pPr>
    </w:p>
    <w:p w14:paraId="7D654BDE" w14:textId="77777777" w:rsidR="00366BBC" w:rsidRDefault="00366BBC" w:rsidP="00D12113">
      <w:pPr>
        <w:spacing w:line="264" w:lineRule="auto"/>
      </w:pPr>
    </w:p>
    <w:p w14:paraId="4CF4598F" w14:textId="7E7ED5A5" w:rsidR="00F16C25" w:rsidRPr="007420BD" w:rsidRDefault="00F16C25" w:rsidP="000200C0">
      <w:pPr>
        <w:pStyle w:val="BodyText"/>
        <w:spacing w:after="0" w:line="264" w:lineRule="auto"/>
        <w:rPr>
          <w:u w:val="single"/>
          <w:lang w:val="en-GB"/>
        </w:rPr>
      </w:pPr>
      <w:r w:rsidRPr="007420BD">
        <w:rPr>
          <w:u w:val="single"/>
          <w:lang w:val="en-GB"/>
        </w:rPr>
        <w:t xml:space="preserve">Section C: </w:t>
      </w:r>
      <w:r w:rsidR="00C1257D" w:rsidRPr="007420BD">
        <w:rPr>
          <w:u w:val="single"/>
          <w:lang w:val="en-GB"/>
        </w:rPr>
        <w:t>Learning Provision</w:t>
      </w:r>
    </w:p>
    <w:p w14:paraId="2E968493" w14:textId="6C0C6F1B" w:rsidR="00025793" w:rsidRDefault="001A6286" w:rsidP="003F58EE">
      <w:pPr>
        <w:pStyle w:val="BodyText"/>
        <w:numPr>
          <w:ilvl w:val="0"/>
          <w:numId w:val="11"/>
        </w:numPr>
        <w:spacing w:after="0" w:line="264" w:lineRule="auto"/>
        <w:ind w:left="709"/>
        <w:rPr>
          <w:lang w:val="en-GB"/>
        </w:rPr>
      </w:pPr>
      <w:r>
        <w:rPr>
          <w:lang w:val="en-GB"/>
        </w:rPr>
        <w:t>Question asking for number of online teaching resources created, and engagement with these resources (C5 in 2021/22 survey) has been moved to sit alongside CPD questions in Section D</w:t>
      </w:r>
      <w:r w:rsidR="00A33639">
        <w:rPr>
          <w:lang w:val="en-GB"/>
        </w:rPr>
        <w:t xml:space="preserve"> (D3)</w:t>
      </w:r>
      <w:r>
        <w:rPr>
          <w:lang w:val="en-GB"/>
        </w:rPr>
        <w:t>.</w:t>
      </w:r>
    </w:p>
    <w:p w14:paraId="49028F36" w14:textId="5C9D3E3E" w:rsidR="008012E8" w:rsidRDefault="0059385E" w:rsidP="003F58EE">
      <w:pPr>
        <w:pStyle w:val="BodyText"/>
        <w:numPr>
          <w:ilvl w:val="0"/>
          <w:numId w:val="11"/>
        </w:numPr>
        <w:spacing w:after="0" w:line="264" w:lineRule="auto"/>
        <w:ind w:left="709"/>
        <w:rPr>
          <w:lang w:val="en-GB"/>
        </w:rPr>
      </w:pPr>
      <w:r>
        <w:rPr>
          <w:lang w:val="en-GB"/>
        </w:rPr>
        <w:t>A field for Ke</w:t>
      </w:r>
      <w:r w:rsidR="008012E8">
        <w:rPr>
          <w:lang w:val="en-GB"/>
        </w:rPr>
        <w:t xml:space="preserve">y Stage Not Known/Not Applicable </w:t>
      </w:r>
      <w:r>
        <w:rPr>
          <w:lang w:val="en-GB"/>
        </w:rPr>
        <w:t xml:space="preserve">has been added to the </w:t>
      </w:r>
      <w:proofErr w:type="gramStart"/>
      <w:r>
        <w:rPr>
          <w:lang w:val="en-GB"/>
        </w:rPr>
        <w:t>characteristics</w:t>
      </w:r>
      <w:proofErr w:type="gramEnd"/>
      <w:r>
        <w:rPr>
          <w:lang w:val="en-GB"/>
        </w:rPr>
        <w:t xml:space="preserve"> tables for ensemble and lessons participants. </w:t>
      </w:r>
    </w:p>
    <w:p w14:paraId="4D32A275" w14:textId="2D782CB9" w:rsidR="00A33639" w:rsidRDefault="00E25EFA" w:rsidP="003F58EE">
      <w:pPr>
        <w:pStyle w:val="BodyText"/>
        <w:numPr>
          <w:ilvl w:val="0"/>
          <w:numId w:val="11"/>
        </w:numPr>
        <w:spacing w:after="0" w:line="264" w:lineRule="auto"/>
        <w:ind w:left="709"/>
        <w:rPr>
          <w:lang w:val="en-GB"/>
        </w:rPr>
      </w:pPr>
      <w:r>
        <w:rPr>
          <w:lang w:val="en-GB"/>
        </w:rPr>
        <w:t>T</w:t>
      </w:r>
      <w:r w:rsidR="00507E26">
        <w:rPr>
          <w:lang w:val="en-GB"/>
        </w:rPr>
        <w:t xml:space="preserve">he wording of the </w:t>
      </w:r>
      <w:r>
        <w:rPr>
          <w:lang w:val="en-GB"/>
        </w:rPr>
        <w:t xml:space="preserve">continuation (C7) </w:t>
      </w:r>
      <w:r w:rsidR="00507E26">
        <w:rPr>
          <w:lang w:val="en-GB"/>
        </w:rPr>
        <w:t xml:space="preserve">question has been updated to emphasise that pupils </w:t>
      </w:r>
      <w:r w:rsidR="001F1038">
        <w:rPr>
          <w:lang w:val="en-GB"/>
        </w:rPr>
        <w:t xml:space="preserve">receiving </w:t>
      </w:r>
      <w:r w:rsidR="00507E26">
        <w:rPr>
          <w:lang w:val="en-GB"/>
        </w:rPr>
        <w:t>a</w:t>
      </w:r>
      <w:r w:rsidR="00507E26" w:rsidRPr="00507E26">
        <w:rPr>
          <w:lang w:val="en-GB"/>
        </w:rPr>
        <w:t xml:space="preserve"> subsequent term/year of WCET </w:t>
      </w:r>
      <w:r w:rsidR="001F1038">
        <w:rPr>
          <w:lang w:val="en-GB"/>
        </w:rPr>
        <w:t>do</w:t>
      </w:r>
      <w:r w:rsidR="00507E26" w:rsidRPr="00507E26">
        <w:rPr>
          <w:lang w:val="en-GB"/>
        </w:rPr>
        <w:t xml:space="preserve"> not count as 'continu</w:t>
      </w:r>
      <w:r w:rsidR="004D4981">
        <w:rPr>
          <w:lang w:val="en-GB"/>
        </w:rPr>
        <w:t>ing</w:t>
      </w:r>
      <w:r w:rsidR="00507E26" w:rsidRPr="00507E26">
        <w:rPr>
          <w:lang w:val="en-GB"/>
        </w:rPr>
        <w:t>' for the purposes of this question</w:t>
      </w:r>
      <w:r w:rsidR="00507E26">
        <w:rPr>
          <w:lang w:val="en-GB"/>
        </w:rPr>
        <w:t>.</w:t>
      </w:r>
      <w:r w:rsidR="00E21EB5">
        <w:rPr>
          <w:lang w:val="en-GB"/>
        </w:rPr>
        <w:t xml:space="preserve"> For more </w:t>
      </w:r>
      <w:r w:rsidR="001F1038">
        <w:rPr>
          <w:lang w:val="en-GB"/>
        </w:rPr>
        <w:t>information,</w:t>
      </w:r>
      <w:r w:rsidR="00E21EB5">
        <w:rPr>
          <w:lang w:val="en-GB"/>
        </w:rPr>
        <w:t xml:space="preserve"> please see </w:t>
      </w:r>
      <w:r w:rsidR="001F1038">
        <w:rPr>
          <w:lang w:val="en-GB"/>
        </w:rPr>
        <w:t>the full guidance below.</w:t>
      </w:r>
      <w:r w:rsidR="00E21EB5">
        <w:rPr>
          <w:lang w:val="en-GB"/>
        </w:rPr>
        <w:t xml:space="preserve"> </w:t>
      </w:r>
    </w:p>
    <w:p w14:paraId="33BD0134" w14:textId="77777777" w:rsidR="002A1F49" w:rsidRDefault="00A33639" w:rsidP="003F58EE">
      <w:pPr>
        <w:pStyle w:val="BodyText"/>
        <w:numPr>
          <w:ilvl w:val="0"/>
          <w:numId w:val="11"/>
        </w:numPr>
        <w:spacing w:line="264" w:lineRule="auto"/>
        <w:ind w:left="709"/>
        <w:rPr>
          <w:lang w:val="en-GB"/>
        </w:rPr>
      </w:pPr>
      <w:r>
        <w:rPr>
          <w:lang w:val="en-GB"/>
        </w:rPr>
        <w:t xml:space="preserve">Standards Achieved (C8) </w:t>
      </w:r>
      <w:r w:rsidR="002A1F49">
        <w:rPr>
          <w:lang w:val="en-GB"/>
        </w:rPr>
        <w:t>has two new fields:</w:t>
      </w:r>
    </w:p>
    <w:p w14:paraId="4EA65F7A" w14:textId="75828093" w:rsidR="002A1F49" w:rsidRPr="002A1F49" w:rsidRDefault="002A1F49" w:rsidP="003F58EE">
      <w:pPr>
        <w:pStyle w:val="BodyText"/>
        <w:numPr>
          <w:ilvl w:val="1"/>
          <w:numId w:val="11"/>
        </w:numPr>
        <w:spacing w:line="264" w:lineRule="auto"/>
        <w:rPr>
          <w:lang w:val="en-GB"/>
        </w:rPr>
      </w:pPr>
      <w:r w:rsidRPr="00DF6262">
        <w:rPr>
          <w:i/>
          <w:iCs/>
          <w:lang w:val="en-GB"/>
        </w:rPr>
        <w:t>‘e) Pupils for which the standard achieved is unknown’</w:t>
      </w:r>
      <w:r>
        <w:rPr>
          <w:lang w:val="en-GB"/>
        </w:rPr>
        <w:t xml:space="preserve">. This </w:t>
      </w:r>
      <w:r w:rsidR="00FC782D">
        <w:rPr>
          <w:lang w:val="en-GB"/>
        </w:rPr>
        <w:t>will allow the total of this question to be used as the total number of unique pupils that a Hub has engaged with throughout the year</w:t>
      </w:r>
      <w:r w:rsidR="00DF6262">
        <w:rPr>
          <w:lang w:val="en-GB"/>
        </w:rPr>
        <w:t>.</w:t>
      </w:r>
      <w:r w:rsidRPr="002A1F49">
        <w:rPr>
          <w:lang w:val="en-GB"/>
        </w:rPr>
        <w:t xml:space="preserve"> </w:t>
      </w:r>
    </w:p>
    <w:p w14:paraId="5FA9A30F" w14:textId="54BF2A6E" w:rsidR="002A1F49" w:rsidRPr="00992984" w:rsidRDefault="00DF6262" w:rsidP="003F58EE">
      <w:pPr>
        <w:pStyle w:val="BodyText"/>
        <w:numPr>
          <w:ilvl w:val="1"/>
          <w:numId w:val="11"/>
        </w:numPr>
        <w:spacing w:line="264" w:lineRule="auto"/>
        <w:rPr>
          <w:lang w:val="en-GB"/>
        </w:rPr>
      </w:pPr>
      <w:r w:rsidRPr="002A1F49">
        <w:rPr>
          <w:lang w:val="en-GB"/>
        </w:rPr>
        <w:t>‘</w:t>
      </w:r>
      <w:r w:rsidRPr="00DF6262">
        <w:rPr>
          <w:i/>
          <w:iCs/>
          <w:lang w:val="en-GB"/>
        </w:rPr>
        <w:t>j) Pupils that are known to be receiving external provision, but for which</w:t>
      </w:r>
      <w:r w:rsidR="000E2BED">
        <w:rPr>
          <w:i/>
          <w:iCs/>
          <w:lang w:val="en-GB"/>
        </w:rPr>
        <w:t xml:space="preserve"> </w:t>
      </w:r>
      <w:r w:rsidRPr="00DF6262">
        <w:rPr>
          <w:i/>
          <w:iCs/>
          <w:lang w:val="en-GB"/>
        </w:rPr>
        <w:t>standard</w:t>
      </w:r>
      <w:r w:rsidR="000E2BED">
        <w:rPr>
          <w:i/>
          <w:iCs/>
          <w:lang w:val="en-GB"/>
        </w:rPr>
        <w:t>s</w:t>
      </w:r>
      <w:r w:rsidRPr="00DF6262">
        <w:rPr>
          <w:i/>
          <w:iCs/>
          <w:lang w:val="en-GB"/>
        </w:rPr>
        <w:t xml:space="preserve"> achieved is unknown’</w:t>
      </w:r>
      <w:r>
        <w:rPr>
          <w:lang w:val="en-GB"/>
        </w:rPr>
        <w:t xml:space="preserve">. This will allow the total of this question to be used as the total number of unique pupils that </w:t>
      </w:r>
      <w:r w:rsidR="00992984">
        <w:rPr>
          <w:lang w:val="en-GB"/>
        </w:rPr>
        <w:t>Hubs know to be receiving external provision.</w:t>
      </w:r>
    </w:p>
    <w:p w14:paraId="2BDA51B4" w14:textId="77777777" w:rsidR="00A33639" w:rsidRDefault="00A33639" w:rsidP="00A33639">
      <w:pPr>
        <w:pStyle w:val="BodyText"/>
        <w:spacing w:after="0" w:line="264" w:lineRule="auto"/>
        <w:ind w:left="709"/>
        <w:rPr>
          <w:lang w:val="en-GB"/>
        </w:rPr>
      </w:pPr>
    </w:p>
    <w:p w14:paraId="024B7388" w14:textId="77777777" w:rsidR="00963975" w:rsidRDefault="00454AE4" w:rsidP="000200C0">
      <w:pPr>
        <w:pStyle w:val="BodyText"/>
        <w:spacing w:after="0" w:line="264" w:lineRule="auto"/>
        <w:rPr>
          <w:u w:val="single"/>
          <w:lang w:val="en-GB"/>
        </w:rPr>
      </w:pPr>
      <w:r w:rsidRPr="00417F6E">
        <w:rPr>
          <w:u w:val="single"/>
          <w:lang w:val="en-GB"/>
        </w:rPr>
        <w:t xml:space="preserve">Section D: </w:t>
      </w:r>
      <w:r w:rsidR="00C115EB">
        <w:rPr>
          <w:u w:val="single"/>
          <w:lang w:val="en-GB"/>
        </w:rPr>
        <w:t>CPD, Instruments</w:t>
      </w:r>
      <w:r w:rsidR="00EB4731">
        <w:rPr>
          <w:u w:val="single"/>
          <w:lang w:val="en-GB"/>
        </w:rPr>
        <w:t xml:space="preserve">, </w:t>
      </w:r>
      <w:r w:rsidR="00C115EB">
        <w:rPr>
          <w:u w:val="single"/>
          <w:lang w:val="en-GB"/>
        </w:rPr>
        <w:t>Digital</w:t>
      </w:r>
      <w:r w:rsidR="00EB4731">
        <w:rPr>
          <w:u w:val="single"/>
          <w:lang w:val="en-GB"/>
        </w:rPr>
        <w:t xml:space="preserve"> and Other Quantitative Questions</w:t>
      </w:r>
    </w:p>
    <w:p w14:paraId="3310FF02" w14:textId="61DA2BE8" w:rsidR="00B3190A" w:rsidRPr="00B3190A" w:rsidRDefault="008159B4" w:rsidP="003F58EE">
      <w:pPr>
        <w:pStyle w:val="BodyText"/>
        <w:numPr>
          <w:ilvl w:val="0"/>
          <w:numId w:val="12"/>
        </w:numPr>
        <w:spacing w:after="0" w:line="264" w:lineRule="auto"/>
        <w:rPr>
          <w:lang w:val="en-GB"/>
        </w:rPr>
      </w:pPr>
      <w:r>
        <w:rPr>
          <w:lang w:val="en-GB"/>
        </w:rPr>
        <w:t>Questions around continuing p</w:t>
      </w:r>
      <w:r w:rsidR="003F2D10">
        <w:rPr>
          <w:lang w:val="en-GB"/>
        </w:rPr>
        <w:t>rofessional</w:t>
      </w:r>
      <w:r w:rsidR="000A6F57">
        <w:rPr>
          <w:lang w:val="en-GB"/>
        </w:rPr>
        <w:t xml:space="preserve"> development (</w:t>
      </w:r>
      <w:r w:rsidR="008C66EF">
        <w:rPr>
          <w:lang w:val="en-GB"/>
        </w:rPr>
        <w:t xml:space="preserve">D1 to D4) </w:t>
      </w:r>
      <w:r w:rsidR="000A6F57">
        <w:rPr>
          <w:lang w:val="en-GB"/>
        </w:rPr>
        <w:t>have been added</w:t>
      </w:r>
      <w:r w:rsidR="00B27161">
        <w:rPr>
          <w:lang w:val="en-GB"/>
        </w:rPr>
        <w:t>, with minor changes to clarify meaning</w:t>
      </w:r>
      <w:r w:rsidR="000A6F57">
        <w:rPr>
          <w:lang w:val="en-GB"/>
        </w:rPr>
        <w:t xml:space="preserve">. These questions were initially shared with Hubs in September 2022. </w:t>
      </w:r>
    </w:p>
    <w:p w14:paraId="13DA520F" w14:textId="7FC8BD85" w:rsidR="00AA7679" w:rsidRDefault="00B3190A" w:rsidP="003F58EE">
      <w:pPr>
        <w:pStyle w:val="BodyText"/>
        <w:numPr>
          <w:ilvl w:val="0"/>
          <w:numId w:val="12"/>
        </w:numPr>
        <w:spacing w:after="0" w:line="264" w:lineRule="auto"/>
        <w:rPr>
          <w:lang w:val="en-GB"/>
        </w:rPr>
      </w:pPr>
      <w:r>
        <w:rPr>
          <w:lang w:val="en-GB"/>
        </w:rPr>
        <w:t>Questions around instrument loans (</w:t>
      </w:r>
      <w:r w:rsidR="008C66EF">
        <w:rPr>
          <w:lang w:val="en-GB"/>
        </w:rPr>
        <w:t>D5 to D12)</w:t>
      </w:r>
      <w:r>
        <w:rPr>
          <w:lang w:val="en-GB"/>
        </w:rPr>
        <w:t xml:space="preserve"> have been added. These questions were initially shared with Hubs in September 2022.</w:t>
      </w:r>
    </w:p>
    <w:p w14:paraId="564854CB" w14:textId="18D214A0" w:rsidR="007F160D" w:rsidRDefault="007F160D" w:rsidP="003F58EE">
      <w:pPr>
        <w:pStyle w:val="BodyText"/>
        <w:numPr>
          <w:ilvl w:val="0"/>
          <w:numId w:val="12"/>
        </w:numPr>
        <w:spacing w:after="0" w:line="264" w:lineRule="auto"/>
        <w:rPr>
          <w:lang w:val="en-GB"/>
        </w:rPr>
      </w:pPr>
      <w:r>
        <w:rPr>
          <w:lang w:val="en-GB"/>
        </w:rPr>
        <w:t>Number of instruments (D6) has been amended to allow for an estimated number of instruments to be added</w:t>
      </w:r>
      <w:r w:rsidR="00432C23">
        <w:rPr>
          <w:lang w:val="en-GB"/>
        </w:rPr>
        <w:t xml:space="preserve"> if necessary. </w:t>
      </w:r>
    </w:p>
    <w:p w14:paraId="22B064D3" w14:textId="77777777" w:rsidR="00552D2A" w:rsidRDefault="0096011F" w:rsidP="003F58EE">
      <w:pPr>
        <w:pStyle w:val="BodyText"/>
        <w:numPr>
          <w:ilvl w:val="0"/>
          <w:numId w:val="12"/>
        </w:numPr>
        <w:spacing w:after="0" w:line="264" w:lineRule="auto"/>
        <w:rPr>
          <w:lang w:val="en-GB"/>
        </w:rPr>
      </w:pPr>
      <w:r>
        <w:rPr>
          <w:lang w:val="en-GB"/>
        </w:rPr>
        <w:t>References to the Cultural Education Challenge have been</w:t>
      </w:r>
      <w:r w:rsidR="003C3CEF">
        <w:rPr>
          <w:lang w:val="en-GB"/>
        </w:rPr>
        <w:t xml:space="preserve"> replaced and</w:t>
      </w:r>
      <w:r>
        <w:rPr>
          <w:lang w:val="en-GB"/>
        </w:rPr>
        <w:t xml:space="preserve"> updated</w:t>
      </w:r>
      <w:r w:rsidR="00073033">
        <w:rPr>
          <w:lang w:val="en-GB"/>
        </w:rPr>
        <w:t>.</w:t>
      </w:r>
      <w:r w:rsidR="00730365">
        <w:rPr>
          <w:lang w:val="en-GB"/>
        </w:rPr>
        <w:t xml:space="preserve"> (D13)</w:t>
      </w:r>
    </w:p>
    <w:p w14:paraId="00D4DBAC" w14:textId="04C116F2" w:rsidR="0096011F" w:rsidRDefault="00552D2A" w:rsidP="003F58EE">
      <w:pPr>
        <w:pStyle w:val="BodyText"/>
        <w:numPr>
          <w:ilvl w:val="0"/>
          <w:numId w:val="12"/>
        </w:numPr>
        <w:spacing w:after="0" w:line="264" w:lineRule="auto"/>
        <w:rPr>
          <w:lang w:val="en-GB"/>
        </w:rPr>
      </w:pPr>
      <w:r>
        <w:rPr>
          <w:lang w:val="en-GB"/>
        </w:rPr>
        <w:lastRenderedPageBreak/>
        <w:t xml:space="preserve">A field has been added for Hubs to indicate how many Local </w:t>
      </w:r>
      <w:r w:rsidR="00963BE7">
        <w:rPr>
          <w:lang w:val="en-GB"/>
        </w:rPr>
        <w:t>Cultural</w:t>
      </w:r>
      <w:r>
        <w:rPr>
          <w:lang w:val="en-GB"/>
        </w:rPr>
        <w:t xml:space="preserve"> Education Partnerships they have worked with </w:t>
      </w:r>
      <w:r w:rsidR="00963BE7">
        <w:rPr>
          <w:lang w:val="en-GB"/>
        </w:rPr>
        <w:t>through the</w:t>
      </w:r>
      <w:r>
        <w:rPr>
          <w:lang w:val="en-GB"/>
        </w:rPr>
        <w:t xml:space="preserve"> year</w:t>
      </w:r>
      <w:r w:rsidR="00963BE7">
        <w:rPr>
          <w:lang w:val="en-GB"/>
        </w:rPr>
        <w:t>.</w:t>
      </w:r>
      <w:r>
        <w:rPr>
          <w:lang w:val="en-GB"/>
        </w:rPr>
        <w:t xml:space="preserve"> </w:t>
      </w:r>
      <w:r w:rsidR="0096011F">
        <w:rPr>
          <w:lang w:val="en-GB"/>
        </w:rPr>
        <w:t xml:space="preserve"> </w:t>
      </w:r>
    </w:p>
    <w:p w14:paraId="240CA6E9" w14:textId="24BDA8CC" w:rsidR="00070B43" w:rsidRDefault="00F02FB2" w:rsidP="003F58EE">
      <w:pPr>
        <w:pStyle w:val="BodyText"/>
        <w:numPr>
          <w:ilvl w:val="0"/>
          <w:numId w:val="12"/>
        </w:numPr>
        <w:spacing w:after="0" w:line="264" w:lineRule="auto"/>
        <w:rPr>
          <w:lang w:val="en-GB"/>
        </w:rPr>
      </w:pPr>
      <w:r>
        <w:rPr>
          <w:lang w:val="en-GB"/>
        </w:rPr>
        <w:t xml:space="preserve">The notes for </w:t>
      </w:r>
      <w:r w:rsidR="00070B43">
        <w:rPr>
          <w:lang w:val="en-GB"/>
        </w:rPr>
        <w:t xml:space="preserve">Level </w:t>
      </w:r>
      <w:proofErr w:type="gramStart"/>
      <w:r w:rsidR="00070B43">
        <w:rPr>
          <w:lang w:val="en-GB"/>
        </w:rPr>
        <w:t>Of</w:t>
      </w:r>
      <w:proofErr w:type="gramEnd"/>
      <w:r w:rsidR="00070B43">
        <w:rPr>
          <w:lang w:val="en-GB"/>
        </w:rPr>
        <w:t xml:space="preserve"> Challenge In the Year (</w:t>
      </w:r>
      <w:r w:rsidR="00025E33">
        <w:rPr>
          <w:lang w:val="en-GB"/>
        </w:rPr>
        <w:t xml:space="preserve">D14) </w:t>
      </w:r>
      <w:r>
        <w:rPr>
          <w:lang w:val="en-GB"/>
        </w:rPr>
        <w:t xml:space="preserve">have been updated to </w:t>
      </w:r>
      <w:r w:rsidR="006E3E2C">
        <w:rPr>
          <w:lang w:val="en-GB"/>
        </w:rPr>
        <w:t xml:space="preserve">reflect that this year will have been impacted by the </w:t>
      </w:r>
      <w:r w:rsidR="00776FFA">
        <w:rPr>
          <w:lang w:val="en-GB"/>
        </w:rPr>
        <w:t>cost-of-living</w:t>
      </w:r>
      <w:r w:rsidR="006E3E2C">
        <w:rPr>
          <w:lang w:val="en-GB"/>
        </w:rPr>
        <w:t xml:space="preserve"> crisis. </w:t>
      </w:r>
    </w:p>
    <w:p w14:paraId="7DF0A008" w14:textId="77777777" w:rsidR="00432C23" w:rsidRDefault="00432C23" w:rsidP="00432C23">
      <w:pPr>
        <w:pStyle w:val="BodyText"/>
        <w:spacing w:after="0" w:line="264" w:lineRule="auto"/>
        <w:ind w:left="1069"/>
        <w:rPr>
          <w:lang w:val="en-GB"/>
        </w:rPr>
      </w:pPr>
    </w:p>
    <w:p w14:paraId="414E0FFA" w14:textId="0EC697B6" w:rsidR="00432C23" w:rsidRPr="00417F6E" w:rsidRDefault="00432C23" w:rsidP="00432C23">
      <w:pPr>
        <w:pStyle w:val="BodyText"/>
        <w:spacing w:after="0" w:line="264" w:lineRule="auto"/>
        <w:rPr>
          <w:u w:val="single"/>
          <w:lang w:val="en-GB"/>
        </w:rPr>
      </w:pPr>
      <w:r w:rsidRPr="00417F6E">
        <w:rPr>
          <w:u w:val="single"/>
          <w:lang w:val="en-GB"/>
        </w:rPr>
        <w:t xml:space="preserve">Section </w:t>
      </w:r>
      <w:r>
        <w:rPr>
          <w:u w:val="single"/>
          <w:lang w:val="en-GB"/>
        </w:rPr>
        <w:t>E</w:t>
      </w:r>
      <w:r w:rsidRPr="00417F6E">
        <w:rPr>
          <w:u w:val="single"/>
          <w:lang w:val="en-GB"/>
        </w:rPr>
        <w:t xml:space="preserve">: </w:t>
      </w:r>
      <w:r>
        <w:rPr>
          <w:u w:val="single"/>
          <w:lang w:val="en-GB"/>
        </w:rPr>
        <w:t>Partners and Finance</w:t>
      </w:r>
      <w:r w:rsidRPr="00417F6E">
        <w:rPr>
          <w:u w:val="single"/>
          <w:lang w:val="en-GB"/>
        </w:rPr>
        <w:t xml:space="preserve"> </w:t>
      </w:r>
    </w:p>
    <w:p w14:paraId="6AC7CCCC" w14:textId="36B427FD" w:rsidR="00432C23" w:rsidRDefault="00F142F3" w:rsidP="003F58EE">
      <w:pPr>
        <w:pStyle w:val="BodyText"/>
        <w:numPr>
          <w:ilvl w:val="0"/>
          <w:numId w:val="12"/>
        </w:numPr>
        <w:spacing w:after="0" w:line="264" w:lineRule="auto"/>
        <w:rPr>
          <w:lang w:val="en-GB"/>
        </w:rPr>
      </w:pPr>
      <w:r>
        <w:rPr>
          <w:lang w:val="en-GB"/>
        </w:rPr>
        <w:t>A question around the number of types of Hub partners (E1) has been added. This</w:t>
      </w:r>
      <w:r w:rsidR="00432C23">
        <w:rPr>
          <w:lang w:val="en-GB"/>
        </w:rPr>
        <w:t xml:space="preserve"> question</w:t>
      </w:r>
      <w:r>
        <w:rPr>
          <w:lang w:val="en-GB"/>
        </w:rPr>
        <w:t xml:space="preserve"> was</w:t>
      </w:r>
      <w:r w:rsidR="00432C23">
        <w:rPr>
          <w:lang w:val="en-GB"/>
        </w:rPr>
        <w:t xml:space="preserve"> initially shared with Hubs in September 2022. </w:t>
      </w:r>
    </w:p>
    <w:p w14:paraId="3A965431" w14:textId="0AD4C43D" w:rsidR="00B51900" w:rsidRDefault="00B51900" w:rsidP="003F58EE">
      <w:pPr>
        <w:pStyle w:val="BodyText"/>
        <w:numPr>
          <w:ilvl w:val="0"/>
          <w:numId w:val="12"/>
        </w:numPr>
        <w:spacing w:after="0" w:line="264" w:lineRule="auto"/>
        <w:rPr>
          <w:lang w:val="en-GB"/>
        </w:rPr>
      </w:pPr>
      <w:r>
        <w:rPr>
          <w:lang w:val="en-GB"/>
        </w:rPr>
        <w:t xml:space="preserve">The finance questions have been repeated to allow </w:t>
      </w:r>
      <w:r w:rsidR="00800865">
        <w:rPr>
          <w:lang w:val="en-GB"/>
        </w:rPr>
        <w:t xml:space="preserve">Hubs to provide information for the 2022/23 financial year, and separate information for the April to August 2023 extension period. This will ensure that the financial year data can still be compared to previous years. </w:t>
      </w:r>
      <w:r w:rsidR="00174538" w:rsidRPr="00174538">
        <w:rPr>
          <w:lang w:val="en-GB"/>
        </w:rPr>
        <w:t>E2 to E5 covers the 2022/23 financial year</w:t>
      </w:r>
      <w:r w:rsidR="00174538">
        <w:rPr>
          <w:lang w:val="en-GB"/>
        </w:rPr>
        <w:t xml:space="preserve">; </w:t>
      </w:r>
      <w:r w:rsidR="00A330E5" w:rsidRPr="00A330E5">
        <w:rPr>
          <w:lang w:val="en-GB"/>
        </w:rPr>
        <w:t>E6 to E13 covers the April to August 2023 extension period</w:t>
      </w:r>
      <w:r w:rsidR="00A330E5">
        <w:rPr>
          <w:lang w:val="en-GB"/>
        </w:rPr>
        <w:t xml:space="preserve">. </w:t>
      </w:r>
      <w:r w:rsidR="00A330E5" w:rsidRPr="00A330E5">
        <w:rPr>
          <w:lang w:val="en-GB"/>
        </w:rPr>
        <w:t xml:space="preserve">Each question is labelled </w:t>
      </w:r>
      <w:r w:rsidR="00A330E5">
        <w:rPr>
          <w:lang w:val="en-GB"/>
        </w:rPr>
        <w:t xml:space="preserve">within the template </w:t>
      </w:r>
      <w:r w:rsidR="00A330E5" w:rsidRPr="00A330E5">
        <w:rPr>
          <w:lang w:val="en-GB"/>
        </w:rPr>
        <w:t>for additional clarity.</w:t>
      </w:r>
    </w:p>
    <w:p w14:paraId="2A5A7DE0" w14:textId="4B2503C8" w:rsidR="009D66A5" w:rsidRDefault="009D66A5" w:rsidP="003F58EE">
      <w:pPr>
        <w:pStyle w:val="BodyText"/>
        <w:numPr>
          <w:ilvl w:val="0"/>
          <w:numId w:val="12"/>
        </w:numPr>
        <w:spacing w:after="0" w:line="264" w:lineRule="auto"/>
        <w:rPr>
          <w:lang w:val="en-GB"/>
        </w:rPr>
      </w:pPr>
      <w:r>
        <w:rPr>
          <w:lang w:val="en-GB"/>
        </w:rPr>
        <w:t xml:space="preserve">A text box has been added to capture </w:t>
      </w:r>
      <w:r w:rsidR="00D65427">
        <w:rPr>
          <w:lang w:val="en-GB"/>
        </w:rPr>
        <w:t>what Hubs are including in the ‘</w:t>
      </w:r>
      <w:r w:rsidR="00D65427" w:rsidRPr="00D65427">
        <w:rPr>
          <w:i/>
          <w:iCs/>
          <w:lang w:val="en-GB"/>
        </w:rPr>
        <w:t xml:space="preserve">Other Expenditure - Delivery Costs’ </w:t>
      </w:r>
      <w:r w:rsidR="00D65427">
        <w:rPr>
          <w:lang w:val="en-GB"/>
        </w:rPr>
        <w:t>field (E3b for 22/23 FY &amp; E</w:t>
      </w:r>
      <w:r w:rsidR="006A0952">
        <w:rPr>
          <w:lang w:val="en-GB"/>
        </w:rPr>
        <w:t>7b</w:t>
      </w:r>
      <w:r w:rsidR="00D65427">
        <w:rPr>
          <w:lang w:val="en-GB"/>
        </w:rPr>
        <w:t xml:space="preserve"> for extension period). </w:t>
      </w:r>
      <w:r w:rsidR="006A0952">
        <w:rPr>
          <w:lang w:val="en-GB"/>
        </w:rPr>
        <w:t xml:space="preserve">This will help us shape how we capture financial information going forward. </w:t>
      </w:r>
    </w:p>
    <w:p w14:paraId="2965E9F6" w14:textId="183D9FF9" w:rsidR="00916A36" w:rsidRPr="00B3190A" w:rsidRDefault="00916A36" w:rsidP="003F58EE">
      <w:pPr>
        <w:pStyle w:val="BodyText"/>
        <w:numPr>
          <w:ilvl w:val="0"/>
          <w:numId w:val="12"/>
        </w:numPr>
        <w:spacing w:after="0" w:line="264" w:lineRule="auto"/>
        <w:rPr>
          <w:lang w:val="en-GB"/>
        </w:rPr>
      </w:pPr>
      <w:r>
        <w:rPr>
          <w:lang w:val="en-GB"/>
        </w:rPr>
        <w:t>The</w:t>
      </w:r>
      <w:r w:rsidR="00040E01">
        <w:rPr>
          <w:lang w:val="en-GB"/>
        </w:rPr>
        <w:t xml:space="preserve"> </w:t>
      </w:r>
      <w:r>
        <w:rPr>
          <w:lang w:val="en-GB"/>
        </w:rPr>
        <w:t>partner investment question (E4</w:t>
      </w:r>
      <w:r w:rsidR="005B2B04">
        <w:rPr>
          <w:lang w:val="en-GB"/>
        </w:rPr>
        <w:t xml:space="preserve"> for 22/23 FY</w:t>
      </w:r>
      <w:r w:rsidR="00E059A7">
        <w:rPr>
          <w:lang w:val="en-GB"/>
        </w:rPr>
        <w:t xml:space="preserve"> </w:t>
      </w:r>
      <w:r w:rsidR="005B2B04">
        <w:rPr>
          <w:lang w:val="en-GB"/>
        </w:rPr>
        <w:t>&amp;</w:t>
      </w:r>
      <w:r w:rsidR="00E059A7">
        <w:rPr>
          <w:lang w:val="en-GB"/>
        </w:rPr>
        <w:t xml:space="preserve"> E8</w:t>
      </w:r>
      <w:r w:rsidR="005B2B04">
        <w:rPr>
          <w:lang w:val="en-GB"/>
        </w:rPr>
        <w:t xml:space="preserve"> for extension period</w:t>
      </w:r>
      <w:r>
        <w:rPr>
          <w:lang w:val="en-GB"/>
        </w:rPr>
        <w:t xml:space="preserve">) has been updated </w:t>
      </w:r>
      <w:r w:rsidR="00483354">
        <w:rPr>
          <w:lang w:val="en-GB"/>
        </w:rPr>
        <w:t xml:space="preserve">so that the type of partner organisation can be seen against the investment amounts. </w:t>
      </w:r>
      <w:r>
        <w:rPr>
          <w:lang w:val="en-GB"/>
        </w:rPr>
        <w:t xml:space="preserve">This </w:t>
      </w:r>
      <w:r w:rsidR="00483354">
        <w:rPr>
          <w:lang w:val="en-GB"/>
        </w:rPr>
        <w:t xml:space="preserve">amended </w:t>
      </w:r>
      <w:r>
        <w:rPr>
          <w:lang w:val="en-GB"/>
        </w:rPr>
        <w:t xml:space="preserve">question was initially shared with Hubs in September 2022. </w:t>
      </w:r>
    </w:p>
    <w:p w14:paraId="7563E6D8" w14:textId="77777777" w:rsidR="00A57F41" w:rsidRPr="007E3A67" w:rsidRDefault="00A57F41" w:rsidP="00B25449">
      <w:pPr>
        <w:pStyle w:val="BodyText"/>
        <w:spacing w:after="0" w:line="264" w:lineRule="auto"/>
        <w:rPr>
          <w:lang w:val="en-GB"/>
        </w:rPr>
      </w:pPr>
    </w:p>
    <w:p w14:paraId="74D09A58" w14:textId="3C061173" w:rsidR="0091016D" w:rsidRDefault="0091016D" w:rsidP="000200C0">
      <w:pPr>
        <w:pStyle w:val="BodyText"/>
        <w:spacing w:after="0" w:line="264" w:lineRule="auto"/>
        <w:rPr>
          <w:lang w:val="en-GB"/>
        </w:rPr>
      </w:pPr>
      <w:r>
        <w:rPr>
          <w:u w:val="single"/>
          <w:lang w:val="en-GB"/>
        </w:rPr>
        <w:t xml:space="preserve">Section </w:t>
      </w:r>
      <w:r w:rsidR="00B25449">
        <w:rPr>
          <w:u w:val="single"/>
          <w:lang w:val="en-GB"/>
        </w:rPr>
        <w:t>F:</w:t>
      </w:r>
      <w:r>
        <w:rPr>
          <w:u w:val="single"/>
          <w:lang w:val="en-GB"/>
        </w:rPr>
        <w:t xml:space="preserve"> Narrative</w:t>
      </w:r>
      <w:r w:rsidR="00615233">
        <w:rPr>
          <w:u w:val="single"/>
          <w:lang w:val="en-GB"/>
        </w:rPr>
        <w:t>s</w:t>
      </w:r>
    </w:p>
    <w:p w14:paraId="31FAE161" w14:textId="6AF28B93" w:rsidR="0040322D" w:rsidRDefault="0040322D" w:rsidP="005702E5">
      <w:pPr>
        <w:pStyle w:val="ACEBodyText"/>
        <w:numPr>
          <w:ilvl w:val="0"/>
          <w:numId w:val="13"/>
        </w:numPr>
        <w:spacing w:line="264" w:lineRule="auto"/>
        <w:ind w:left="1134" w:hanging="425"/>
        <w:rPr>
          <w:bCs/>
        </w:rPr>
      </w:pPr>
      <w:r>
        <w:rPr>
          <w:bCs/>
        </w:rPr>
        <w:t>Question F1 was previously</w:t>
      </w:r>
      <w:r w:rsidR="00C600EF">
        <w:rPr>
          <w:bCs/>
        </w:rPr>
        <w:t xml:space="preserve"> collected via two text boxes of 4,000 characters. This has been changed to one text box of 8</w:t>
      </w:r>
      <w:r w:rsidR="00CB675E">
        <w:rPr>
          <w:bCs/>
        </w:rPr>
        <w:t>,</w:t>
      </w:r>
      <w:r w:rsidR="00C600EF">
        <w:rPr>
          <w:bCs/>
        </w:rPr>
        <w:t xml:space="preserve">000 characters. </w:t>
      </w:r>
    </w:p>
    <w:p w14:paraId="5BE68AE4" w14:textId="4C1152CA" w:rsidR="0006110F" w:rsidRDefault="00C56489" w:rsidP="00C90B75">
      <w:pPr>
        <w:pStyle w:val="ACEBodyText"/>
        <w:numPr>
          <w:ilvl w:val="0"/>
          <w:numId w:val="13"/>
        </w:numPr>
        <w:spacing w:line="264" w:lineRule="auto"/>
        <w:ind w:left="1134" w:hanging="425"/>
        <w:rPr>
          <w:bCs/>
        </w:rPr>
      </w:pPr>
      <w:r>
        <w:rPr>
          <w:bCs/>
        </w:rPr>
        <w:t xml:space="preserve">Question F7 has been updated to </w:t>
      </w:r>
      <w:r w:rsidR="00735A21">
        <w:rPr>
          <w:bCs/>
        </w:rPr>
        <w:t>better reflect the landscape Hubs have been working in this year. It now reads: ‘</w:t>
      </w:r>
      <w:r w:rsidR="00735A21" w:rsidRPr="00735A21">
        <w:rPr>
          <w:bCs/>
          <w:i/>
          <w:iCs/>
        </w:rPr>
        <w:t xml:space="preserve">Please tell us about anything else in relation to your activity over the last academic year, including any further comments on the </w:t>
      </w:r>
      <w:r w:rsidR="00D34D42" w:rsidRPr="00735A21">
        <w:rPr>
          <w:bCs/>
          <w:i/>
          <w:iCs/>
        </w:rPr>
        <w:t>cost-of-living</w:t>
      </w:r>
      <w:r w:rsidR="00735A21" w:rsidRPr="00735A21">
        <w:rPr>
          <w:bCs/>
          <w:i/>
          <w:iCs/>
        </w:rPr>
        <w:t xml:space="preserve"> crisis or ongoing impacts from the Covid-19 pandemic on your Hub.’</w:t>
      </w:r>
      <w:r>
        <w:rPr>
          <w:bCs/>
        </w:rPr>
        <w:t xml:space="preserve"> </w:t>
      </w:r>
    </w:p>
    <w:p w14:paraId="359F0F6A" w14:textId="530EAFFE" w:rsidR="00A85412" w:rsidRPr="00A85412" w:rsidRDefault="00A85412" w:rsidP="000200C0">
      <w:pPr>
        <w:spacing w:line="264" w:lineRule="auto"/>
        <w:rPr>
          <w:bCs/>
          <w:szCs w:val="24"/>
          <w:lang w:eastAsia="en-GB"/>
        </w:rPr>
      </w:pPr>
      <w:r>
        <w:rPr>
          <w:bCs/>
        </w:rPr>
        <w:br w:type="page"/>
      </w:r>
    </w:p>
    <w:p w14:paraId="18C7BCC9" w14:textId="5A3BE2A0" w:rsidR="009515BE" w:rsidRDefault="008414CD" w:rsidP="000200C0">
      <w:pPr>
        <w:pStyle w:val="Heading2"/>
        <w:spacing w:after="0" w:line="264" w:lineRule="auto"/>
      </w:pPr>
      <w:bookmarkStart w:id="13" w:name="_Toc45487048"/>
      <w:bookmarkStart w:id="14" w:name="_Toc45487359"/>
      <w:bookmarkStart w:id="15" w:name="_Toc45487449"/>
      <w:bookmarkStart w:id="16" w:name="_Toc137736450"/>
      <w:r>
        <w:lastRenderedPageBreak/>
        <w:t>Qualtrics guidance</w:t>
      </w:r>
      <w:bookmarkEnd w:id="13"/>
      <w:bookmarkEnd w:id="14"/>
      <w:bookmarkEnd w:id="15"/>
      <w:bookmarkEnd w:id="16"/>
    </w:p>
    <w:p w14:paraId="5A779ECF" w14:textId="6056558F" w:rsidR="00D269A8" w:rsidRPr="0091016D" w:rsidRDefault="7EF4D98A" w:rsidP="000200C0">
      <w:pPr>
        <w:pStyle w:val="ACEBodyText"/>
        <w:spacing w:line="264" w:lineRule="auto"/>
      </w:pPr>
      <w:r>
        <w:t xml:space="preserve">The annual survey will be available for completion using </w:t>
      </w:r>
      <w:r w:rsidR="004C38A9">
        <w:t xml:space="preserve">the </w:t>
      </w:r>
      <w:r>
        <w:t xml:space="preserve">Qualtrics survey platform. Details </w:t>
      </w:r>
      <w:r w:rsidRPr="0091016D">
        <w:t xml:space="preserve">of how to access the survey will be emailed to all Hubs. </w:t>
      </w:r>
      <w:r w:rsidR="25F4158D" w:rsidRPr="0091016D">
        <w:t xml:space="preserve">If you </w:t>
      </w:r>
      <w:r w:rsidRPr="0091016D">
        <w:t xml:space="preserve">would like a </w:t>
      </w:r>
      <w:r w:rsidRPr="0091016D">
        <w:rPr>
          <w:b/>
          <w:bCs/>
        </w:rPr>
        <w:t>PDF copy</w:t>
      </w:r>
      <w:r w:rsidRPr="0091016D">
        <w:t xml:space="preserve"> of </w:t>
      </w:r>
      <w:r w:rsidR="25F4158D" w:rsidRPr="0091016D">
        <w:t>your</w:t>
      </w:r>
      <w:r w:rsidRPr="0091016D">
        <w:t xml:space="preserve"> submission for reference</w:t>
      </w:r>
      <w:r w:rsidR="25F4158D" w:rsidRPr="0091016D">
        <w:t>, please</w:t>
      </w:r>
      <w:r w:rsidRPr="0091016D">
        <w:t xml:space="preserve"> </w:t>
      </w:r>
      <w:r w:rsidRPr="0091016D">
        <w:rPr>
          <w:b/>
          <w:bCs/>
        </w:rPr>
        <w:t xml:space="preserve">download it immediately after submitting </w:t>
      </w:r>
      <w:r w:rsidR="25F4158D" w:rsidRPr="0091016D">
        <w:rPr>
          <w:b/>
          <w:bCs/>
        </w:rPr>
        <w:t>your</w:t>
      </w:r>
      <w:r w:rsidRPr="0091016D">
        <w:rPr>
          <w:b/>
          <w:bCs/>
        </w:rPr>
        <w:t xml:space="preserve"> form</w:t>
      </w:r>
      <w:r w:rsidRPr="0091016D">
        <w:t>,</w:t>
      </w:r>
      <w:r w:rsidR="20EE0C67" w:rsidRPr="0091016D">
        <w:t xml:space="preserve"> </w:t>
      </w:r>
      <w:r w:rsidR="135E1BB1" w:rsidRPr="0091016D">
        <w:t xml:space="preserve">you will be prompted </w:t>
      </w:r>
      <w:r w:rsidR="20EE0C67" w:rsidRPr="0091016D">
        <w:t>on the final page confirming submission.</w:t>
      </w:r>
      <w:r w:rsidR="004C38A9" w:rsidRPr="0091016D">
        <w:t xml:space="preserve"> If you would like to view a copy of your previous year’s survey </w:t>
      </w:r>
      <w:r w:rsidR="00504FA2" w:rsidRPr="0091016D">
        <w:t>submission,</w:t>
      </w:r>
      <w:r w:rsidR="004C38A9" w:rsidRPr="0091016D">
        <w:t xml:space="preserve"> please contact </w:t>
      </w:r>
      <w:hyperlink r:id="rId17" w:history="1">
        <w:r w:rsidR="004C38A9" w:rsidRPr="0091016D">
          <w:rPr>
            <w:rStyle w:val="Hyperlink"/>
            <w:rFonts w:ascii="Arial" w:hAnsi="Arial" w:cs="Arial"/>
          </w:rPr>
          <w:t>MEH.</w:t>
        </w:r>
        <w:r w:rsidR="00343BB7">
          <w:rPr>
            <w:rStyle w:val="Hyperlink"/>
            <w:rFonts w:ascii="Arial" w:hAnsi="Arial" w:cs="Arial"/>
          </w:rPr>
          <w:t>Data@artscouncil.org.uk</w:t>
        </w:r>
      </w:hyperlink>
      <w:r w:rsidR="008A0A0A">
        <w:t>.</w:t>
      </w:r>
    </w:p>
    <w:p w14:paraId="1C4A44AE" w14:textId="77777777" w:rsidR="008A0A0A" w:rsidRPr="0091016D" w:rsidRDefault="008A0A0A" w:rsidP="000200C0">
      <w:pPr>
        <w:pStyle w:val="ACEBodyText"/>
        <w:spacing w:line="264" w:lineRule="auto"/>
        <w:rPr>
          <w:bCs/>
        </w:rPr>
      </w:pPr>
    </w:p>
    <w:p w14:paraId="3C6231FC" w14:textId="2DCD581D" w:rsidR="003422E9" w:rsidRPr="0091016D" w:rsidRDefault="19A6F38F" w:rsidP="000200C0">
      <w:pPr>
        <w:pStyle w:val="ACEBodyText"/>
        <w:spacing w:line="264" w:lineRule="auto"/>
      </w:pPr>
      <w:r w:rsidRPr="0091016D">
        <w:t xml:space="preserve">Each Hub will receive an email with a link to the survey, and the login details required. The username will be your current Grantium </w:t>
      </w:r>
      <w:r w:rsidR="003205FF">
        <w:t>P</w:t>
      </w:r>
      <w:r w:rsidRPr="0091016D">
        <w:t xml:space="preserve">roject </w:t>
      </w:r>
      <w:r w:rsidR="003205FF">
        <w:t>N</w:t>
      </w:r>
      <w:r w:rsidRPr="0091016D">
        <w:t xml:space="preserve">umber – this can be found within Grantium but will be included in the email for reference. The password </w:t>
      </w:r>
      <w:r w:rsidR="00701BA9">
        <w:t>will be</w:t>
      </w:r>
      <w:r w:rsidRPr="0091016D">
        <w:t xml:space="preserve"> randomly generated</w:t>
      </w:r>
      <w:r w:rsidR="00450425">
        <w:t>.</w:t>
      </w:r>
    </w:p>
    <w:p w14:paraId="4210A453" w14:textId="77777777" w:rsidR="006E39E9" w:rsidRPr="0091016D" w:rsidRDefault="006E39E9" w:rsidP="000200C0">
      <w:pPr>
        <w:pStyle w:val="ACEBodyText"/>
        <w:spacing w:line="264" w:lineRule="auto"/>
        <w:rPr>
          <w:bCs/>
        </w:rPr>
      </w:pPr>
    </w:p>
    <w:p w14:paraId="25CEFC31" w14:textId="3D0C241F" w:rsidR="00C14F37" w:rsidRDefault="08B9CA05" w:rsidP="000200C0">
      <w:pPr>
        <w:pStyle w:val="ACEBodyText"/>
        <w:spacing w:line="264" w:lineRule="auto"/>
      </w:pPr>
      <w:r>
        <w:t>Each page has forward and back buttons to allow you to navigate through the survey.</w:t>
      </w:r>
      <w:r w:rsidR="00AD7270">
        <w:t xml:space="preserve"> The back button on your browser will not allow you to navigate the survey.</w:t>
      </w:r>
      <w:r>
        <w:t xml:space="preserve"> </w:t>
      </w:r>
      <w:r w:rsidR="00455C33">
        <w:t>The survey saves your work when you move onto a different page.</w:t>
      </w:r>
      <w:r>
        <w:t xml:space="preserve"> To ensure that the data collected is accurate, </w:t>
      </w:r>
      <w:r w:rsidR="00966B8A">
        <w:t xml:space="preserve">sometimes </w:t>
      </w:r>
      <w:r w:rsidR="00C9576D">
        <w:t xml:space="preserve">your data will be validated before leaving the page, and </w:t>
      </w:r>
      <w:r w:rsidR="00777BC4">
        <w:t xml:space="preserve">invalid data </w:t>
      </w:r>
      <w:r w:rsidR="00164159">
        <w:t>ma</w:t>
      </w:r>
      <w:r w:rsidR="00966B8A">
        <w:t>y</w:t>
      </w:r>
      <w:r w:rsidR="00164159">
        <w:t xml:space="preserve"> need to be removed</w:t>
      </w:r>
      <w:r>
        <w:t xml:space="preserve"> before moving onto the next screen. </w:t>
      </w:r>
      <w:r w:rsidR="00F33A66">
        <w:t>The survey will let you know if this is the case.</w:t>
      </w:r>
      <w:r w:rsidR="522BC8FA" w:rsidRPr="00E3218F">
        <w:t xml:space="preserve"> </w:t>
      </w:r>
    </w:p>
    <w:p w14:paraId="4AC5E76C" w14:textId="77777777" w:rsidR="003422E9" w:rsidRPr="0091016D" w:rsidRDefault="003422E9" w:rsidP="000200C0">
      <w:pPr>
        <w:pStyle w:val="ACEBodyText"/>
        <w:spacing w:line="264" w:lineRule="auto"/>
        <w:rPr>
          <w:bCs/>
        </w:rPr>
      </w:pPr>
    </w:p>
    <w:p w14:paraId="0C158E44" w14:textId="0E79C7E5" w:rsidR="0059385E" w:rsidRDefault="00722D34" w:rsidP="000200C0">
      <w:pPr>
        <w:pStyle w:val="ACEBodyText"/>
        <w:spacing w:line="264" w:lineRule="auto"/>
        <w:rPr>
          <w:bCs/>
        </w:rPr>
      </w:pPr>
      <w:r>
        <w:rPr>
          <w:bCs/>
        </w:rPr>
        <w:t>S</w:t>
      </w:r>
      <w:r w:rsidR="003422E9" w:rsidRPr="0091016D">
        <w:rPr>
          <w:bCs/>
        </w:rPr>
        <w:t>hould you wish to come back to</w:t>
      </w:r>
      <w:r w:rsidR="003422E9" w:rsidRPr="0091016D" w:rsidDel="00722D34">
        <w:rPr>
          <w:bCs/>
        </w:rPr>
        <w:t xml:space="preserve"> </w:t>
      </w:r>
      <w:r>
        <w:rPr>
          <w:bCs/>
        </w:rPr>
        <w:t>the survey</w:t>
      </w:r>
      <w:r w:rsidRPr="0091016D">
        <w:rPr>
          <w:bCs/>
        </w:rPr>
        <w:t xml:space="preserve"> </w:t>
      </w:r>
      <w:proofErr w:type="gramStart"/>
      <w:r>
        <w:rPr>
          <w:bCs/>
        </w:rPr>
        <w:t>at</w:t>
      </w:r>
      <w:r w:rsidR="003E6F6E">
        <w:rPr>
          <w:bCs/>
        </w:rPr>
        <w:t xml:space="preserve"> a</w:t>
      </w:r>
      <w:r>
        <w:rPr>
          <w:bCs/>
        </w:rPr>
        <w:t xml:space="preserve"> </w:t>
      </w:r>
      <w:r w:rsidR="003422E9" w:rsidRPr="0091016D">
        <w:rPr>
          <w:bCs/>
        </w:rPr>
        <w:t>later</w:t>
      </w:r>
      <w:r>
        <w:rPr>
          <w:bCs/>
        </w:rPr>
        <w:t xml:space="preserve"> </w:t>
      </w:r>
      <w:r w:rsidR="00701BA9">
        <w:rPr>
          <w:bCs/>
        </w:rPr>
        <w:t>date</w:t>
      </w:r>
      <w:proofErr w:type="gramEnd"/>
      <w:r w:rsidR="003422E9" w:rsidRPr="0091016D">
        <w:rPr>
          <w:bCs/>
        </w:rPr>
        <w:t>, you can log back in using the same username and password and your work will have been saved. You will only be able to submit the survey once.</w:t>
      </w:r>
    </w:p>
    <w:p w14:paraId="70F6555C" w14:textId="77777777" w:rsidR="0059385E" w:rsidRDefault="0059385E">
      <w:pPr>
        <w:rPr>
          <w:bCs/>
          <w:szCs w:val="24"/>
          <w:lang w:eastAsia="en-GB"/>
        </w:rPr>
      </w:pPr>
      <w:r>
        <w:rPr>
          <w:bCs/>
        </w:rPr>
        <w:br w:type="page"/>
      </w:r>
    </w:p>
    <w:p w14:paraId="7A203ED3" w14:textId="4510E8BB" w:rsidR="0059385E" w:rsidRDefault="0059385E" w:rsidP="0059385E">
      <w:pPr>
        <w:pStyle w:val="Heading1"/>
        <w:spacing w:line="264" w:lineRule="auto"/>
        <w:rPr>
          <w:b w:val="0"/>
          <w:bCs w:val="0"/>
        </w:rPr>
      </w:pPr>
      <w:bookmarkStart w:id="17" w:name="_Toc137736451"/>
      <w:r w:rsidRPr="005643F9">
        <w:lastRenderedPageBreak/>
        <w:t xml:space="preserve">Section </w:t>
      </w:r>
      <w:r>
        <w:t>A</w:t>
      </w:r>
      <w:r w:rsidRPr="005643F9">
        <w:t>: School</w:t>
      </w:r>
      <w:r>
        <w:t>s F</w:t>
      </w:r>
      <w:r w:rsidRPr="005643F9">
        <w:t>orm</w:t>
      </w:r>
      <w:bookmarkEnd w:id="17"/>
      <w:r w:rsidRPr="005643F9">
        <w:t xml:space="preserve"> </w:t>
      </w:r>
    </w:p>
    <w:p w14:paraId="42172F0C" w14:textId="77777777" w:rsidR="0059385E" w:rsidRPr="00211553" w:rsidRDefault="0059385E" w:rsidP="0059385E">
      <w:pPr>
        <w:spacing w:line="264" w:lineRule="auto"/>
        <w:rPr>
          <w:lang w:eastAsia="en-GB"/>
        </w:rPr>
      </w:pPr>
    </w:p>
    <w:p w14:paraId="0E74A5B8" w14:textId="77777777" w:rsidR="0059385E" w:rsidRDefault="0059385E" w:rsidP="0059385E">
      <w:pPr>
        <w:pStyle w:val="ACEBodyText"/>
        <w:spacing w:line="264" w:lineRule="auto"/>
        <w:rPr>
          <w:bCs/>
        </w:rPr>
      </w:pPr>
      <w:r>
        <w:rPr>
          <w:bCs/>
        </w:rPr>
        <w:t>T</w:t>
      </w:r>
      <w:r w:rsidRPr="00CA66BD">
        <w:rPr>
          <w:bCs/>
        </w:rPr>
        <w:t xml:space="preserve">he </w:t>
      </w:r>
      <w:r>
        <w:rPr>
          <w:bCs/>
        </w:rPr>
        <w:t>Schools Form has four</w:t>
      </w:r>
      <w:r w:rsidRPr="00CA66BD">
        <w:rPr>
          <w:bCs/>
        </w:rPr>
        <w:t xml:space="preserve"> sections: </w:t>
      </w:r>
      <w:r>
        <w:rPr>
          <w:bCs/>
        </w:rPr>
        <w:t>the guidance,</w:t>
      </w:r>
      <w:r w:rsidRPr="00CA66BD">
        <w:rPr>
          <w:bCs/>
        </w:rPr>
        <w:t xml:space="preserve"> a tab for data that is entered per school; a tab for WCET data which is entered per class; and a tab showing basic stats on the data that has been filled in. </w:t>
      </w:r>
      <w:r>
        <w:rPr>
          <w:bCs/>
        </w:rPr>
        <w:t xml:space="preserve">The template is the same for all Hubs.  </w:t>
      </w:r>
    </w:p>
    <w:p w14:paraId="2C064CD3" w14:textId="77777777" w:rsidR="0059385E" w:rsidRDefault="0059385E" w:rsidP="0059385E">
      <w:pPr>
        <w:pStyle w:val="ACEBodyText"/>
        <w:spacing w:line="264" w:lineRule="auto"/>
        <w:rPr>
          <w:bCs/>
        </w:rPr>
      </w:pPr>
    </w:p>
    <w:p w14:paraId="08BE1159" w14:textId="36F6F791" w:rsidR="0059385E" w:rsidRDefault="0059385E" w:rsidP="0059385E">
      <w:pPr>
        <w:pStyle w:val="ACEBodyText"/>
        <w:spacing w:line="264" w:lineRule="auto"/>
        <w:rPr>
          <w:bCs/>
        </w:rPr>
      </w:pPr>
      <w:r w:rsidRPr="00D269A8">
        <w:rPr>
          <w:bCs/>
        </w:rPr>
        <w:t xml:space="preserve">Please complete this form to </w:t>
      </w:r>
      <w:r>
        <w:rPr>
          <w:bCs/>
        </w:rPr>
        <w:t>answer</w:t>
      </w:r>
      <w:r w:rsidRPr="00D269A8">
        <w:rPr>
          <w:bCs/>
        </w:rPr>
        <w:t xml:space="preserve"> </w:t>
      </w:r>
      <w:r>
        <w:rPr>
          <w:bCs/>
        </w:rPr>
        <w:t xml:space="preserve">Section </w:t>
      </w:r>
      <w:r w:rsidR="00810627">
        <w:rPr>
          <w:bCs/>
        </w:rPr>
        <w:t>A</w:t>
      </w:r>
      <w:r>
        <w:rPr>
          <w:bCs/>
        </w:rPr>
        <w:t>.</w:t>
      </w:r>
      <w:r w:rsidRPr="00D269A8">
        <w:rPr>
          <w:bCs/>
        </w:rPr>
        <w:t xml:space="preserve"> You will be able to attach your completed form at the same time you submit the rest of your data </w:t>
      </w:r>
      <w:r>
        <w:rPr>
          <w:bCs/>
        </w:rPr>
        <w:t>via the Qualtrics portal</w:t>
      </w:r>
      <w:r w:rsidRPr="00D269A8">
        <w:rPr>
          <w:bCs/>
        </w:rPr>
        <w:t>.</w:t>
      </w:r>
      <w:r>
        <w:rPr>
          <w:bCs/>
        </w:rPr>
        <w:t xml:space="preserve"> </w:t>
      </w:r>
    </w:p>
    <w:p w14:paraId="7EAC3CE0" w14:textId="77777777" w:rsidR="0059385E" w:rsidRDefault="0059385E" w:rsidP="0059385E">
      <w:pPr>
        <w:pStyle w:val="BodyText"/>
        <w:spacing w:after="0" w:line="264" w:lineRule="auto"/>
        <w:rPr>
          <w:lang w:val="en-GB"/>
        </w:rPr>
      </w:pPr>
    </w:p>
    <w:p w14:paraId="30A84A66" w14:textId="77777777" w:rsidR="0059385E" w:rsidRPr="008D2CA9" w:rsidRDefault="0059385E" w:rsidP="0059385E">
      <w:pPr>
        <w:pStyle w:val="BodyText"/>
        <w:spacing w:after="0" w:line="264" w:lineRule="auto"/>
        <w:rPr>
          <w:lang w:val="en-GB"/>
        </w:rPr>
      </w:pPr>
      <w:r>
        <w:rPr>
          <w:lang w:val="en-GB"/>
        </w:rPr>
        <w:t>For each question on the Schools Form</w:t>
      </w:r>
      <w:r w:rsidRPr="008D2CA9">
        <w:rPr>
          <w:lang w:val="en-GB"/>
        </w:rPr>
        <w:t xml:space="preserve">, the data you provide should be for the full academic year </w:t>
      </w:r>
      <w:r>
        <w:rPr>
          <w:lang w:val="en-GB"/>
        </w:rPr>
        <w:t>2022/23</w:t>
      </w:r>
      <w:r w:rsidRPr="008D2CA9">
        <w:rPr>
          <w:lang w:val="en-GB"/>
        </w:rPr>
        <w:t xml:space="preserve">. </w:t>
      </w:r>
    </w:p>
    <w:p w14:paraId="433AE99F" w14:textId="77777777" w:rsidR="0059385E" w:rsidRDefault="0059385E" w:rsidP="0059385E">
      <w:pPr>
        <w:pStyle w:val="BodyText"/>
        <w:spacing w:after="0" w:line="264" w:lineRule="auto"/>
        <w:rPr>
          <w:lang w:val="en-GB"/>
        </w:rPr>
      </w:pPr>
    </w:p>
    <w:p w14:paraId="462145F0" w14:textId="77777777" w:rsidR="0059385E" w:rsidRDefault="0059385E" w:rsidP="0059385E">
      <w:pPr>
        <w:pStyle w:val="BodyText"/>
        <w:spacing w:after="0" w:line="264" w:lineRule="auto"/>
        <w:rPr>
          <w:bCs/>
        </w:rPr>
      </w:pPr>
      <w:r w:rsidRPr="008332BD">
        <w:rPr>
          <w:bCs/>
        </w:rPr>
        <w:t xml:space="preserve">Please </w:t>
      </w:r>
      <w:r w:rsidRPr="00BA4563">
        <w:rPr>
          <w:b/>
          <w:bCs/>
        </w:rPr>
        <w:t>do not</w:t>
      </w:r>
      <w:r w:rsidRPr="008332BD">
        <w:rPr>
          <w:bCs/>
        </w:rPr>
        <w:t xml:space="preserve"> include early year’s settings</w:t>
      </w:r>
      <w:r>
        <w:rPr>
          <w:bCs/>
        </w:rPr>
        <w:t xml:space="preserve"> (including reception and nursery), independent schools and non-publicly funded establishments</w:t>
      </w:r>
      <w:r w:rsidRPr="008332BD">
        <w:rPr>
          <w:bCs/>
        </w:rPr>
        <w:t>.</w:t>
      </w:r>
    </w:p>
    <w:p w14:paraId="0584E57A" w14:textId="77777777" w:rsidR="0059385E" w:rsidRDefault="0059385E" w:rsidP="0059385E">
      <w:pPr>
        <w:pStyle w:val="BodyText"/>
        <w:spacing w:after="0" w:line="264" w:lineRule="auto"/>
        <w:rPr>
          <w:bCs/>
        </w:rPr>
      </w:pPr>
    </w:p>
    <w:p w14:paraId="56643244" w14:textId="77777777" w:rsidR="0059385E" w:rsidRPr="006D31EB" w:rsidRDefault="0059385E" w:rsidP="0059385E">
      <w:pPr>
        <w:pStyle w:val="BodyText"/>
        <w:spacing w:after="0" w:line="264" w:lineRule="auto"/>
        <w:rPr>
          <w:lang w:val="en-GB"/>
        </w:rPr>
      </w:pPr>
      <w:r w:rsidRPr="009D2B0B">
        <w:rPr>
          <w:lang w:val="en-GB"/>
        </w:rPr>
        <w:t xml:space="preserve">Although core roles </w:t>
      </w:r>
      <w:r>
        <w:rPr>
          <w:lang w:val="en-GB"/>
        </w:rPr>
        <w:t>have been</w:t>
      </w:r>
      <w:r w:rsidRPr="009D2B0B">
        <w:rPr>
          <w:lang w:val="en-GB"/>
        </w:rPr>
        <w:t xml:space="preserve"> </w:t>
      </w:r>
      <w:r>
        <w:rPr>
          <w:lang w:val="en-GB"/>
        </w:rPr>
        <w:t>redefined</w:t>
      </w:r>
      <w:r w:rsidRPr="009D2B0B">
        <w:rPr>
          <w:lang w:val="en-GB"/>
        </w:rPr>
        <w:t xml:space="preserve">, Hubs should report in relation to the active engagement seen across the core roles, as opposed to reporting all instances where there was only an offer of support or provision. This means you should report as you have done in previous years. </w:t>
      </w:r>
    </w:p>
    <w:p w14:paraId="5CE93657" w14:textId="77777777" w:rsidR="0059385E" w:rsidRDefault="0059385E" w:rsidP="0059385E">
      <w:pPr>
        <w:pStyle w:val="BodyText"/>
        <w:spacing w:after="0" w:line="264" w:lineRule="auto"/>
        <w:rPr>
          <w:bCs/>
        </w:rPr>
      </w:pPr>
    </w:p>
    <w:p w14:paraId="79D68710" w14:textId="6F139113" w:rsidR="0059385E" w:rsidRPr="00A56D03" w:rsidRDefault="0059385E" w:rsidP="0059385E">
      <w:pPr>
        <w:pStyle w:val="BodyText"/>
        <w:spacing w:after="0" w:line="264" w:lineRule="auto"/>
        <w:rPr>
          <w:bCs/>
          <w:color w:val="0070C0"/>
          <w:szCs w:val="24"/>
          <w:lang w:val="en-GB"/>
        </w:rPr>
      </w:pPr>
      <w:r>
        <w:rPr>
          <w:bCs/>
          <w:szCs w:val="24"/>
        </w:rPr>
        <w:t xml:space="preserve">Please ensure there is </w:t>
      </w:r>
      <w:r w:rsidRPr="00ED7930">
        <w:rPr>
          <w:b/>
          <w:szCs w:val="24"/>
        </w:rPr>
        <w:t xml:space="preserve">consistency across the answers in the </w:t>
      </w:r>
      <w:r>
        <w:rPr>
          <w:b/>
          <w:szCs w:val="24"/>
          <w:lang w:val="en-GB"/>
        </w:rPr>
        <w:t>Schools Form</w:t>
      </w:r>
      <w:r>
        <w:rPr>
          <w:bCs/>
          <w:szCs w:val="24"/>
        </w:rPr>
        <w:t xml:space="preserve">. For example, where you have indicated a school is receiving support as part of your Singing Strategy in Question </w:t>
      </w:r>
      <w:r w:rsidR="003945CD">
        <w:rPr>
          <w:bCs/>
          <w:szCs w:val="24"/>
          <w:lang w:val="en-GB"/>
        </w:rPr>
        <w:t>A</w:t>
      </w:r>
      <w:r>
        <w:rPr>
          <w:bCs/>
          <w:szCs w:val="24"/>
          <w:lang w:val="en-GB"/>
        </w:rPr>
        <w:t>3</w:t>
      </w:r>
      <w:r>
        <w:rPr>
          <w:bCs/>
          <w:szCs w:val="24"/>
        </w:rPr>
        <w:t xml:space="preserve">, you </w:t>
      </w:r>
      <w:r w:rsidRPr="004A1398">
        <w:rPr>
          <w:b/>
          <w:bCs/>
          <w:szCs w:val="24"/>
        </w:rPr>
        <w:t>must</w:t>
      </w:r>
      <w:r>
        <w:rPr>
          <w:bCs/>
          <w:szCs w:val="24"/>
        </w:rPr>
        <w:t xml:space="preserve"> select ‘Y</w:t>
      </w:r>
      <w:r>
        <w:rPr>
          <w:bCs/>
          <w:szCs w:val="24"/>
          <w:lang w:val="en-GB"/>
        </w:rPr>
        <w:t>es</w:t>
      </w:r>
      <w:r>
        <w:rPr>
          <w:bCs/>
          <w:szCs w:val="24"/>
        </w:rPr>
        <w:t xml:space="preserve">’ under </w:t>
      </w:r>
      <w:r w:rsidR="003945CD">
        <w:rPr>
          <w:bCs/>
          <w:szCs w:val="24"/>
          <w:lang w:val="en-GB"/>
        </w:rPr>
        <w:t>q</w:t>
      </w:r>
      <w:proofErr w:type="spellStart"/>
      <w:r>
        <w:rPr>
          <w:bCs/>
          <w:szCs w:val="24"/>
        </w:rPr>
        <w:t>uestion</w:t>
      </w:r>
      <w:proofErr w:type="spellEnd"/>
      <w:r>
        <w:rPr>
          <w:bCs/>
          <w:szCs w:val="24"/>
        </w:rPr>
        <w:t xml:space="preserve"> </w:t>
      </w:r>
      <w:r w:rsidR="003945CD">
        <w:rPr>
          <w:bCs/>
          <w:szCs w:val="24"/>
          <w:lang w:val="en-GB"/>
        </w:rPr>
        <w:t>A</w:t>
      </w:r>
      <w:r>
        <w:rPr>
          <w:bCs/>
          <w:szCs w:val="24"/>
        </w:rPr>
        <w:t>1</w:t>
      </w:r>
      <w:r>
        <w:rPr>
          <w:bCs/>
          <w:szCs w:val="24"/>
          <w:lang w:val="en-GB"/>
        </w:rPr>
        <w:t>, as Singing Strategy is a core role activity. The form does have some in-built validation to help with this.</w:t>
      </w:r>
    </w:p>
    <w:p w14:paraId="36085A63" w14:textId="77777777" w:rsidR="0059385E" w:rsidRDefault="0059385E" w:rsidP="0059385E">
      <w:pPr>
        <w:pStyle w:val="BodyText"/>
        <w:spacing w:after="0" w:line="264" w:lineRule="auto"/>
      </w:pPr>
    </w:p>
    <w:p w14:paraId="79805F41" w14:textId="77777777" w:rsidR="0059385E" w:rsidRDefault="0059385E" w:rsidP="0059385E">
      <w:pPr>
        <w:pStyle w:val="BodyText"/>
        <w:spacing w:after="0" w:line="264" w:lineRule="auto"/>
      </w:pPr>
      <w:r>
        <w:rPr>
          <w:lang w:val="en-GB"/>
        </w:rPr>
        <w:t>The structure of the form is password protected, so you will not be able to add additional columns or rows. The structure of all submitted school forms must be identical so that our data analysts can use code to combine the forms from all Hubs together. Any inconsistencies within the forms will break this code, so we are not able to accept versions of the Schools Form that have been altered in any way.</w:t>
      </w:r>
    </w:p>
    <w:p w14:paraId="4CD331E8" w14:textId="77777777" w:rsidR="0059385E" w:rsidRDefault="0059385E" w:rsidP="0059385E">
      <w:pPr>
        <w:spacing w:line="264" w:lineRule="auto"/>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2391"/>
        <w:gridCol w:w="6823"/>
      </w:tblGrid>
      <w:tr w:rsidR="0059385E" w:rsidRPr="00630273" w14:paraId="56BF6DBA" w14:textId="77777777" w:rsidTr="000D20A6">
        <w:tc>
          <w:tcPr>
            <w:tcW w:w="10050" w:type="dxa"/>
            <w:gridSpan w:val="3"/>
            <w:shd w:val="clear" w:color="auto" w:fill="auto"/>
          </w:tcPr>
          <w:p w14:paraId="5D2E5D55" w14:textId="538613E7" w:rsidR="0059385E" w:rsidRPr="00AA3FBC" w:rsidRDefault="0059385E" w:rsidP="000D20A6">
            <w:pPr>
              <w:spacing w:line="264" w:lineRule="auto"/>
              <w:rPr>
                <w:b/>
                <w:bCs/>
              </w:rPr>
            </w:pPr>
            <w:r w:rsidRPr="00AA3FBC">
              <w:rPr>
                <w:b/>
                <w:bCs/>
              </w:rPr>
              <w:t xml:space="preserve">Section </w:t>
            </w:r>
            <w:r w:rsidR="003945CD">
              <w:rPr>
                <w:b/>
                <w:bCs/>
              </w:rPr>
              <w:t>A</w:t>
            </w:r>
            <w:r w:rsidRPr="00AA3FBC">
              <w:rPr>
                <w:b/>
                <w:bCs/>
              </w:rPr>
              <w:t>: School</w:t>
            </w:r>
            <w:r>
              <w:rPr>
                <w:b/>
                <w:bCs/>
              </w:rPr>
              <w:t>s</w:t>
            </w:r>
            <w:r w:rsidRPr="00AA3FBC">
              <w:rPr>
                <w:b/>
                <w:bCs/>
              </w:rPr>
              <w:t xml:space="preserve"> </w:t>
            </w:r>
            <w:r>
              <w:rPr>
                <w:b/>
                <w:bCs/>
              </w:rPr>
              <w:t xml:space="preserve">Form </w:t>
            </w:r>
            <w:r w:rsidR="003945CD">
              <w:rPr>
                <w:b/>
                <w:bCs/>
              </w:rPr>
              <w:t>A</w:t>
            </w:r>
            <w:r>
              <w:rPr>
                <w:b/>
                <w:bCs/>
              </w:rPr>
              <w:t>1-</w:t>
            </w:r>
            <w:r w:rsidR="003945CD">
              <w:rPr>
                <w:b/>
                <w:bCs/>
              </w:rPr>
              <w:t>5</w:t>
            </w:r>
          </w:p>
        </w:tc>
      </w:tr>
      <w:tr w:rsidR="0059385E" w:rsidRPr="00630273" w14:paraId="7818701C" w14:textId="77777777" w:rsidTr="000D20A6">
        <w:tc>
          <w:tcPr>
            <w:tcW w:w="836" w:type="dxa"/>
            <w:shd w:val="clear" w:color="auto" w:fill="auto"/>
          </w:tcPr>
          <w:p w14:paraId="08E16F56" w14:textId="77777777" w:rsidR="0059385E" w:rsidRPr="00630273" w:rsidRDefault="0059385E" w:rsidP="000D20A6">
            <w:pPr>
              <w:pStyle w:val="ACEBodyText"/>
              <w:spacing w:line="264" w:lineRule="auto"/>
              <w:rPr>
                <w:b/>
                <w:bCs/>
              </w:rPr>
            </w:pPr>
            <w:r w:rsidRPr="00630273">
              <w:rPr>
                <w:b/>
                <w:bCs/>
              </w:rPr>
              <w:t>Q.</w:t>
            </w:r>
          </w:p>
        </w:tc>
        <w:tc>
          <w:tcPr>
            <w:tcW w:w="9214" w:type="dxa"/>
            <w:gridSpan w:val="2"/>
            <w:shd w:val="clear" w:color="auto" w:fill="auto"/>
          </w:tcPr>
          <w:p w14:paraId="4B78E5E5" w14:textId="77777777" w:rsidR="0059385E" w:rsidRPr="00630273" w:rsidRDefault="0059385E" w:rsidP="000D20A6">
            <w:pPr>
              <w:pStyle w:val="ACEBodyText"/>
              <w:spacing w:line="264" w:lineRule="auto"/>
              <w:rPr>
                <w:b/>
              </w:rPr>
            </w:pPr>
            <w:r>
              <w:rPr>
                <w:b/>
              </w:rPr>
              <w:t>Guidance</w:t>
            </w:r>
            <w:r w:rsidRPr="00630273">
              <w:rPr>
                <w:b/>
              </w:rPr>
              <w:t xml:space="preserve"> </w:t>
            </w:r>
          </w:p>
        </w:tc>
      </w:tr>
      <w:tr w:rsidR="0059385E" w:rsidRPr="00D920A3" w14:paraId="5695B3BE" w14:textId="77777777" w:rsidTr="000D20A6">
        <w:tc>
          <w:tcPr>
            <w:tcW w:w="836" w:type="dxa"/>
            <w:shd w:val="clear" w:color="auto" w:fill="auto"/>
          </w:tcPr>
          <w:p w14:paraId="5C91CDEB" w14:textId="45BF9A3E" w:rsidR="0059385E" w:rsidRPr="0080662C" w:rsidRDefault="003945CD" w:rsidP="000D20A6">
            <w:pPr>
              <w:pStyle w:val="ACEBodyText"/>
              <w:spacing w:line="264" w:lineRule="auto"/>
              <w:rPr>
                <w:b/>
                <w:bCs/>
                <w:color w:val="0070C0"/>
              </w:rPr>
            </w:pPr>
            <w:r>
              <w:rPr>
                <w:b/>
                <w:bCs/>
              </w:rPr>
              <w:t>A</w:t>
            </w:r>
            <w:r w:rsidR="0059385E" w:rsidRPr="00C369F7">
              <w:rPr>
                <w:b/>
                <w:bCs/>
              </w:rPr>
              <w:t>1</w:t>
            </w:r>
          </w:p>
        </w:tc>
        <w:tc>
          <w:tcPr>
            <w:tcW w:w="2391" w:type="dxa"/>
            <w:shd w:val="clear" w:color="auto" w:fill="auto"/>
          </w:tcPr>
          <w:p w14:paraId="60959200" w14:textId="77777777" w:rsidR="0059385E" w:rsidRPr="00AA3FBC" w:rsidRDefault="0059385E" w:rsidP="000D20A6">
            <w:pPr>
              <w:spacing w:line="264" w:lineRule="auto"/>
              <w:rPr>
                <w:b/>
                <w:bCs/>
              </w:rPr>
            </w:pPr>
            <w:bookmarkStart w:id="18" w:name="_Toc9419324"/>
            <w:bookmarkStart w:id="19" w:name="_Toc45487051"/>
            <w:bookmarkStart w:id="20" w:name="_Toc45487362"/>
            <w:bookmarkStart w:id="21" w:name="_Toc45487452"/>
            <w:r w:rsidRPr="00AA3FBC">
              <w:rPr>
                <w:b/>
                <w:bCs/>
              </w:rPr>
              <w:t xml:space="preserve">Core roles delivered in schools and </w:t>
            </w:r>
            <w:proofErr w:type="gramStart"/>
            <w:r w:rsidRPr="00AA3FBC">
              <w:rPr>
                <w:b/>
                <w:bCs/>
              </w:rPr>
              <w:t>colleges</w:t>
            </w:r>
            <w:bookmarkEnd w:id="18"/>
            <w:bookmarkEnd w:id="19"/>
            <w:bookmarkEnd w:id="20"/>
            <w:bookmarkEnd w:id="21"/>
            <w:proofErr w:type="gramEnd"/>
          </w:p>
          <w:p w14:paraId="650EFDD6" w14:textId="77777777" w:rsidR="0059385E" w:rsidRPr="00D920A3" w:rsidRDefault="0059385E" w:rsidP="000D20A6">
            <w:pPr>
              <w:pStyle w:val="ACEBodyText"/>
              <w:spacing w:line="264" w:lineRule="auto"/>
              <w:rPr>
                <w:rStyle w:val="BodyTextChar"/>
                <w:rFonts w:ascii="Arial" w:hAnsi="Arial" w:cs="Arial"/>
                <w:b/>
                <w:bCs/>
              </w:rPr>
            </w:pPr>
          </w:p>
        </w:tc>
        <w:tc>
          <w:tcPr>
            <w:tcW w:w="6823" w:type="dxa"/>
            <w:shd w:val="clear" w:color="auto" w:fill="auto"/>
          </w:tcPr>
          <w:p w14:paraId="0B2CF3E8" w14:textId="11623C31" w:rsidR="0059385E" w:rsidRPr="00FC3922" w:rsidRDefault="0059385E" w:rsidP="000D20A6">
            <w:pPr>
              <w:pStyle w:val="ACEBodyText"/>
              <w:spacing w:line="264" w:lineRule="auto"/>
            </w:pPr>
            <w:r>
              <w:t xml:space="preserve">Use the drop-down menu to select yes or no to show which schools and colleges your Hub worked with in the academic year 2022/23 to deliver </w:t>
            </w:r>
            <w:r w:rsidRPr="6361F3B5">
              <w:rPr>
                <w:b/>
                <w:bCs/>
              </w:rPr>
              <w:t>one or more</w:t>
            </w:r>
            <w:r>
              <w:t xml:space="preserve"> of the core roles. This question refers only to the core roles. Arts Council guidance on the core and extension roles can be found </w:t>
            </w:r>
            <w:hyperlink r:id="rId18">
              <w:r w:rsidRPr="6361F3B5">
                <w:rPr>
                  <w:rStyle w:val="Hyperlink"/>
                  <w:rFonts w:ascii="Arial" w:hAnsi="Arial" w:cs="Arial"/>
                </w:rPr>
                <w:t>here</w:t>
              </w:r>
            </w:hyperlink>
            <w:r>
              <w:t xml:space="preserve">. </w:t>
            </w:r>
          </w:p>
        </w:tc>
      </w:tr>
      <w:tr w:rsidR="0059385E" w:rsidRPr="00D920A3" w14:paraId="514FF27C" w14:textId="77777777" w:rsidTr="000D20A6">
        <w:tc>
          <w:tcPr>
            <w:tcW w:w="836" w:type="dxa"/>
            <w:shd w:val="clear" w:color="auto" w:fill="auto"/>
          </w:tcPr>
          <w:p w14:paraId="481D5D29" w14:textId="5DC47590" w:rsidR="0059385E" w:rsidRPr="00C369F7" w:rsidRDefault="003945CD" w:rsidP="000D20A6">
            <w:pPr>
              <w:pStyle w:val="ACEBodyText"/>
              <w:spacing w:line="264" w:lineRule="auto"/>
              <w:rPr>
                <w:b/>
                <w:bCs/>
              </w:rPr>
            </w:pPr>
            <w:r>
              <w:rPr>
                <w:b/>
                <w:bCs/>
              </w:rPr>
              <w:t>A</w:t>
            </w:r>
            <w:r w:rsidR="0059385E">
              <w:rPr>
                <w:b/>
                <w:bCs/>
              </w:rPr>
              <w:t>2</w:t>
            </w:r>
          </w:p>
        </w:tc>
        <w:tc>
          <w:tcPr>
            <w:tcW w:w="2391" w:type="dxa"/>
            <w:shd w:val="clear" w:color="auto" w:fill="auto"/>
          </w:tcPr>
          <w:p w14:paraId="298BBF45" w14:textId="77777777" w:rsidR="0059385E" w:rsidRPr="00AA3FBC" w:rsidRDefault="0059385E" w:rsidP="000D20A6">
            <w:pPr>
              <w:spacing w:line="264" w:lineRule="auto"/>
              <w:rPr>
                <w:rStyle w:val="BodyTextChar"/>
                <w:rFonts w:ascii="Univers (WN)" w:hAnsi="Univers (WN)"/>
                <w:b/>
                <w:bCs/>
                <w:szCs w:val="20"/>
              </w:rPr>
            </w:pPr>
            <w:bookmarkStart w:id="22" w:name="_Toc9419326"/>
            <w:bookmarkStart w:id="23" w:name="_Toc45487053"/>
            <w:bookmarkStart w:id="24" w:name="_Toc45487364"/>
            <w:bookmarkStart w:id="25" w:name="_Toc45487454"/>
            <w:r w:rsidRPr="00AA3FBC">
              <w:rPr>
                <w:rStyle w:val="BodyTextChar"/>
                <w:rFonts w:ascii="Univers (WN)" w:hAnsi="Univers (WN)"/>
                <w:b/>
                <w:bCs/>
                <w:szCs w:val="20"/>
              </w:rPr>
              <w:t>School Music Education Plans</w:t>
            </w:r>
            <w:bookmarkEnd w:id="22"/>
            <w:bookmarkEnd w:id="23"/>
            <w:bookmarkEnd w:id="24"/>
            <w:bookmarkEnd w:id="25"/>
            <w:r>
              <w:rPr>
                <w:rStyle w:val="BodyTextChar"/>
                <w:rFonts w:ascii="Univers (WN)" w:hAnsi="Univers (WN)"/>
                <w:b/>
                <w:bCs/>
                <w:szCs w:val="20"/>
              </w:rPr>
              <w:t xml:space="preserve"> (SMEP)</w:t>
            </w:r>
            <w:r w:rsidRPr="00AA3FBC">
              <w:rPr>
                <w:rStyle w:val="BodyTextChar"/>
                <w:rFonts w:ascii="Univers (WN)" w:hAnsi="Univers (WN)"/>
                <w:b/>
                <w:bCs/>
                <w:szCs w:val="20"/>
              </w:rPr>
              <w:t xml:space="preserve"> </w:t>
            </w:r>
          </w:p>
        </w:tc>
        <w:tc>
          <w:tcPr>
            <w:tcW w:w="6823" w:type="dxa"/>
            <w:shd w:val="clear" w:color="auto" w:fill="auto"/>
          </w:tcPr>
          <w:p w14:paraId="71357794" w14:textId="77777777" w:rsidR="0059385E" w:rsidRPr="00C369F7" w:rsidRDefault="0059385E" w:rsidP="000D20A6">
            <w:pPr>
              <w:pStyle w:val="ACEBodyText"/>
              <w:spacing w:line="264" w:lineRule="auto"/>
            </w:pPr>
            <w:r w:rsidRPr="00D92C75">
              <w:t>Please indicate which primary and secondary schools and colleges you supported as part of your School Music Education Plan (</w:t>
            </w:r>
            <w:proofErr w:type="gramStart"/>
            <w:r w:rsidRPr="00D92C75">
              <w:t>e.g.</w:t>
            </w:r>
            <w:proofErr w:type="gramEnd"/>
            <w:r w:rsidRPr="00D92C75">
              <w:t xml:space="preserve"> CPD, peer learning and “challenging conversations”) to support high quality teaching and learning </w:t>
            </w:r>
            <w:r w:rsidRPr="00D92C75">
              <w:lastRenderedPageBreak/>
              <w:t>in schools.</w:t>
            </w:r>
            <w:r>
              <w:t xml:space="preserve"> Please </w:t>
            </w:r>
            <w:r w:rsidRPr="00993D02">
              <w:t>us</w:t>
            </w:r>
            <w:r>
              <w:t>e</w:t>
            </w:r>
            <w:r w:rsidRPr="00993D02">
              <w:t xml:space="preserve"> the drop</w:t>
            </w:r>
            <w:r>
              <w:t>-</w:t>
            </w:r>
            <w:r w:rsidRPr="00993D02">
              <w:t>down menu to select yes or no</w:t>
            </w:r>
            <w:r>
              <w:t>.</w:t>
            </w:r>
          </w:p>
          <w:p w14:paraId="2B396DD7" w14:textId="77777777" w:rsidR="0059385E" w:rsidRPr="00C369F7" w:rsidRDefault="0059385E" w:rsidP="000D20A6">
            <w:pPr>
              <w:pStyle w:val="ACEBodyText"/>
              <w:spacing w:line="264" w:lineRule="auto"/>
            </w:pPr>
          </w:p>
          <w:p w14:paraId="55379B5C" w14:textId="77777777" w:rsidR="0059385E" w:rsidRPr="00C369F7" w:rsidRDefault="0059385E" w:rsidP="000D20A6">
            <w:pPr>
              <w:pStyle w:val="ACEBodyText"/>
              <w:spacing w:line="264" w:lineRule="auto"/>
            </w:pPr>
            <w:r>
              <w:t>By ‘</w:t>
            </w:r>
            <w:r w:rsidRPr="00C369F7">
              <w:t>support</w:t>
            </w:r>
            <w:r>
              <w:t>’</w:t>
            </w:r>
            <w:r w:rsidRPr="00C369F7">
              <w:t xml:space="preserve"> we mean any action by the </w:t>
            </w:r>
            <w:r>
              <w:t>Hub</w:t>
            </w:r>
            <w:r w:rsidRPr="00C369F7">
              <w:t xml:space="preserve"> lead organisation or </w:t>
            </w:r>
            <w:r>
              <w:t>Hub</w:t>
            </w:r>
            <w:r w:rsidRPr="00C369F7">
              <w:t xml:space="preserve"> partners </w:t>
            </w:r>
            <w:r>
              <w:t>which has led to a meaningful action, engagement, or improvement by the school</w:t>
            </w:r>
            <w:r w:rsidRPr="00C369F7">
              <w:t xml:space="preserve">. </w:t>
            </w:r>
          </w:p>
        </w:tc>
      </w:tr>
      <w:tr w:rsidR="0059385E" w:rsidRPr="00D920A3" w14:paraId="45EDE764" w14:textId="77777777" w:rsidTr="000D20A6">
        <w:tc>
          <w:tcPr>
            <w:tcW w:w="836" w:type="dxa"/>
            <w:shd w:val="clear" w:color="auto" w:fill="auto"/>
          </w:tcPr>
          <w:p w14:paraId="031665A1" w14:textId="0B3E1DA1" w:rsidR="0059385E" w:rsidRPr="00C369F7" w:rsidRDefault="003945CD" w:rsidP="000D20A6">
            <w:pPr>
              <w:pStyle w:val="ACEBodyText"/>
              <w:spacing w:line="264" w:lineRule="auto"/>
              <w:rPr>
                <w:b/>
                <w:bCs/>
              </w:rPr>
            </w:pPr>
            <w:r>
              <w:rPr>
                <w:b/>
                <w:bCs/>
              </w:rPr>
              <w:lastRenderedPageBreak/>
              <w:t>A</w:t>
            </w:r>
            <w:r w:rsidR="0059385E">
              <w:rPr>
                <w:b/>
                <w:bCs/>
              </w:rPr>
              <w:t>3</w:t>
            </w:r>
          </w:p>
        </w:tc>
        <w:tc>
          <w:tcPr>
            <w:tcW w:w="2391" w:type="dxa"/>
            <w:shd w:val="clear" w:color="auto" w:fill="auto"/>
          </w:tcPr>
          <w:p w14:paraId="0D457828" w14:textId="77777777" w:rsidR="0059385E" w:rsidRPr="00AA3FBC" w:rsidRDefault="0059385E" w:rsidP="000D20A6">
            <w:pPr>
              <w:spacing w:line="264" w:lineRule="auto"/>
              <w:rPr>
                <w:rStyle w:val="BodyTextChar"/>
                <w:rFonts w:ascii="Univers (WN)" w:hAnsi="Univers (WN)"/>
                <w:b/>
                <w:bCs/>
                <w:szCs w:val="20"/>
              </w:rPr>
            </w:pPr>
            <w:bookmarkStart w:id="26" w:name="_Toc9419327"/>
            <w:bookmarkStart w:id="27" w:name="_Toc45487054"/>
            <w:bookmarkStart w:id="28" w:name="_Toc45487365"/>
            <w:bookmarkStart w:id="29" w:name="_Toc45487455"/>
            <w:r w:rsidRPr="00AA3FBC">
              <w:rPr>
                <w:rStyle w:val="BodyTextChar"/>
                <w:rFonts w:ascii="Univers (WN)" w:hAnsi="Univers (WN)"/>
                <w:b/>
                <w:bCs/>
                <w:szCs w:val="20"/>
              </w:rPr>
              <w:t>Singing strateg</w:t>
            </w:r>
            <w:bookmarkEnd w:id="26"/>
            <w:r w:rsidRPr="00AA3FBC">
              <w:rPr>
                <w:rStyle w:val="BodyTextChar"/>
                <w:rFonts w:ascii="Univers (WN)" w:hAnsi="Univers (WN)"/>
                <w:b/>
                <w:bCs/>
                <w:szCs w:val="20"/>
              </w:rPr>
              <w:t>y</w:t>
            </w:r>
            <w:bookmarkEnd w:id="27"/>
            <w:bookmarkEnd w:id="28"/>
            <w:bookmarkEnd w:id="29"/>
          </w:p>
          <w:p w14:paraId="3D1F3F85" w14:textId="77777777" w:rsidR="0059385E" w:rsidRPr="00D920A3" w:rsidRDefault="0059385E" w:rsidP="000D20A6">
            <w:pPr>
              <w:pStyle w:val="ListContinue3"/>
              <w:spacing w:after="0" w:line="264" w:lineRule="auto"/>
              <w:ind w:left="0"/>
              <w:rPr>
                <w:rStyle w:val="BodyTextChar"/>
                <w:rFonts w:ascii="Arial" w:hAnsi="Arial" w:cs="Arial"/>
                <w:b/>
                <w:bCs/>
              </w:rPr>
            </w:pPr>
          </w:p>
        </w:tc>
        <w:tc>
          <w:tcPr>
            <w:tcW w:w="6823" w:type="dxa"/>
            <w:shd w:val="clear" w:color="auto" w:fill="auto"/>
          </w:tcPr>
          <w:p w14:paraId="72D4A97F" w14:textId="77777777" w:rsidR="0059385E" w:rsidRDefault="0059385E" w:rsidP="000D20A6">
            <w:pPr>
              <w:pStyle w:val="ACEBodyText"/>
              <w:spacing w:line="264" w:lineRule="auto"/>
            </w:pPr>
            <w:bookmarkStart w:id="30" w:name="_Hlk8654731"/>
            <w:r w:rsidRPr="00C369F7">
              <w:t xml:space="preserve">Please indicate </w:t>
            </w:r>
            <w:r>
              <w:t>which</w:t>
            </w:r>
            <w:r w:rsidRPr="00C369F7">
              <w:t xml:space="preserve"> primary and secondary schools you supported in the academic year</w:t>
            </w:r>
            <w:r>
              <w:t>, using</w:t>
            </w:r>
            <w:r w:rsidRPr="00993D02">
              <w:t xml:space="preserve"> the drop</w:t>
            </w:r>
            <w:r>
              <w:t>-</w:t>
            </w:r>
            <w:r w:rsidRPr="00993D02">
              <w:t>down menu to select yes or no</w:t>
            </w:r>
            <w:r>
              <w:t xml:space="preserve">. </w:t>
            </w:r>
            <w:bookmarkEnd w:id="30"/>
          </w:p>
          <w:p w14:paraId="63775609" w14:textId="77777777" w:rsidR="0059385E" w:rsidRPr="00C369F7" w:rsidRDefault="0059385E" w:rsidP="000D20A6">
            <w:pPr>
              <w:pStyle w:val="ACEBodyText"/>
              <w:spacing w:line="264" w:lineRule="auto"/>
            </w:pPr>
            <w:r w:rsidRPr="00C369F7">
              <w:t xml:space="preserve">By </w:t>
            </w:r>
            <w:r>
              <w:t>‘</w:t>
            </w:r>
            <w:r w:rsidRPr="00C369F7">
              <w:t>support</w:t>
            </w:r>
            <w:r>
              <w:t>’</w:t>
            </w:r>
            <w:r w:rsidRPr="00C369F7">
              <w:t xml:space="preserve"> we mean any action by the </w:t>
            </w:r>
            <w:r>
              <w:t>Hub</w:t>
            </w:r>
            <w:r w:rsidRPr="00C369F7">
              <w:t xml:space="preserve"> lead organisation or </w:t>
            </w:r>
            <w:r>
              <w:t>Hub</w:t>
            </w:r>
            <w:r w:rsidRPr="00C369F7">
              <w:t xml:space="preserve"> partners </w:t>
            </w:r>
            <w:r>
              <w:t>which has led to a meaningful engagement or improvement</w:t>
            </w:r>
            <w:r w:rsidRPr="00C369F7">
              <w:t xml:space="preserve"> in a school’s singing </w:t>
            </w:r>
            <w:r>
              <w:t>activit</w:t>
            </w:r>
            <w:r w:rsidRPr="00C369F7">
              <w:t>y</w:t>
            </w:r>
            <w:r>
              <w:t xml:space="preserve">. For example, an ongoing conversation with the school, teachers taking part in singing CPD, a bespoke programme of activity, pupils engaged in choirs, etc. This would result in </w:t>
            </w:r>
            <w:r w:rsidRPr="00C369F7">
              <w:t>school children regularly taking part in high quality singing activities (</w:t>
            </w:r>
            <w:proofErr w:type="gramStart"/>
            <w:r w:rsidRPr="00C369F7">
              <w:t>e.g.</w:t>
            </w:r>
            <w:proofErr w:type="gramEnd"/>
            <w:r w:rsidRPr="00C369F7">
              <w:t xml:space="preserve"> in small groups, vocal ensembles, choirs, or whole class </w:t>
            </w:r>
            <w:r>
              <w:t xml:space="preserve">or school </w:t>
            </w:r>
            <w:r w:rsidRPr="00C369F7">
              <w:t xml:space="preserve">singing). By ‘regularly’ we mean at least once a week for a period of at least a term. Hub support could be either financial or </w:t>
            </w:r>
            <w:r>
              <w:t xml:space="preserve">through Hub activity, provision and </w:t>
            </w:r>
            <w:r w:rsidRPr="00C369F7">
              <w:t xml:space="preserve">in-kind </w:t>
            </w:r>
            <w:r>
              <w:t xml:space="preserve">support </w:t>
            </w:r>
            <w:r w:rsidRPr="00C369F7">
              <w:t>(</w:t>
            </w:r>
            <w:proofErr w:type="gramStart"/>
            <w:r w:rsidRPr="00C369F7">
              <w:t>e.g.</w:t>
            </w:r>
            <w:proofErr w:type="gramEnd"/>
            <w:r w:rsidRPr="00C369F7">
              <w:t xml:space="preserve"> continuous professional development provision offered to the school, additional teaching support, or singing leaders).</w:t>
            </w:r>
          </w:p>
          <w:p w14:paraId="742C7C7F" w14:textId="77777777" w:rsidR="0059385E" w:rsidRPr="00C369F7" w:rsidRDefault="0059385E" w:rsidP="000D20A6">
            <w:pPr>
              <w:pStyle w:val="ACEBodyText"/>
              <w:spacing w:line="264" w:lineRule="auto"/>
            </w:pPr>
          </w:p>
          <w:p w14:paraId="69B0FD2F" w14:textId="77777777" w:rsidR="0059385E" w:rsidRPr="00C369F7" w:rsidRDefault="0059385E" w:rsidP="000D20A6">
            <w:pPr>
              <w:pStyle w:val="ACEBodyText"/>
              <w:spacing w:line="264" w:lineRule="auto"/>
              <w:rPr>
                <w:highlight w:val="yellow"/>
              </w:rPr>
            </w:pPr>
            <w:r w:rsidRPr="00C369F7">
              <w:t>Please provide</w:t>
            </w:r>
            <w:r>
              <w:t xml:space="preserve"> any further relevant</w:t>
            </w:r>
            <w:r w:rsidRPr="00C369F7">
              <w:t xml:space="preserve"> information on your support to schools in singing and/or a</w:t>
            </w:r>
            <w:r>
              <w:t>ny development</w:t>
            </w:r>
            <w:r w:rsidRPr="00C369F7">
              <w:t xml:space="preserve"> </w:t>
            </w:r>
            <w:r>
              <w:t>in</w:t>
            </w:r>
            <w:r w:rsidRPr="00C369F7">
              <w:t xml:space="preserve"> what your singing strategy incorporates and related activities in </w:t>
            </w:r>
            <w:r>
              <w:t>the relevant narrative question.</w:t>
            </w:r>
          </w:p>
        </w:tc>
      </w:tr>
      <w:tr w:rsidR="0059385E" w:rsidRPr="00D920A3" w14:paraId="0AA7D866" w14:textId="77777777" w:rsidTr="000D20A6">
        <w:tc>
          <w:tcPr>
            <w:tcW w:w="836" w:type="dxa"/>
            <w:shd w:val="clear" w:color="auto" w:fill="auto"/>
          </w:tcPr>
          <w:p w14:paraId="52D2AFB5" w14:textId="42F80B8C" w:rsidR="0059385E" w:rsidRDefault="003945CD" w:rsidP="000D20A6">
            <w:pPr>
              <w:pStyle w:val="ACEBodyText"/>
              <w:spacing w:line="264" w:lineRule="auto"/>
              <w:rPr>
                <w:b/>
                <w:bCs/>
              </w:rPr>
            </w:pPr>
            <w:r>
              <w:rPr>
                <w:b/>
                <w:bCs/>
              </w:rPr>
              <w:t>A</w:t>
            </w:r>
            <w:r w:rsidR="0059385E">
              <w:rPr>
                <w:b/>
                <w:bCs/>
              </w:rPr>
              <w:t>4</w:t>
            </w:r>
          </w:p>
          <w:p w14:paraId="77AB9E6C" w14:textId="77777777" w:rsidR="0059385E" w:rsidRDefault="0059385E" w:rsidP="000D20A6">
            <w:pPr>
              <w:pStyle w:val="ACEBodyText"/>
              <w:spacing w:line="264" w:lineRule="auto"/>
              <w:rPr>
                <w:b/>
                <w:bCs/>
              </w:rPr>
            </w:pPr>
          </w:p>
        </w:tc>
        <w:tc>
          <w:tcPr>
            <w:tcW w:w="2391" w:type="dxa"/>
            <w:shd w:val="clear" w:color="auto" w:fill="auto"/>
          </w:tcPr>
          <w:p w14:paraId="0DE9961D" w14:textId="77777777" w:rsidR="0059385E" w:rsidRPr="00AA3FBC" w:rsidRDefault="0059385E" w:rsidP="000D20A6">
            <w:pPr>
              <w:spacing w:line="264" w:lineRule="auto"/>
              <w:rPr>
                <w:rStyle w:val="BodyTextChar"/>
                <w:rFonts w:ascii="Univers (WN)" w:hAnsi="Univers (WN)"/>
                <w:b/>
                <w:bCs/>
                <w:szCs w:val="20"/>
              </w:rPr>
            </w:pPr>
            <w:r w:rsidRPr="0044252B">
              <w:rPr>
                <w:rStyle w:val="BodyTextChar"/>
                <w:rFonts w:ascii="Univers (WN)" w:hAnsi="Univers (WN)"/>
                <w:b/>
                <w:bCs/>
                <w:szCs w:val="20"/>
              </w:rPr>
              <w:t>If your Hub did not support an establishment, please indicate why</w:t>
            </w:r>
          </w:p>
        </w:tc>
        <w:tc>
          <w:tcPr>
            <w:tcW w:w="6823" w:type="dxa"/>
            <w:shd w:val="clear" w:color="auto" w:fill="auto"/>
          </w:tcPr>
          <w:p w14:paraId="45D33061" w14:textId="77777777" w:rsidR="00770A07" w:rsidRDefault="0059385E" w:rsidP="000D20A6">
            <w:pPr>
              <w:pStyle w:val="ACEBodyText"/>
              <w:spacing w:line="264" w:lineRule="auto"/>
            </w:pPr>
            <w:r>
              <w:t>I</w:t>
            </w:r>
            <w:r w:rsidRPr="00E46430">
              <w:t>f you have not supported a school in any</w:t>
            </w:r>
            <w:r>
              <w:t xml:space="preserve"> way, please use the options in the drop-down to indicate why. </w:t>
            </w:r>
            <w:r w:rsidR="00770A07">
              <w:t xml:space="preserve"> </w:t>
            </w:r>
          </w:p>
          <w:p w14:paraId="18CEF176" w14:textId="72AF0181" w:rsidR="0059385E" w:rsidRDefault="0059385E" w:rsidP="000D20A6">
            <w:pPr>
              <w:pStyle w:val="ACEBodyText"/>
              <w:spacing w:line="264" w:lineRule="auto"/>
            </w:pPr>
            <w:r>
              <w:t>We accept that these answers may not be exhaustive. Please take a ‘line of best fit’ approach.</w:t>
            </w:r>
          </w:p>
          <w:p w14:paraId="5611E7D9" w14:textId="77777777" w:rsidR="0059385E" w:rsidRDefault="0059385E" w:rsidP="000D20A6">
            <w:pPr>
              <w:pStyle w:val="ACEBodyText"/>
              <w:spacing w:line="264" w:lineRule="auto"/>
            </w:pPr>
            <w:r>
              <w:t>Sometimes multiple options may be applicable, in these instances please choose the overriding reason where you can e.g. If you did not offer support because you are aware that the school offers music activities provided by its own staff, then please select “school offered music activities provided by own staff”.</w:t>
            </w:r>
          </w:p>
          <w:p w14:paraId="07F86194" w14:textId="77777777" w:rsidR="0059385E" w:rsidRDefault="0059385E" w:rsidP="000D20A6">
            <w:pPr>
              <w:pStyle w:val="ACEBodyText"/>
              <w:spacing w:line="264" w:lineRule="auto"/>
            </w:pPr>
          </w:p>
          <w:p w14:paraId="5C70FCA4" w14:textId="34CD6291" w:rsidR="0059385E" w:rsidRDefault="0059385E" w:rsidP="000D20A6">
            <w:pPr>
              <w:pStyle w:val="ACEBodyText"/>
              <w:spacing w:line="264" w:lineRule="auto"/>
            </w:pPr>
            <w:r>
              <w:t>Please only select ‘</w:t>
            </w:r>
            <w:r w:rsidRPr="003A4895">
              <w:t xml:space="preserve">Support offered, school did not </w:t>
            </w:r>
            <w:proofErr w:type="gramStart"/>
            <w:r>
              <w:t>accept</w:t>
            </w:r>
            <w:proofErr w:type="gramEnd"/>
            <w:r w:rsidRPr="003A4895">
              <w:t xml:space="preserve"> for a different reason</w:t>
            </w:r>
            <w:r>
              <w:t xml:space="preserve">’ where the other options are not relevant. </w:t>
            </w:r>
          </w:p>
          <w:p w14:paraId="759906D4" w14:textId="77777777" w:rsidR="0059385E" w:rsidRPr="006B0C93" w:rsidRDefault="0059385E" w:rsidP="000D20A6">
            <w:pPr>
              <w:pStyle w:val="ACEBodyText"/>
              <w:spacing w:line="264" w:lineRule="auto"/>
              <w:rPr>
                <w:highlight w:val="yellow"/>
              </w:rPr>
            </w:pPr>
            <w:r>
              <w:t xml:space="preserve">If you are unsure which option to select, please email us via </w:t>
            </w:r>
            <w:hyperlink r:id="rId19" w:history="1">
              <w:r w:rsidRPr="0044252B">
                <w:rPr>
                  <w:rStyle w:val="Hyperlink"/>
                  <w:rFonts w:ascii="Arial" w:hAnsi="Arial" w:cs="Arial"/>
                </w:rPr>
                <w:t>MEH.Data@artscouncil.org.uk</w:t>
              </w:r>
            </w:hyperlink>
            <w:r>
              <w:t xml:space="preserve"> and we will happily advise. </w:t>
            </w:r>
          </w:p>
        </w:tc>
      </w:tr>
      <w:tr w:rsidR="0059385E" w:rsidRPr="00D920A3" w14:paraId="7755A806" w14:textId="77777777" w:rsidTr="000D20A6">
        <w:tc>
          <w:tcPr>
            <w:tcW w:w="836" w:type="dxa"/>
            <w:shd w:val="clear" w:color="auto" w:fill="auto"/>
          </w:tcPr>
          <w:p w14:paraId="64256B63" w14:textId="3CE23258" w:rsidR="0059385E" w:rsidRDefault="00770A07" w:rsidP="000D20A6">
            <w:pPr>
              <w:pStyle w:val="ACEBodyText"/>
              <w:spacing w:line="264" w:lineRule="auto"/>
              <w:rPr>
                <w:b/>
                <w:bCs/>
              </w:rPr>
            </w:pPr>
            <w:r>
              <w:rPr>
                <w:b/>
                <w:bCs/>
              </w:rPr>
              <w:lastRenderedPageBreak/>
              <w:t>A</w:t>
            </w:r>
            <w:r w:rsidR="0059385E">
              <w:rPr>
                <w:b/>
                <w:bCs/>
              </w:rPr>
              <w:t>5</w:t>
            </w:r>
          </w:p>
        </w:tc>
        <w:tc>
          <w:tcPr>
            <w:tcW w:w="2391" w:type="dxa"/>
            <w:shd w:val="clear" w:color="auto" w:fill="auto"/>
          </w:tcPr>
          <w:p w14:paraId="0A95A6DC" w14:textId="77777777" w:rsidR="0059385E" w:rsidRPr="00AA3FBC" w:rsidRDefault="0059385E" w:rsidP="000D20A6">
            <w:pPr>
              <w:spacing w:line="264" w:lineRule="auto"/>
              <w:rPr>
                <w:b/>
                <w:bCs/>
              </w:rPr>
            </w:pPr>
            <w:r w:rsidRPr="00AA3FBC">
              <w:rPr>
                <w:b/>
                <w:bCs/>
              </w:rPr>
              <w:t xml:space="preserve">Whole </w:t>
            </w:r>
            <w:r>
              <w:rPr>
                <w:b/>
                <w:bCs/>
              </w:rPr>
              <w:t>C</w:t>
            </w:r>
            <w:r w:rsidRPr="00AA3FBC">
              <w:rPr>
                <w:b/>
                <w:bCs/>
              </w:rPr>
              <w:t xml:space="preserve">lass </w:t>
            </w:r>
            <w:r>
              <w:rPr>
                <w:b/>
                <w:bCs/>
              </w:rPr>
              <w:t>E</w:t>
            </w:r>
            <w:r w:rsidRPr="00AA3FBC">
              <w:rPr>
                <w:b/>
                <w:bCs/>
              </w:rPr>
              <w:t xml:space="preserve">nsemble </w:t>
            </w:r>
            <w:r>
              <w:rPr>
                <w:b/>
                <w:bCs/>
              </w:rPr>
              <w:t>T</w:t>
            </w:r>
            <w:r w:rsidRPr="00AA3FBC">
              <w:rPr>
                <w:b/>
                <w:bCs/>
              </w:rPr>
              <w:t>eaching</w:t>
            </w:r>
            <w:r>
              <w:rPr>
                <w:b/>
                <w:bCs/>
              </w:rPr>
              <w:t xml:space="preserve"> (WCET)</w:t>
            </w:r>
          </w:p>
          <w:p w14:paraId="2A2EFCFF" w14:textId="77777777" w:rsidR="0059385E" w:rsidRDefault="0059385E" w:rsidP="000D20A6">
            <w:pPr>
              <w:spacing w:line="264" w:lineRule="auto"/>
              <w:rPr>
                <w:rStyle w:val="BodyTextChar"/>
                <w:rFonts w:ascii="Univers (WN)" w:hAnsi="Univers (WN)"/>
                <w:b/>
                <w:bCs/>
                <w:szCs w:val="20"/>
              </w:rPr>
            </w:pPr>
          </w:p>
        </w:tc>
        <w:tc>
          <w:tcPr>
            <w:tcW w:w="6823" w:type="dxa"/>
            <w:shd w:val="clear" w:color="auto" w:fill="auto"/>
          </w:tcPr>
          <w:p w14:paraId="67AC8984" w14:textId="77777777" w:rsidR="0059385E" w:rsidRPr="00C369F7" w:rsidRDefault="0059385E" w:rsidP="000D20A6">
            <w:pPr>
              <w:pStyle w:val="ListBullet3"/>
              <w:spacing w:line="264" w:lineRule="auto"/>
              <w:ind w:left="0" w:firstLine="0"/>
              <w:rPr>
                <w:rFonts w:ascii="Arial" w:hAnsi="Arial" w:cs="Arial"/>
                <w:szCs w:val="24"/>
              </w:rPr>
            </w:pPr>
            <w:r>
              <w:rPr>
                <w:rFonts w:ascii="Arial" w:hAnsi="Arial" w:cs="Arial"/>
                <w:szCs w:val="24"/>
              </w:rPr>
              <w:t xml:space="preserve">This question refers to Whole Class Ensemble Teaching (WCET) provision for </w:t>
            </w:r>
            <w:r w:rsidRPr="002D7268">
              <w:rPr>
                <w:rFonts w:ascii="Arial" w:hAnsi="Arial" w:cs="Arial"/>
                <w:b/>
                <w:szCs w:val="24"/>
              </w:rPr>
              <w:t>all</w:t>
            </w:r>
            <w:r>
              <w:rPr>
                <w:rFonts w:ascii="Arial" w:hAnsi="Arial" w:cs="Arial"/>
                <w:szCs w:val="24"/>
              </w:rPr>
              <w:t xml:space="preserve"> Key Stages. It also asks Hubs to provide information on </w:t>
            </w:r>
            <w:r w:rsidRPr="00C369F7">
              <w:rPr>
                <w:rFonts w:ascii="Arial" w:hAnsi="Arial" w:cs="Arial"/>
                <w:szCs w:val="24"/>
              </w:rPr>
              <w:t>WCET activities they ‘delivered’ or ‘supported’. These are defined as:</w:t>
            </w:r>
          </w:p>
          <w:p w14:paraId="612486B6" w14:textId="77777777" w:rsidR="0059385E" w:rsidRPr="00C369F7" w:rsidRDefault="0059385E" w:rsidP="000D20A6">
            <w:pPr>
              <w:pStyle w:val="ListBullet3"/>
              <w:numPr>
                <w:ilvl w:val="0"/>
                <w:numId w:val="3"/>
              </w:numPr>
              <w:spacing w:line="264" w:lineRule="auto"/>
              <w:rPr>
                <w:rFonts w:ascii="Arial" w:hAnsi="Arial" w:cs="Arial"/>
                <w:szCs w:val="24"/>
              </w:rPr>
            </w:pPr>
            <w:r>
              <w:rPr>
                <w:rFonts w:ascii="Arial" w:hAnsi="Arial" w:cs="Arial"/>
                <w:szCs w:val="24"/>
              </w:rPr>
              <w:t>‘</w:t>
            </w:r>
            <w:r w:rsidRPr="00C369F7">
              <w:rPr>
                <w:rFonts w:ascii="Arial" w:hAnsi="Arial" w:cs="Arial"/>
                <w:szCs w:val="24"/>
              </w:rPr>
              <w:t>Delivered</w:t>
            </w:r>
            <w:r>
              <w:rPr>
                <w:rFonts w:ascii="Arial" w:hAnsi="Arial" w:cs="Arial"/>
                <w:szCs w:val="24"/>
              </w:rPr>
              <w:t>’</w:t>
            </w:r>
            <w:r w:rsidRPr="00C369F7">
              <w:rPr>
                <w:rFonts w:ascii="Arial" w:hAnsi="Arial" w:cs="Arial"/>
                <w:szCs w:val="24"/>
              </w:rPr>
              <w:t xml:space="preserve"> means WCET that is directly delivered by the M</w:t>
            </w:r>
            <w:r>
              <w:rPr>
                <w:rFonts w:ascii="Arial" w:hAnsi="Arial" w:cs="Arial"/>
                <w:szCs w:val="24"/>
              </w:rPr>
              <w:t>usic E</w:t>
            </w:r>
            <w:r w:rsidRPr="00C369F7">
              <w:rPr>
                <w:rFonts w:ascii="Arial" w:hAnsi="Arial" w:cs="Arial"/>
                <w:szCs w:val="24"/>
              </w:rPr>
              <w:t xml:space="preserve">ducation </w:t>
            </w:r>
            <w:r>
              <w:rPr>
                <w:rFonts w:ascii="Arial" w:hAnsi="Arial" w:cs="Arial"/>
                <w:szCs w:val="24"/>
              </w:rPr>
              <w:t>H</w:t>
            </w:r>
            <w:r w:rsidRPr="00C369F7">
              <w:rPr>
                <w:rFonts w:ascii="Arial" w:hAnsi="Arial" w:cs="Arial"/>
                <w:szCs w:val="24"/>
              </w:rPr>
              <w:t xml:space="preserve">ub lead organisation or other </w:t>
            </w:r>
            <w:r>
              <w:rPr>
                <w:rFonts w:ascii="Arial" w:hAnsi="Arial" w:cs="Arial"/>
                <w:szCs w:val="24"/>
              </w:rPr>
              <w:t>Hub</w:t>
            </w:r>
            <w:r w:rsidRPr="00C369F7">
              <w:rPr>
                <w:rFonts w:ascii="Arial" w:hAnsi="Arial" w:cs="Arial"/>
                <w:szCs w:val="24"/>
              </w:rPr>
              <w:t xml:space="preserve"> partner. </w:t>
            </w:r>
          </w:p>
          <w:p w14:paraId="5150D453" w14:textId="77777777" w:rsidR="0059385E" w:rsidRPr="006226A0" w:rsidRDefault="0059385E" w:rsidP="000D20A6">
            <w:pPr>
              <w:pStyle w:val="ListBullet3"/>
              <w:numPr>
                <w:ilvl w:val="0"/>
                <w:numId w:val="3"/>
              </w:numPr>
              <w:spacing w:line="264" w:lineRule="auto"/>
              <w:rPr>
                <w:rFonts w:ascii="Arial" w:hAnsi="Arial" w:cs="Arial"/>
                <w:strike/>
                <w:szCs w:val="24"/>
              </w:rPr>
            </w:pPr>
            <w:r>
              <w:rPr>
                <w:rFonts w:ascii="Arial" w:hAnsi="Arial" w:cs="Arial"/>
                <w:szCs w:val="24"/>
              </w:rPr>
              <w:t>‘</w:t>
            </w:r>
            <w:r w:rsidRPr="00C369F7">
              <w:rPr>
                <w:rFonts w:ascii="Arial" w:hAnsi="Arial" w:cs="Arial"/>
                <w:szCs w:val="24"/>
              </w:rPr>
              <w:t>Supported</w:t>
            </w:r>
            <w:r>
              <w:rPr>
                <w:rFonts w:ascii="Arial" w:hAnsi="Arial" w:cs="Arial"/>
                <w:szCs w:val="24"/>
              </w:rPr>
              <w:t>’</w:t>
            </w:r>
            <w:r w:rsidRPr="00C369F7">
              <w:rPr>
                <w:rFonts w:ascii="Arial" w:hAnsi="Arial" w:cs="Arial"/>
                <w:szCs w:val="24"/>
              </w:rPr>
              <w:t xml:space="preserve"> means WCET delivered by classroom teachers or others who have been assisted by the M</w:t>
            </w:r>
            <w:r>
              <w:rPr>
                <w:rFonts w:ascii="Arial" w:hAnsi="Arial" w:cs="Arial"/>
                <w:szCs w:val="24"/>
              </w:rPr>
              <w:t>usic E</w:t>
            </w:r>
            <w:r w:rsidRPr="00C369F7">
              <w:rPr>
                <w:rFonts w:ascii="Arial" w:hAnsi="Arial" w:cs="Arial"/>
                <w:szCs w:val="24"/>
              </w:rPr>
              <w:t xml:space="preserve">ducation </w:t>
            </w:r>
            <w:r>
              <w:rPr>
                <w:rFonts w:ascii="Arial" w:hAnsi="Arial" w:cs="Arial"/>
                <w:szCs w:val="24"/>
              </w:rPr>
              <w:t>H</w:t>
            </w:r>
            <w:r w:rsidRPr="00C369F7">
              <w:rPr>
                <w:rFonts w:ascii="Arial" w:hAnsi="Arial" w:cs="Arial"/>
                <w:szCs w:val="24"/>
              </w:rPr>
              <w:t>ub lead organisation or other partner (</w:t>
            </w:r>
            <w:proofErr w:type="gramStart"/>
            <w:r w:rsidRPr="00C369F7">
              <w:rPr>
                <w:rFonts w:ascii="Arial" w:hAnsi="Arial" w:cs="Arial"/>
                <w:szCs w:val="24"/>
              </w:rPr>
              <w:t>e</w:t>
            </w:r>
            <w:r>
              <w:rPr>
                <w:rFonts w:ascii="Arial" w:hAnsi="Arial" w:cs="Arial"/>
                <w:szCs w:val="24"/>
              </w:rPr>
              <w:t>.</w:t>
            </w:r>
            <w:r w:rsidRPr="00C369F7">
              <w:rPr>
                <w:rFonts w:ascii="Arial" w:hAnsi="Arial" w:cs="Arial"/>
                <w:szCs w:val="24"/>
              </w:rPr>
              <w:t>g</w:t>
            </w:r>
            <w:r>
              <w:rPr>
                <w:rFonts w:ascii="Arial" w:hAnsi="Arial" w:cs="Arial"/>
                <w:szCs w:val="24"/>
              </w:rPr>
              <w:t>.</w:t>
            </w:r>
            <w:proofErr w:type="gramEnd"/>
            <w:r w:rsidRPr="00C369F7">
              <w:rPr>
                <w:rFonts w:ascii="Arial" w:hAnsi="Arial" w:cs="Arial"/>
                <w:szCs w:val="24"/>
              </w:rPr>
              <w:t xml:space="preserve"> through CPD) to carry out their role. </w:t>
            </w:r>
          </w:p>
          <w:p w14:paraId="24EE56AF" w14:textId="77777777" w:rsidR="0059385E" w:rsidRPr="00C369F7" w:rsidRDefault="0059385E" w:rsidP="000D20A6">
            <w:pPr>
              <w:pStyle w:val="ListBullet3"/>
              <w:spacing w:line="264" w:lineRule="auto"/>
              <w:rPr>
                <w:rFonts w:ascii="Arial" w:hAnsi="Arial" w:cs="Arial"/>
                <w:strike/>
                <w:szCs w:val="24"/>
              </w:rPr>
            </w:pPr>
          </w:p>
          <w:p w14:paraId="66804BF1" w14:textId="77777777" w:rsidR="0059385E" w:rsidRPr="00430015" w:rsidRDefault="0059385E" w:rsidP="000D20A6">
            <w:pPr>
              <w:pStyle w:val="ListBullet3"/>
              <w:spacing w:line="264" w:lineRule="auto"/>
              <w:ind w:left="0" w:firstLine="0"/>
              <w:rPr>
                <w:rFonts w:ascii="Arial" w:hAnsi="Arial" w:cs="Arial"/>
                <w:szCs w:val="24"/>
              </w:rPr>
            </w:pPr>
            <w:r>
              <w:rPr>
                <w:rFonts w:ascii="Arial" w:hAnsi="Arial" w:cs="Arial"/>
                <w:szCs w:val="24"/>
              </w:rPr>
              <w:t>Please</w:t>
            </w:r>
            <w:r w:rsidRPr="00430015">
              <w:rPr>
                <w:rFonts w:ascii="Arial" w:hAnsi="Arial" w:cs="Arial"/>
                <w:szCs w:val="24"/>
              </w:rPr>
              <w:t xml:space="preserve"> record </w:t>
            </w:r>
            <w:r w:rsidRPr="00430015">
              <w:rPr>
                <w:rFonts w:ascii="Arial" w:hAnsi="Arial" w:cs="Arial"/>
                <w:b/>
                <w:bCs/>
                <w:szCs w:val="24"/>
              </w:rPr>
              <w:t>only the actual WCET delivered</w:t>
            </w:r>
            <w:r w:rsidRPr="00430015">
              <w:rPr>
                <w:rFonts w:ascii="Arial" w:hAnsi="Arial" w:cs="Arial"/>
                <w:szCs w:val="24"/>
              </w:rPr>
              <w:t>, not what was booked or planned. If provision was ad</w:t>
            </w:r>
            <w:r>
              <w:rPr>
                <w:rFonts w:ascii="Arial" w:hAnsi="Arial" w:cs="Arial"/>
                <w:szCs w:val="24"/>
              </w:rPr>
              <w:t>apted</w:t>
            </w:r>
            <w:r w:rsidRPr="00430015">
              <w:rPr>
                <w:rFonts w:ascii="Arial" w:hAnsi="Arial" w:cs="Arial"/>
                <w:szCs w:val="24"/>
              </w:rPr>
              <w:t xml:space="preserve"> to be more Covid-compliant, for example changing the </w:t>
            </w:r>
            <w:r>
              <w:rPr>
                <w:rFonts w:ascii="Arial" w:hAnsi="Arial" w:cs="Arial"/>
                <w:szCs w:val="24"/>
              </w:rPr>
              <w:t xml:space="preserve">content or </w:t>
            </w:r>
            <w:r w:rsidRPr="00430015">
              <w:rPr>
                <w:rFonts w:ascii="Arial" w:hAnsi="Arial" w:cs="Arial"/>
                <w:szCs w:val="24"/>
              </w:rPr>
              <w:t>nature of lessons (</w:t>
            </w:r>
            <w:proofErr w:type="gramStart"/>
            <w:r w:rsidRPr="00430015">
              <w:rPr>
                <w:rFonts w:ascii="Arial" w:hAnsi="Arial" w:cs="Arial"/>
                <w:szCs w:val="24"/>
              </w:rPr>
              <w:t>e.g.</w:t>
            </w:r>
            <w:proofErr w:type="gramEnd"/>
            <w:r w:rsidRPr="00430015">
              <w:rPr>
                <w:rFonts w:ascii="Arial" w:hAnsi="Arial" w:cs="Arial"/>
                <w:szCs w:val="24"/>
              </w:rPr>
              <w:t xml:space="preserve"> changing from brass</w:t>
            </w:r>
            <w:r>
              <w:rPr>
                <w:rFonts w:ascii="Arial" w:hAnsi="Arial" w:cs="Arial"/>
                <w:szCs w:val="24"/>
              </w:rPr>
              <w:t xml:space="preserve"> or woodwind</w:t>
            </w:r>
            <w:r w:rsidRPr="00430015">
              <w:rPr>
                <w:rFonts w:ascii="Arial" w:hAnsi="Arial" w:cs="Arial"/>
                <w:szCs w:val="24"/>
              </w:rPr>
              <w:t xml:space="preserve"> to percussion and singing) please continue to count this activity.</w:t>
            </w:r>
          </w:p>
          <w:p w14:paraId="62EE4A9E" w14:textId="77777777" w:rsidR="0059385E" w:rsidRDefault="0059385E" w:rsidP="000D20A6">
            <w:pPr>
              <w:pStyle w:val="ListBullet3"/>
              <w:spacing w:line="264" w:lineRule="auto"/>
              <w:ind w:left="0" w:firstLine="0"/>
              <w:rPr>
                <w:rFonts w:ascii="Arial" w:hAnsi="Arial" w:cs="Arial"/>
                <w:color w:val="0070C0"/>
                <w:szCs w:val="24"/>
              </w:rPr>
            </w:pPr>
          </w:p>
          <w:p w14:paraId="6AB18914" w14:textId="77777777" w:rsidR="0059385E" w:rsidRDefault="0059385E" w:rsidP="000D20A6">
            <w:pPr>
              <w:pStyle w:val="ListBullet3"/>
              <w:spacing w:line="264" w:lineRule="auto"/>
              <w:ind w:left="0" w:firstLine="0"/>
              <w:rPr>
                <w:rFonts w:ascii="Arial" w:hAnsi="Arial" w:cs="Arial"/>
                <w:szCs w:val="24"/>
              </w:rPr>
            </w:pPr>
            <w:r>
              <w:rPr>
                <w:rFonts w:ascii="Arial" w:hAnsi="Arial" w:cs="Arial"/>
                <w:szCs w:val="24"/>
              </w:rPr>
              <w:t>Where you have delivered or supported WCET please provide information on:</w:t>
            </w:r>
          </w:p>
          <w:p w14:paraId="37E4C3DF" w14:textId="77777777" w:rsidR="0059385E" w:rsidRDefault="0059385E" w:rsidP="000D20A6">
            <w:pPr>
              <w:pStyle w:val="ListBullet3"/>
              <w:numPr>
                <w:ilvl w:val="0"/>
                <w:numId w:val="9"/>
              </w:numPr>
              <w:spacing w:line="264" w:lineRule="auto"/>
              <w:rPr>
                <w:rFonts w:ascii="Arial" w:hAnsi="Arial" w:cs="Arial"/>
                <w:szCs w:val="24"/>
              </w:rPr>
            </w:pPr>
            <w:r>
              <w:rPr>
                <w:rFonts w:ascii="Arial" w:hAnsi="Arial" w:cs="Arial"/>
                <w:szCs w:val="24"/>
              </w:rPr>
              <w:t>The y</w:t>
            </w:r>
            <w:r w:rsidRPr="00BF61D4">
              <w:rPr>
                <w:rFonts w:ascii="Arial" w:hAnsi="Arial" w:cs="Arial"/>
                <w:szCs w:val="24"/>
              </w:rPr>
              <w:t xml:space="preserve">ear group - </w:t>
            </w:r>
            <w:r>
              <w:rPr>
                <w:rFonts w:ascii="Arial" w:hAnsi="Arial" w:cs="Arial"/>
                <w:szCs w:val="24"/>
              </w:rPr>
              <w:t>p</w:t>
            </w:r>
            <w:r w:rsidRPr="00BF61D4">
              <w:rPr>
                <w:rFonts w:ascii="Arial" w:hAnsi="Arial" w:cs="Arial"/>
                <w:szCs w:val="24"/>
              </w:rPr>
              <w:t xml:space="preserve">lease select </w:t>
            </w:r>
            <w:r>
              <w:rPr>
                <w:rFonts w:ascii="Arial" w:hAnsi="Arial" w:cs="Arial"/>
                <w:szCs w:val="24"/>
              </w:rPr>
              <w:t xml:space="preserve">the </w:t>
            </w:r>
            <w:r w:rsidRPr="00BF61D4">
              <w:rPr>
                <w:rFonts w:ascii="Arial" w:hAnsi="Arial" w:cs="Arial"/>
                <w:szCs w:val="24"/>
              </w:rPr>
              <w:t xml:space="preserve">year group from </w:t>
            </w:r>
            <w:r>
              <w:rPr>
                <w:rFonts w:ascii="Arial" w:hAnsi="Arial" w:cs="Arial"/>
                <w:szCs w:val="24"/>
              </w:rPr>
              <w:t xml:space="preserve">the </w:t>
            </w:r>
            <w:r w:rsidRPr="00BF61D4">
              <w:rPr>
                <w:rFonts w:ascii="Arial" w:hAnsi="Arial" w:cs="Arial"/>
                <w:szCs w:val="24"/>
              </w:rPr>
              <w:t>drop</w:t>
            </w:r>
            <w:r>
              <w:rPr>
                <w:rFonts w:ascii="Arial" w:hAnsi="Arial" w:cs="Arial"/>
                <w:szCs w:val="24"/>
              </w:rPr>
              <w:t>-</w:t>
            </w:r>
            <w:r w:rsidRPr="00BF61D4">
              <w:rPr>
                <w:rFonts w:ascii="Arial" w:hAnsi="Arial" w:cs="Arial"/>
                <w:szCs w:val="24"/>
              </w:rPr>
              <w:t>down menu</w:t>
            </w:r>
            <w:r>
              <w:rPr>
                <w:rFonts w:ascii="Arial" w:hAnsi="Arial" w:cs="Arial"/>
                <w:szCs w:val="24"/>
              </w:rPr>
              <w:t xml:space="preserve"> in column E</w:t>
            </w:r>
            <w:r w:rsidRPr="00BF61D4">
              <w:rPr>
                <w:rFonts w:ascii="Arial" w:hAnsi="Arial" w:cs="Arial"/>
                <w:szCs w:val="24"/>
              </w:rPr>
              <w:t>.</w:t>
            </w:r>
            <w:r>
              <w:rPr>
                <w:rFonts w:ascii="Arial" w:hAnsi="Arial" w:cs="Arial"/>
                <w:szCs w:val="24"/>
              </w:rPr>
              <w:t xml:space="preserve"> </w:t>
            </w:r>
            <w:r w:rsidRPr="004A2C15">
              <w:rPr>
                <w:rFonts w:ascii="Arial" w:hAnsi="Arial" w:cs="Arial"/>
                <w:b/>
                <w:szCs w:val="24"/>
              </w:rPr>
              <w:t>Please see note</w:t>
            </w:r>
            <w:r w:rsidRPr="00D45A24">
              <w:rPr>
                <w:rFonts w:ascii="Arial" w:hAnsi="Arial" w:cs="Arial"/>
                <w:b/>
                <w:szCs w:val="24"/>
              </w:rPr>
              <w:t xml:space="preserve"> </w:t>
            </w:r>
            <w:r w:rsidRPr="004A2C15">
              <w:rPr>
                <w:rFonts w:ascii="Arial" w:hAnsi="Arial" w:cs="Arial"/>
                <w:b/>
                <w:szCs w:val="24"/>
              </w:rPr>
              <w:t xml:space="preserve">below regarding mixed year </w:t>
            </w:r>
            <w:proofErr w:type="gramStart"/>
            <w:r w:rsidRPr="004A2C15">
              <w:rPr>
                <w:rFonts w:ascii="Arial" w:hAnsi="Arial" w:cs="Arial"/>
                <w:b/>
                <w:szCs w:val="24"/>
              </w:rPr>
              <w:t>groups</w:t>
            </w:r>
            <w:proofErr w:type="gramEnd"/>
          </w:p>
          <w:p w14:paraId="5E3B024C" w14:textId="77777777" w:rsidR="0059385E" w:rsidRDefault="0059385E" w:rsidP="000D20A6">
            <w:pPr>
              <w:pStyle w:val="ListBullet3"/>
              <w:numPr>
                <w:ilvl w:val="0"/>
                <w:numId w:val="9"/>
              </w:numPr>
              <w:spacing w:line="264" w:lineRule="auto"/>
              <w:rPr>
                <w:rFonts w:ascii="Arial" w:hAnsi="Arial" w:cs="Arial"/>
                <w:szCs w:val="24"/>
              </w:rPr>
            </w:pPr>
            <w:r>
              <w:rPr>
                <w:rFonts w:ascii="Arial" w:hAnsi="Arial" w:cs="Arial"/>
                <w:szCs w:val="24"/>
              </w:rPr>
              <w:t>The n</w:t>
            </w:r>
            <w:r w:rsidRPr="00BF61D4">
              <w:rPr>
                <w:rFonts w:ascii="Arial" w:hAnsi="Arial" w:cs="Arial"/>
                <w:szCs w:val="24"/>
              </w:rPr>
              <w:t xml:space="preserve">umber of pupils in each year group receiving </w:t>
            </w:r>
            <w:r>
              <w:rPr>
                <w:rFonts w:ascii="Arial" w:hAnsi="Arial" w:cs="Arial"/>
                <w:szCs w:val="24"/>
              </w:rPr>
              <w:t>WCET. Please count each pupil once.</w:t>
            </w:r>
          </w:p>
          <w:p w14:paraId="18D417F8" w14:textId="77777777" w:rsidR="0059385E" w:rsidRDefault="0059385E" w:rsidP="000D20A6">
            <w:pPr>
              <w:pStyle w:val="ListBullet3"/>
              <w:numPr>
                <w:ilvl w:val="0"/>
                <w:numId w:val="9"/>
              </w:numPr>
              <w:spacing w:line="264" w:lineRule="auto"/>
              <w:rPr>
                <w:rFonts w:ascii="Arial" w:hAnsi="Arial" w:cs="Arial"/>
                <w:szCs w:val="24"/>
              </w:rPr>
            </w:pPr>
            <w:r>
              <w:rPr>
                <w:rFonts w:ascii="Arial" w:hAnsi="Arial" w:cs="Arial"/>
                <w:szCs w:val="24"/>
              </w:rPr>
              <w:t>The number of pupils in each year group receiving WCET</w:t>
            </w:r>
            <w:r w:rsidRPr="00BF61D4">
              <w:rPr>
                <w:rFonts w:ascii="Arial" w:hAnsi="Arial" w:cs="Arial"/>
                <w:szCs w:val="24"/>
              </w:rPr>
              <w:t xml:space="preserve"> </w:t>
            </w:r>
            <w:r>
              <w:rPr>
                <w:rFonts w:ascii="Arial" w:hAnsi="Arial" w:cs="Arial"/>
                <w:szCs w:val="24"/>
              </w:rPr>
              <w:t xml:space="preserve">for the first time </w:t>
            </w:r>
          </w:p>
          <w:p w14:paraId="1BA85053" w14:textId="77777777" w:rsidR="0059385E" w:rsidRDefault="0059385E" w:rsidP="000D20A6">
            <w:pPr>
              <w:pStyle w:val="ListBullet3"/>
              <w:numPr>
                <w:ilvl w:val="0"/>
                <w:numId w:val="9"/>
              </w:numPr>
              <w:spacing w:line="264" w:lineRule="auto"/>
              <w:rPr>
                <w:rFonts w:ascii="Arial" w:hAnsi="Arial" w:cs="Arial"/>
                <w:szCs w:val="24"/>
              </w:rPr>
            </w:pPr>
            <w:r>
              <w:rPr>
                <w:rFonts w:ascii="Arial" w:hAnsi="Arial" w:cs="Arial"/>
                <w:szCs w:val="24"/>
              </w:rPr>
              <w:t xml:space="preserve">For how many terms (in autumn, spring, summer) did the programme run in that year group? </w:t>
            </w:r>
          </w:p>
          <w:p w14:paraId="231E41B7" w14:textId="77777777" w:rsidR="0059385E" w:rsidRDefault="0059385E" w:rsidP="000D20A6">
            <w:pPr>
              <w:pStyle w:val="ListBullet3"/>
              <w:spacing w:line="264" w:lineRule="auto"/>
              <w:ind w:left="0" w:firstLine="0"/>
              <w:rPr>
                <w:rFonts w:ascii="Arial" w:hAnsi="Arial" w:cs="Arial"/>
                <w:szCs w:val="24"/>
              </w:rPr>
            </w:pPr>
          </w:p>
          <w:p w14:paraId="5ACBE0D8" w14:textId="77777777" w:rsidR="0059385E" w:rsidRPr="006505C1" w:rsidRDefault="0059385E" w:rsidP="000D20A6">
            <w:pPr>
              <w:pStyle w:val="ListBullet3"/>
              <w:spacing w:line="264" w:lineRule="auto"/>
              <w:ind w:left="0" w:firstLine="0"/>
              <w:rPr>
                <w:rFonts w:ascii="Arial" w:hAnsi="Arial" w:cs="Arial"/>
                <w:szCs w:val="24"/>
              </w:rPr>
            </w:pPr>
            <w:r w:rsidRPr="006505C1">
              <w:rPr>
                <w:rFonts w:ascii="Arial" w:hAnsi="Arial" w:cs="Arial"/>
                <w:szCs w:val="24"/>
              </w:rPr>
              <w:t xml:space="preserve">Note: For </w:t>
            </w:r>
            <w:r w:rsidRPr="006505C1">
              <w:rPr>
                <w:rFonts w:ascii="Arial" w:hAnsi="Arial" w:cs="Arial"/>
                <w:b/>
                <w:szCs w:val="24"/>
              </w:rPr>
              <w:t>mixed year</w:t>
            </w:r>
            <w:r w:rsidRPr="006505C1">
              <w:rPr>
                <w:rFonts w:ascii="Arial" w:hAnsi="Arial" w:cs="Arial"/>
                <w:szCs w:val="24"/>
              </w:rPr>
              <w:t xml:space="preserve"> </w:t>
            </w:r>
            <w:r w:rsidRPr="006505C1">
              <w:rPr>
                <w:rFonts w:ascii="Arial" w:hAnsi="Arial" w:cs="Arial"/>
                <w:b/>
                <w:szCs w:val="24"/>
              </w:rPr>
              <w:t>groups</w:t>
            </w:r>
            <w:r w:rsidRPr="006505C1">
              <w:rPr>
                <w:rFonts w:ascii="Arial" w:hAnsi="Arial" w:cs="Arial"/>
                <w:szCs w:val="24"/>
              </w:rPr>
              <w:t>:</w:t>
            </w:r>
          </w:p>
          <w:p w14:paraId="5A7DB6BA" w14:textId="77777777" w:rsidR="0059385E" w:rsidRDefault="0059385E" w:rsidP="000D20A6">
            <w:pPr>
              <w:pStyle w:val="ListBullet3"/>
              <w:numPr>
                <w:ilvl w:val="0"/>
                <w:numId w:val="5"/>
              </w:numPr>
              <w:spacing w:line="264" w:lineRule="auto"/>
              <w:ind w:left="1051" w:hanging="426"/>
              <w:rPr>
                <w:rFonts w:ascii="Arial" w:hAnsi="Arial" w:cs="Arial"/>
                <w:szCs w:val="24"/>
              </w:rPr>
            </w:pPr>
            <w:r>
              <w:rPr>
                <w:rFonts w:ascii="Arial" w:hAnsi="Arial" w:cs="Arial"/>
                <w:bCs/>
              </w:rPr>
              <w:t xml:space="preserve">Where the number of pupils in each year group is </w:t>
            </w:r>
            <w:r w:rsidRPr="00625517">
              <w:rPr>
                <w:rFonts w:ascii="Arial" w:hAnsi="Arial" w:cs="Arial"/>
                <w:bCs/>
                <w:u w:val="single"/>
              </w:rPr>
              <w:t>known</w:t>
            </w:r>
            <w:r>
              <w:rPr>
                <w:rFonts w:ascii="Arial" w:hAnsi="Arial" w:cs="Arial"/>
                <w:szCs w:val="24"/>
              </w:rPr>
              <w:t xml:space="preserve">, complete a row for each year group, </w:t>
            </w:r>
            <w:r w:rsidRPr="00905F62">
              <w:rPr>
                <w:rFonts w:ascii="Arial" w:hAnsi="Arial" w:cs="Arial"/>
                <w:szCs w:val="24"/>
              </w:rPr>
              <w:t xml:space="preserve">following steps </w:t>
            </w:r>
            <w:r>
              <w:rPr>
                <w:rFonts w:ascii="Arial" w:hAnsi="Arial" w:cs="Arial"/>
                <w:szCs w:val="24"/>
              </w:rPr>
              <w:t>a</w:t>
            </w:r>
            <w:r w:rsidRPr="00905F62">
              <w:rPr>
                <w:rFonts w:ascii="Arial" w:hAnsi="Arial" w:cs="Arial"/>
                <w:szCs w:val="24"/>
              </w:rPr>
              <w:t>-</w:t>
            </w:r>
            <w:r>
              <w:rPr>
                <w:rFonts w:ascii="Arial" w:hAnsi="Arial" w:cs="Arial"/>
                <w:szCs w:val="24"/>
              </w:rPr>
              <w:t>e</w:t>
            </w:r>
            <w:r w:rsidRPr="00905F62">
              <w:rPr>
                <w:rFonts w:ascii="Arial" w:hAnsi="Arial" w:cs="Arial"/>
                <w:szCs w:val="24"/>
              </w:rPr>
              <w:t xml:space="preserve"> for each row</w:t>
            </w:r>
            <w:r>
              <w:rPr>
                <w:rFonts w:ascii="Arial" w:hAnsi="Arial" w:cs="Arial"/>
                <w:szCs w:val="24"/>
              </w:rPr>
              <w:t>.</w:t>
            </w:r>
            <w:r w:rsidRPr="00905F62">
              <w:rPr>
                <w:rFonts w:ascii="Arial" w:hAnsi="Arial" w:cs="Arial"/>
                <w:szCs w:val="24"/>
              </w:rPr>
              <w:t xml:space="preserve">  </w:t>
            </w:r>
          </w:p>
          <w:p w14:paraId="23D7EBDE" w14:textId="77777777" w:rsidR="0059385E" w:rsidRPr="00E73E06" w:rsidRDefault="0059385E" w:rsidP="000D20A6">
            <w:pPr>
              <w:pStyle w:val="ListBullet3"/>
              <w:numPr>
                <w:ilvl w:val="0"/>
                <w:numId w:val="5"/>
              </w:numPr>
              <w:spacing w:line="264" w:lineRule="auto"/>
              <w:ind w:left="1051" w:hanging="426"/>
              <w:rPr>
                <w:rFonts w:ascii="Arial" w:hAnsi="Arial" w:cs="Arial"/>
                <w:szCs w:val="24"/>
              </w:rPr>
            </w:pPr>
            <w:r>
              <w:rPr>
                <w:rFonts w:ascii="Arial" w:hAnsi="Arial" w:cs="Arial"/>
                <w:bCs/>
              </w:rPr>
              <w:t xml:space="preserve">Where year groups are known but the number of pupils in each per year group is </w:t>
            </w:r>
            <w:r w:rsidRPr="00625517">
              <w:rPr>
                <w:rFonts w:ascii="Arial" w:hAnsi="Arial" w:cs="Arial"/>
                <w:bCs/>
                <w:u w:val="single"/>
              </w:rPr>
              <w:t>unknown</w:t>
            </w:r>
            <w:r w:rsidRPr="00905F62">
              <w:rPr>
                <w:rFonts w:ascii="Arial" w:hAnsi="Arial" w:cs="Arial"/>
                <w:bCs/>
              </w:rPr>
              <w:t>,</w:t>
            </w:r>
            <w:r>
              <w:rPr>
                <w:rFonts w:ascii="Arial" w:hAnsi="Arial" w:cs="Arial"/>
                <w:bCs/>
              </w:rPr>
              <w:t xml:space="preserve"> </w:t>
            </w:r>
          </w:p>
          <w:p w14:paraId="2D806583" w14:textId="77777777" w:rsidR="0059385E" w:rsidRPr="00E73E06" w:rsidRDefault="0059385E" w:rsidP="000D20A6">
            <w:pPr>
              <w:pStyle w:val="ListBullet3"/>
              <w:numPr>
                <w:ilvl w:val="0"/>
                <w:numId w:val="7"/>
              </w:numPr>
              <w:spacing w:line="264" w:lineRule="auto"/>
              <w:ind w:left="1051" w:hanging="426"/>
              <w:rPr>
                <w:rFonts w:ascii="Arial" w:hAnsi="Arial" w:cs="Arial"/>
                <w:szCs w:val="24"/>
              </w:rPr>
            </w:pPr>
            <w:r>
              <w:rPr>
                <w:rFonts w:ascii="Arial" w:hAnsi="Arial" w:cs="Arial"/>
                <w:bCs/>
              </w:rPr>
              <w:t xml:space="preserve">Select ‘Mixed year groups (unknown split)’ </w:t>
            </w:r>
          </w:p>
          <w:p w14:paraId="31C31F78" w14:textId="77777777" w:rsidR="0059385E" w:rsidRPr="00625517" w:rsidRDefault="0059385E" w:rsidP="000D20A6">
            <w:pPr>
              <w:pStyle w:val="ListBullet3"/>
              <w:numPr>
                <w:ilvl w:val="0"/>
                <w:numId w:val="7"/>
              </w:numPr>
              <w:spacing w:line="264" w:lineRule="auto"/>
              <w:ind w:left="1051" w:hanging="426"/>
              <w:rPr>
                <w:rFonts w:ascii="Arial" w:hAnsi="Arial" w:cs="Arial"/>
                <w:szCs w:val="24"/>
              </w:rPr>
            </w:pPr>
            <w:r>
              <w:rPr>
                <w:rFonts w:ascii="Arial" w:hAnsi="Arial" w:cs="Arial"/>
                <w:bCs/>
              </w:rPr>
              <w:t xml:space="preserve">In column F, </w:t>
            </w:r>
            <w:r w:rsidRPr="00905F62">
              <w:rPr>
                <w:rFonts w:ascii="Arial" w:hAnsi="Arial" w:cs="Arial"/>
                <w:bCs/>
              </w:rPr>
              <w:t>list the year groups involved as numbers only, and separated by commas</w:t>
            </w:r>
            <w:r>
              <w:rPr>
                <w:rFonts w:ascii="Arial" w:hAnsi="Arial" w:cs="Arial"/>
                <w:bCs/>
              </w:rPr>
              <w:t>.</w:t>
            </w:r>
            <w:r w:rsidRPr="00905F62">
              <w:rPr>
                <w:rFonts w:ascii="Arial" w:hAnsi="Arial" w:cs="Arial"/>
                <w:bCs/>
              </w:rPr>
              <w:t xml:space="preserve"> Each pupil should only be counted once.</w:t>
            </w:r>
            <w:r>
              <w:rPr>
                <w:rFonts w:ascii="Arial" w:hAnsi="Arial" w:cs="Arial"/>
                <w:bCs/>
              </w:rPr>
              <w:t xml:space="preserve"> (For example, </w:t>
            </w:r>
            <w:r w:rsidRPr="008E5FAC">
              <w:rPr>
                <w:rFonts w:ascii="Arial" w:hAnsi="Arial" w:cs="Arial"/>
                <w:bCs/>
              </w:rPr>
              <w:t xml:space="preserve">if </w:t>
            </w:r>
            <w:r w:rsidRPr="008E5FAC">
              <w:rPr>
                <w:rFonts w:ascii="Arial" w:hAnsi="Arial" w:cs="Arial"/>
                <w:bCs/>
              </w:rPr>
              <w:lastRenderedPageBreak/>
              <w:t xml:space="preserve">the mixed year groups were Year 3 </w:t>
            </w:r>
            <w:r>
              <w:rPr>
                <w:rFonts w:ascii="Arial" w:hAnsi="Arial" w:cs="Arial"/>
                <w:bCs/>
              </w:rPr>
              <w:t xml:space="preserve">and </w:t>
            </w:r>
            <w:r w:rsidRPr="008E5FAC">
              <w:rPr>
                <w:rFonts w:ascii="Arial" w:hAnsi="Arial" w:cs="Arial"/>
                <w:bCs/>
              </w:rPr>
              <w:t>Year 4 enter ‘3, 4’</w:t>
            </w:r>
            <w:r>
              <w:rPr>
                <w:rFonts w:ascii="Arial" w:hAnsi="Arial" w:cs="Arial"/>
                <w:bCs/>
              </w:rPr>
              <w:t>)</w:t>
            </w:r>
            <w:r w:rsidRPr="008E5FAC">
              <w:rPr>
                <w:rFonts w:ascii="Arial" w:hAnsi="Arial" w:cs="Arial"/>
                <w:bCs/>
              </w:rPr>
              <w:t xml:space="preserve">.  </w:t>
            </w:r>
          </w:p>
          <w:p w14:paraId="259B0002" w14:textId="77777777" w:rsidR="0059385E" w:rsidRPr="00E73E06" w:rsidRDefault="0059385E" w:rsidP="000D20A6">
            <w:pPr>
              <w:pStyle w:val="ListBullet3"/>
              <w:numPr>
                <w:ilvl w:val="0"/>
                <w:numId w:val="5"/>
              </w:numPr>
              <w:spacing w:line="264" w:lineRule="auto"/>
              <w:ind w:left="1051" w:hanging="426"/>
              <w:rPr>
                <w:rFonts w:ascii="Arial" w:hAnsi="Arial" w:cs="Arial"/>
                <w:szCs w:val="24"/>
              </w:rPr>
            </w:pPr>
            <w:r>
              <w:rPr>
                <w:rFonts w:ascii="Arial" w:hAnsi="Arial" w:cs="Arial"/>
                <w:bCs/>
              </w:rPr>
              <w:t xml:space="preserve">Where the year groups involved are unknown, </w:t>
            </w:r>
          </w:p>
          <w:p w14:paraId="465C1628" w14:textId="77777777" w:rsidR="0059385E" w:rsidRPr="00905F62" w:rsidRDefault="0059385E" w:rsidP="000D20A6">
            <w:pPr>
              <w:pStyle w:val="ListBullet3"/>
              <w:spacing w:line="264" w:lineRule="auto"/>
              <w:ind w:left="1051" w:firstLine="0"/>
              <w:rPr>
                <w:rFonts w:ascii="Arial" w:hAnsi="Arial" w:cs="Arial"/>
                <w:szCs w:val="24"/>
              </w:rPr>
            </w:pPr>
            <w:r>
              <w:rPr>
                <w:rFonts w:ascii="Arial" w:hAnsi="Arial" w:cs="Arial"/>
                <w:bCs/>
              </w:rPr>
              <w:t>please select ‘Mixed year groups (unknown split)’ in column E and enter ‘unknown’ in column F.</w:t>
            </w:r>
          </w:p>
          <w:p w14:paraId="55CAD6AB" w14:textId="77777777" w:rsidR="0059385E" w:rsidRDefault="0059385E" w:rsidP="000D20A6">
            <w:pPr>
              <w:pStyle w:val="ListBullet3"/>
              <w:spacing w:line="264" w:lineRule="auto"/>
              <w:ind w:left="0" w:firstLine="0"/>
              <w:rPr>
                <w:rFonts w:ascii="Arial" w:hAnsi="Arial" w:cs="Arial"/>
                <w:szCs w:val="24"/>
              </w:rPr>
            </w:pPr>
          </w:p>
          <w:p w14:paraId="619A4BAA" w14:textId="77777777" w:rsidR="0059385E" w:rsidRDefault="0059385E" w:rsidP="000D20A6">
            <w:pPr>
              <w:pStyle w:val="ACEBodyText"/>
              <w:spacing w:line="264" w:lineRule="auto"/>
            </w:pPr>
            <w:r>
              <w:t xml:space="preserve">You </w:t>
            </w:r>
            <w:r w:rsidRPr="00C369F7">
              <w:t>may provide additional narrative on your WCET provision</w:t>
            </w:r>
            <w:r>
              <w:t xml:space="preserve">, </w:t>
            </w:r>
            <w:r w:rsidRPr="0020552B">
              <w:t xml:space="preserve">including any changes </w:t>
            </w:r>
            <w:proofErr w:type="gramStart"/>
            <w:r w:rsidRPr="0020552B">
              <w:t>as a result of</w:t>
            </w:r>
            <w:proofErr w:type="gramEnd"/>
            <w:r w:rsidRPr="0020552B">
              <w:t xml:space="preserve"> Covid-19 and any pupils who </w:t>
            </w:r>
            <w:r w:rsidRPr="00C369F7">
              <w:t xml:space="preserve">moved school (into or out of your </w:t>
            </w:r>
            <w:r>
              <w:t>H</w:t>
            </w:r>
            <w:r w:rsidRPr="00C369F7">
              <w:t>ub area)</w:t>
            </w:r>
            <w:r>
              <w:t>, within the narrative questions.</w:t>
            </w:r>
            <w:r w:rsidRPr="00C369F7">
              <w:t xml:space="preserve"> This may be relevant if it affects the percentage of children who participated.</w:t>
            </w:r>
            <w:r>
              <w:t xml:space="preserve"> You can also use the narrative section to let us know about </w:t>
            </w:r>
            <w:r w:rsidRPr="00C369F7">
              <w:t xml:space="preserve">any schools in your area </w:t>
            </w:r>
            <w:r>
              <w:t xml:space="preserve">who </w:t>
            </w:r>
            <w:r w:rsidRPr="00C369F7">
              <w:t xml:space="preserve">provide </w:t>
            </w:r>
            <w:r w:rsidRPr="00AF186C">
              <w:t>their own WCET</w:t>
            </w:r>
            <w:r>
              <w:t xml:space="preserve">. </w:t>
            </w:r>
          </w:p>
        </w:tc>
      </w:tr>
    </w:tbl>
    <w:p w14:paraId="309A8851" w14:textId="67C5D9BA" w:rsidR="0059385E" w:rsidRDefault="0059385E">
      <w:pPr>
        <w:rPr>
          <w:b/>
          <w:bCs/>
          <w:szCs w:val="24"/>
          <w:lang w:eastAsia="en-GB"/>
        </w:rPr>
      </w:pPr>
      <w:r>
        <w:rPr>
          <w:b/>
          <w:bCs/>
          <w:szCs w:val="24"/>
          <w:lang w:eastAsia="en-GB"/>
        </w:rPr>
        <w:lastRenderedPageBreak/>
        <w:br w:type="page"/>
      </w:r>
    </w:p>
    <w:p w14:paraId="472D08C9" w14:textId="4041190C" w:rsidR="006F627C" w:rsidRDefault="006F57A4" w:rsidP="000200C0">
      <w:pPr>
        <w:pStyle w:val="Heading1"/>
        <w:spacing w:line="264" w:lineRule="auto"/>
        <w:rPr>
          <w:b w:val="0"/>
          <w:bCs w:val="0"/>
        </w:rPr>
      </w:pPr>
      <w:bookmarkStart w:id="31" w:name="_Toc45487049"/>
      <w:bookmarkStart w:id="32" w:name="_Toc45487360"/>
      <w:bookmarkStart w:id="33" w:name="_Toc45487450"/>
      <w:bookmarkStart w:id="34" w:name="_Toc137736452"/>
      <w:r>
        <w:lastRenderedPageBreak/>
        <w:t xml:space="preserve">Section </w:t>
      </w:r>
      <w:r w:rsidR="00770A07">
        <w:t>B</w:t>
      </w:r>
      <w:r>
        <w:t xml:space="preserve">: Workforce </w:t>
      </w:r>
      <w:r w:rsidR="00897479">
        <w:t>and</w:t>
      </w:r>
      <w:r>
        <w:t xml:space="preserve"> </w:t>
      </w:r>
      <w:bookmarkEnd w:id="31"/>
      <w:bookmarkEnd w:id="32"/>
      <w:bookmarkEnd w:id="33"/>
      <w:r w:rsidR="00385E9E">
        <w:t>G</w:t>
      </w:r>
      <w:r>
        <w:t>overnance</w:t>
      </w:r>
      <w:bookmarkEnd w:id="34"/>
    </w:p>
    <w:p w14:paraId="2FB98021" w14:textId="77777777" w:rsidR="006F57A4" w:rsidRDefault="006F57A4" w:rsidP="000200C0">
      <w:pPr>
        <w:pStyle w:val="Default"/>
        <w:spacing w:line="264" w:lineRule="auto"/>
        <w:rPr>
          <w:rFonts w:ascii="Arial" w:hAnsi="Arial" w:cs="Arial"/>
          <w:iCs/>
        </w:rPr>
      </w:pPr>
    </w:p>
    <w:p w14:paraId="27B57029" w14:textId="77777777" w:rsidR="00997AEB" w:rsidRDefault="003120C8" w:rsidP="000200C0">
      <w:pPr>
        <w:pStyle w:val="ACEBodyText"/>
        <w:spacing w:line="264" w:lineRule="auto"/>
      </w:pPr>
      <w:r>
        <w:t xml:space="preserve">We are committed to gaining an accurate picture of the </w:t>
      </w:r>
      <w:r w:rsidR="00997AEB">
        <w:t xml:space="preserve">size and </w:t>
      </w:r>
      <w:r>
        <w:t xml:space="preserve">diversity of the Hub workforce. </w:t>
      </w:r>
    </w:p>
    <w:p w14:paraId="7386785D" w14:textId="77777777" w:rsidR="00997AEB" w:rsidRDefault="00997AEB" w:rsidP="000200C0">
      <w:pPr>
        <w:pStyle w:val="ACEBodyText"/>
        <w:spacing w:line="264" w:lineRule="auto"/>
      </w:pPr>
    </w:p>
    <w:p w14:paraId="7747E3A4" w14:textId="47E8C14E" w:rsidR="007B3466" w:rsidRDefault="003120C8" w:rsidP="000200C0">
      <w:pPr>
        <w:pStyle w:val="ACEBodyText"/>
        <w:spacing w:line="264" w:lineRule="auto"/>
      </w:pPr>
      <w:r>
        <w:t xml:space="preserve">Section </w:t>
      </w:r>
      <w:r w:rsidR="00770A07">
        <w:t>B</w:t>
      </w:r>
      <w:r>
        <w:t xml:space="preserve"> in this survey includes questions about the size of the workforce,</w:t>
      </w:r>
      <w:r w:rsidR="00DD44CF">
        <w:t xml:space="preserve"> and diversity questions </w:t>
      </w:r>
      <w:proofErr w:type="gramStart"/>
      <w:r w:rsidR="00DD44CF">
        <w:t>including:</w:t>
      </w:r>
      <w:proofErr w:type="gramEnd"/>
      <w:r>
        <w:t xml:space="preserve"> ethnicity, disability, age, gender and sexual orientation. As with the equivalent data for National Portfolio Organisations, this data will provide the Arts Council and the sector with insights into the workforce, which can be used to understand the potential support</w:t>
      </w:r>
      <w:r w:rsidR="00873E43">
        <w:t xml:space="preserve"> and</w:t>
      </w:r>
      <w:r>
        <w:t xml:space="preserve"> development needed to enable and maintain a strong and resilient sector. The Arts Council uses this data to inform our policy </w:t>
      </w:r>
      <w:r w:rsidR="00AC1EE4">
        <w:t xml:space="preserve">and programme </w:t>
      </w:r>
      <w:r>
        <w:t xml:space="preserve">development and advocacy work. It supports our understanding of the workforce supported by the MEH grant. Arts Council’s strategic vision in Let’s Create, the </w:t>
      </w:r>
      <w:hyperlink r:id="rId20" w:history="1">
        <w:r w:rsidR="00D01FFF">
          <w:rPr>
            <w:rStyle w:val="Hyperlink"/>
            <w:rFonts w:ascii="Arial" w:hAnsi="Arial" w:cs="Arial"/>
          </w:rPr>
          <w:t>Inclusivity &amp; Relevance Investment Principle</w:t>
        </w:r>
      </w:hyperlink>
      <w:r>
        <w:rPr>
          <w:rStyle w:val="Hyperlink"/>
          <w:rFonts w:ascii="Arial" w:hAnsi="Arial" w:cs="Arial"/>
        </w:rPr>
        <w:t xml:space="preserve"> </w:t>
      </w:r>
      <w:r w:rsidRPr="00D01FFF">
        <w:t>a</w:t>
      </w:r>
      <w:r>
        <w:t xml:space="preserve">nd the </w:t>
      </w:r>
      <w:hyperlink r:id="rId21" w:history="1">
        <w:r w:rsidRPr="008905F4">
          <w:rPr>
            <w:rStyle w:val="Hyperlink"/>
            <w:rFonts w:ascii="Arial" w:hAnsi="Arial" w:cs="Arial"/>
          </w:rPr>
          <w:t>Creative Case for Diversity</w:t>
        </w:r>
      </w:hyperlink>
      <w:r>
        <w:t xml:space="preserve"> articulate</w:t>
      </w:r>
      <w:r w:rsidR="00743E48">
        <w:t>s</w:t>
      </w:r>
      <w:r>
        <w:t xml:space="preserve"> our ambition that t</w:t>
      </w:r>
      <w:r w:rsidRPr="000F4B62">
        <w:t>he sector will create access and career opportunities for people from all parts of society</w:t>
      </w:r>
      <w:r w:rsidR="004B6CEC">
        <w:t>, and that</w:t>
      </w:r>
      <w:r w:rsidRPr="000F4B62">
        <w:t xml:space="preserve"> </w:t>
      </w:r>
      <w:r w:rsidR="004B6CEC">
        <w:t>i</w:t>
      </w:r>
      <w:r w:rsidRPr="000F4B62">
        <w:t>t will have a workforce, leadership and governance which fully reflects and represents all communities and organisations with inclusive cultures, who value and develop their people.</w:t>
      </w:r>
      <w:r>
        <w:t xml:space="preserve"> We expect organisations to think about how they can contribute towards this vision</w:t>
      </w:r>
      <w:r w:rsidR="0098222B">
        <w:t xml:space="preserve"> and use the data they collect to inform and improve their own practice</w:t>
      </w:r>
      <w:r>
        <w:t>.</w:t>
      </w:r>
    </w:p>
    <w:p w14:paraId="23B9A040" w14:textId="77777777" w:rsidR="007B3466" w:rsidRDefault="007B3466" w:rsidP="000200C0">
      <w:pPr>
        <w:pStyle w:val="ACEBodyText"/>
        <w:spacing w:line="264" w:lineRule="auto"/>
      </w:pPr>
    </w:p>
    <w:p w14:paraId="099C46F1" w14:textId="77777777" w:rsidR="00EA01E2" w:rsidRDefault="006F57A4" w:rsidP="000200C0">
      <w:pPr>
        <w:pStyle w:val="ACEBodyText"/>
        <w:spacing w:line="264" w:lineRule="auto"/>
      </w:pPr>
      <w:r w:rsidRPr="000411EC">
        <w:t xml:space="preserve">The information must be obtained through official monitoring exercises and held confidentially. It should not be based on assumptions or informal knowledge. We will never release information that could potentially identify individuals by any characteristic and expect organisations to safeguard the confidentiality of all staff </w:t>
      </w:r>
      <w:proofErr w:type="gramStart"/>
      <w:r w:rsidRPr="000411EC">
        <w:t>with regard to</w:t>
      </w:r>
      <w:proofErr w:type="gramEnd"/>
      <w:r w:rsidRPr="000411EC">
        <w:t xml:space="preserve"> any personal information. </w:t>
      </w:r>
    </w:p>
    <w:p w14:paraId="63611C7C" w14:textId="77777777" w:rsidR="00EA01E2" w:rsidRDefault="00EA01E2" w:rsidP="000200C0">
      <w:pPr>
        <w:pStyle w:val="ACEBodyText"/>
        <w:spacing w:line="264" w:lineRule="auto"/>
      </w:pPr>
    </w:p>
    <w:p w14:paraId="25CCC3DF" w14:textId="0592445F" w:rsidR="006F57A4" w:rsidRPr="000411EC" w:rsidRDefault="00DF5925" w:rsidP="000200C0">
      <w:pPr>
        <w:pStyle w:val="ACEBodyText"/>
        <w:spacing w:line="264" w:lineRule="auto"/>
      </w:pPr>
      <w:r>
        <w:t xml:space="preserve">Where </w:t>
      </w:r>
      <w:r w:rsidR="005343B1">
        <w:t xml:space="preserve">staff </w:t>
      </w:r>
      <w:r>
        <w:t>surveys led by Hubs differ to what is requested</w:t>
      </w:r>
      <w:r w:rsidR="00FD2F98">
        <w:t xml:space="preserve"> within the Annual Survey</w:t>
      </w:r>
      <w:r>
        <w:t xml:space="preserve">, </w:t>
      </w:r>
      <w:r w:rsidR="00117174">
        <w:t>(</w:t>
      </w:r>
      <w:r>
        <w:t>for example</w:t>
      </w:r>
      <w:r w:rsidR="00117174">
        <w:t>,</w:t>
      </w:r>
      <w:r w:rsidR="00165B6E">
        <w:t xml:space="preserve"> Hubs themselves may</w:t>
      </w:r>
      <w:r>
        <w:t xml:space="preserve"> captur</w:t>
      </w:r>
      <w:r w:rsidR="00165B6E">
        <w:t xml:space="preserve">e </w:t>
      </w:r>
      <w:r>
        <w:t>a broader range of staff types</w:t>
      </w:r>
      <w:r w:rsidR="00244AA4">
        <w:t>,</w:t>
      </w:r>
      <w:r w:rsidR="00117174">
        <w:t xml:space="preserve"> </w:t>
      </w:r>
      <w:r w:rsidR="005343B1">
        <w:t>fields within questions or allow staff to self-declare)</w:t>
      </w:r>
      <w:r w:rsidR="00F14A1D">
        <w:t xml:space="preserve">, please </w:t>
      </w:r>
      <w:r w:rsidR="005343B1">
        <w:t>a</w:t>
      </w:r>
      <w:r w:rsidR="006F11A0">
        <w:t xml:space="preserve">ggregate numbers to fit </w:t>
      </w:r>
      <w:r w:rsidR="005343B1">
        <w:t>the</w:t>
      </w:r>
      <w:r w:rsidR="006F11A0">
        <w:t xml:space="preserve"> categories</w:t>
      </w:r>
      <w:r w:rsidR="005343B1">
        <w:t xml:space="preserve"> within the templates</w:t>
      </w:r>
      <w:r w:rsidR="006F11A0">
        <w:t xml:space="preserve"> in your final reporting.</w:t>
      </w:r>
    </w:p>
    <w:p w14:paraId="3B8305AC" w14:textId="77777777" w:rsidR="006F57A4" w:rsidRPr="004F2F40" w:rsidRDefault="006F57A4" w:rsidP="000200C0">
      <w:pPr>
        <w:pStyle w:val="Default"/>
        <w:spacing w:line="264" w:lineRule="auto"/>
        <w:rPr>
          <w:rFonts w:ascii="Arial" w:hAnsi="Arial" w:cs="Arial"/>
          <w:iCs/>
        </w:rPr>
      </w:pPr>
    </w:p>
    <w:p w14:paraId="1B35C607" w14:textId="77777777" w:rsidR="006172A6" w:rsidRDefault="006172A6" w:rsidP="006172A6">
      <w:pPr>
        <w:pStyle w:val="ACEBodyText"/>
        <w:spacing w:line="264" w:lineRule="auto"/>
      </w:pPr>
      <w:r>
        <w:t xml:space="preserve">We are exploring future publication plans for this data. </w:t>
      </w:r>
    </w:p>
    <w:p w14:paraId="513A4D18" w14:textId="77777777" w:rsidR="006172A6" w:rsidRDefault="006172A6" w:rsidP="000200C0">
      <w:pPr>
        <w:pStyle w:val="ACEBodyText"/>
        <w:spacing w:line="264" w:lineRule="auto"/>
      </w:pPr>
    </w:p>
    <w:p w14:paraId="009E4D4C" w14:textId="1DD71CF3" w:rsidR="006F57A4" w:rsidRPr="000411EC" w:rsidRDefault="4920C047" w:rsidP="000200C0">
      <w:pPr>
        <w:pStyle w:val="ACEBodyText"/>
        <w:spacing w:line="264" w:lineRule="auto"/>
        <w:rPr>
          <w:highlight w:val="yellow"/>
        </w:rPr>
      </w:pPr>
      <w:r>
        <w:t xml:space="preserve">We will treat </w:t>
      </w:r>
      <w:r w:rsidR="002D10CF">
        <w:t>workforce diversity</w:t>
      </w:r>
      <w:r>
        <w:t xml:space="preserve"> information in confidence and release data in an aggregated format, ensuring as part of our commitment to open data and the General Data Protection Regulation (GDPR), it is anonymised where individuals could be identifiable. Usually, where workforce</w:t>
      </w:r>
      <w:r w:rsidR="00FA4E06">
        <w:t xml:space="preserve"> diversity data</w:t>
      </w:r>
      <w:r>
        <w:t xml:space="preserve"> is concerned, we will anonymise </w:t>
      </w:r>
      <w:r w:rsidR="00C80E09">
        <w:t xml:space="preserve">data </w:t>
      </w:r>
      <w:r>
        <w:t xml:space="preserve">where less than five individuals are counted in a category, and for these questions we will always aggregate data nationally </w:t>
      </w:r>
      <w:r w:rsidR="00DA6F27">
        <w:t>or,</w:t>
      </w:r>
      <w:r>
        <w:t xml:space="preserve"> where possible, regionally. This will ensure that data is not attributable to a specific Hub or person. Only the Arts Council </w:t>
      </w:r>
      <w:r w:rsidR="0085174E">
        <w:t>D</w:t>
      </w:r>
      <w:r>
        <w:t xml:space="preserve">ata </w:t>
      </w:r>
      <w:r w:rsidR="0085174E">
        <w:t>T</w:t>
      </w:r>
      <w:r>
        <w:t xml:space="preserve">eam will handle the raw data provided by Hubs, with wider ACE staff and Relationship Managers able to see aggregated </w:t>
      </w:r>
      <w:r w:rsidR="004C2641">
        <w:t xml:space="preserve">regional and national </w:t>
      </w:r>
      <w:r>
        <w:t xml:space="preserve">data only. </w:t>
      </w:r>
    </w:p>
    <w:p w14:paraId="6C574B6B" w14:textId="35A48C5E" w:rsidR="006F57A4" w:rsidRPr="000411EC" w:rsidRDefault="006F57A4" w:rsidP="000200C0">
      <w:pPr>
        <w:pStyle w:val="ACEBodyText"/>
        <w:spacing w:line="264" w:lineRule="auto"/>
      </w:pPr>
    </w:p>
    <w:p w14:paraId="16CEBE79" w14:textId="690904C4" w:rsidR="006F57A4" w:rsidRPr="000411EC" w:rsidRDefault="4920C047" w:rsidP="000200C0">
      <w:pPr>
        <w:pStyle w:val="ACEBodyText"/>
        <w:spacing w:line="264" w:lineRule="auto"/>
        <w:rPr>
          <w:highlight w:val="yellow"/>
        </w:rPr>
      </w:pPr>
      <w:r>
        <w:lastRenderedPageBreak/>
        <w:t xml:space="preserve">We use the Office for National Statistics’ (ONS) definitions for ethnicity categories, </w:t>
      </w:r>
      <w:proofErr w:type="gramStart"/>
      <w:r>
        <w:t>in order to</w:t>
      </w:r>
      <w:proofErr w:type="gramEnd"/>
      <w:r>
        <w:t xml:space="preserve"> have a dataset that is consistent with other sectors and population data. This allows us to better understand your organisation and the people your work involves, and how this compares with national trend analysis. </w:t>
      </w:r>
      <w:r w:rsidR="00E678AF">
        <w:t xml:space="preserve">Ethnicity specific data collection advice from the National Archives </w:t>
      </w:r>
      <w:hyperlink r:id="rId22" w:history="1">
        <w:r w:rsidR="00E678AF" w:rsidRPr="00A371E4">
          <w:rPr>
            <w:rStyle w:val="Hyperlink"/>
            <w:rFonts w:ascii="Arial" w:hAnsi="Arial" w:cs="Arial"/>
          </w:rPr>
          <w:t>can be found here</w:t>
        </w:r>
        <w:r w:rsidR="00E863F0" w:rsidRPr="00A371E4">
          <w:rPr>
            <w:rStyle w:val="Hyperlink"/>
            <w:rFonts w:ascii="Arial" w:hAnsi="Arial" w:cs="Arial"/>
          </w:rPr>
          <w:t>.</w:t>
        </w:r>
      </w:hyperlink>
    </w:p>
    <w:p w14:paraId="146DF5A9" w14:textId="77777777" w:rsidR="006F57A4" w:rsidRPr="000411EC" w:rsidRDefault="006F57A4" w:rsidP="000200C0">
      <w:pPr>
        <w:pStyle w:val="ACEBodyText"/>
        <w:spacing w:line="264" w:lineRule="auto"/>
      </w:pPr>
    </w:p>
    <w:p w14:paraId="597615BB" w14:textId="58F86AD9" w:rsidR="006F57A4" w:rsidRPr="000411EC" w:rsidRDefault="006F57A4" w:rsidP="000200C0">
      <w:pPr>
        <w:pStyle w:val="ACEBodyText"/>
        <w:spacing w:line="264" w:lineRule="auto"/>
      </w:pPr>
      <w:r w:rsidRPr="000411EC">
        <w:t xml:space="preserve">We work to the concept of the Social Model of Disability. The social model of disability was developed by disabled people in the 1970s and its basic principle states that people with impairments are disabled by society and its structures, organisational </w:t>
      </w:r>
      <w:proofErr w:type="gramStart"/>
      <w:r w:rsidRPr="000411EC">
        <w:t>practices</w:t>
      </w:r>
      <w:proofErr w:type="gramEnd"/>
      <w:r w:rsidRPr="000411EC">
        <w:t xml:space="preserve"> and barriers in the environment; these factors are socially constructed and lead to a complex and institutionalised system of barriers which has a negative and discriminatory impact on disabled people. </w:t>
      </w:r>
    </w:p>
    <w:p w14:paraId="222C8FC3" w14:textId="77777777" w:rsidR="006F57A4" w:rsidRPr="000411EC" w:rsidRDefault="006F57A4" w:rsidP="000200C0">
      <w:pPr>
        <w:pStyle w:val="ACEBodyText"/>
        <w:spacing w:line="264" w:lineRule="auto"/>
      </w:pPr>
    </w:p>
    <w:p w14:paraId="2293E3BD" w14:textId="77777777" w:rsidR="006F57A4" w:rsidRPr="000411EC" w:rsidRDefault="006F57A4" w:rsidP="000200C0">
      <w:pPr>
        <w:pStyle w:val="ACEBodyText"/>
        <w:spacing w:line="264" w:lineRule="auto"/>
      </w:pPr>
      <w:r w:rsidRPr="000411EC">
        <w:t xml:space="preserve">We collect data on gender identity. This includes non-binary, for those whose gender identity does not conform to conventional notions of male and female. We also ask for the number of staff whose gender is different to that which it was assumed to be at birth. We have adopted a consistent measure across all our funding programmes, and whilst we recognise there may be limitations in this data, we are continually reviewing guidance and best practice around this monitoring. </w:t>
      </w:r>
    </w:p>
    <w:p w14:paraId="1E949078" w14:textId="77777777" w:rsidR="006F57A4" w:rsidRPr="000411EC" w:rsidRDefault="006F57A4" w:rsidP="000200C0">
      <w:pPr>
        <w:pStyle w:val="ACEBodyText"/>
        <w:spacing w:line="264" w:lineRule="auto"/>
      </w:pPr>
    </w:p>
    <w:p w14:paraId="44771805" w14:textId="45E78789" w:rsidR="006F57A4" w:rsidRPr="000411EC" w:rsidRDefault="006F57A4" w:rsidP="000200C0">
      <w:pPr>
        <w:pStyle w:val="ACEBodyText"/>
        <w:spacing w:line="264" w:lineRule="auto"/>
      </w:pPr>
      <w:r w:rsidRPr="000411EC">
        <w:t xml:space="preserve">We’ve asked for a breakdown of the sexual orientation of paid staff. Whilst there is no legal obligation for you to collect this data, it is in line with best practice guidance, as published by the charity Stonewall. We understand this information may not yet be available, please </w:t>
      </w:r>
      <w:r w:rsidR="00A0313B">
        <w:t>make use of the ‘Not Known’ field if you do not have this data</w:t>
      </w:r>
      <w:r w:rsidRPr="000411EC">
        <w:t xml:space="preserve">. </w:t>
      </w:r>
    </w:p>
    <w:p w14:paraId="03A2C791" w14:textId="4918EC35" w:rsidR="006F57A4" w:rsidRDefault="006F57A4" w:rsidP="000200C0">
      <w:pPr>
        <w:pStyle w:val="ACEBodyText"/>
        <w:spacing w:line="264" w:lineRule="auto"/>
      </w:pPr>
    </w:p>
    <w:p w14:paraId="4D7B8ED9" w14:textId="22C4DCDB" w:rsidR="00F06204" w:rsidRDefault="00F06204" w:rsidP="000200C0">
      <w:pPr>
        <w:pStyle w:val="ACEBodyText"/>
        <w:spacing w:line="264" w:lineRule="auto"/>
      </w:pPr>
      <w:r>
        <w:t>It is our recommendation that organisations have or</w:t>
      </w:r>
      <w:r w:rsidRPr="009B78A1">
        <w:t xml:space="preserve"> develop</w:t>
      </w:r>
      <w:r>
        <w:t xml:space="preserve"> </w:t>
      </w:r>
      <w:r w:rsidRPr="009B78A1">
        <w:t>collection mechanisms</w:t>
      </w:r>
      <w:r>
        <w:t xml:space="preserve"> for</w:t>
      </w:r>
      <w:r w:rsidRPr="009B78A1">
        <w:t xml:space="preserve"> this information, and </w:t>
      </w:r>
      <w:r>
        <w:t xml:space="preserve">follow best practice, for example ensuring respondents </w:t>
      </w:r>
      <w:r w:rsidR="00D36939">
        <w:t>can</w:t>
      </w:r>
      <w:r>
        <w:t xml:space="preserve"> answer ‘prefer not to say’ and that information can be collected</w:t>
      </w:r>
      <w:r w:rsidRPr="009B78A1">
        <w:t xml:space="preserve"> anonymously</w:t>
      </w:r>
      <w:r>
        <w:t xml:space="preserve"> and handled appropriately. </w:t>
      </w:r>
    </w:p>
    <w:p w14:paraId="39A078FA" w14:textId="77777777" w:rsidR="00CF40CA" w:rsidRDefault="00CF40CA" w:rsidP="000200C0">
      <w:pPr>
        <w:pStyle w:val="ACEBodyText"/>
        <w:spacing w:line="264" w:lineRule="auto"/>
      </w:pPr>
    </w:p>
    <w:p w14:paraId="399FF0F9" w14:textId="1F78741E" w:rsidR="00ED6BB6" w:rsidRPr="00527EEE" w:rsidRDefault="00527EEE" w:rsidP="00CF40CA">
      <w:pPr>
        <w:spacing w:line="320" w:lineRule="atLeast"/>
        <w:rPr>
          <w:b/>
          <w:bCs/>
          <w:szCs w:val="24"/>
        </w:rPr>
      </w:pPr>
      <w:r w:rsidRPr="00527EEE">
        <w:rPr>
          <w:b/>
          <w:bCs/>
          <w:szCs w:val="24"/>
        </w:rPr>
        <w:t>Requesting a separate workforce survey</w:t>
      </w:r>
    </w:p>
    <w:p w14:paraId="32F05440" w14:textId="21882575" w:rsidR="00125AF4" w:rsidRDefault="00ED6BB6" w:rsidP="00ED6BB6">
      <w:pPr>
        <w:spacing w:line="320" w:lineRule="atLeast"/>
        <w:rPr>
          <w:szCs w:val="24"/>
        </w:rPr>
      </w:pPr>
      <w:r w:rsidRPr="00CF40CA">
        <w:rPr>
          <w:szCs w:val="24"/>
        </w:rPr>
        <w:t xml:space="preserve">We recognise that Hubs have varying numbers of staff and board members, and that sometimes it is possible to identify individuals within Hub level diversity data. </w:t>
      </w:r>
      <w:r w:rsidR="00CE2F00">
        <w:rPr>
          <w:szCs w:val="24"/>
        </w:rPr>
        <w:t>Where this is the case, we appreciate that</w:t>
      </w:r>
      <w:r w:rsidRPr="00CF40CA">
        <w:rPr>
          <w:szCs w:val="24"/>
        </w:rPr>
        <w:t xml:space="preserve"> it </w:t>
      </w:r>
      <w:r w:rsidR="002819F9">
        <w:rPr>
          <w:szCs w:val="24"/>
        </w:rPr>
        <w:t xml:space="preserve">may </w:t>
      </w:r>
      <w:r w:rsidRPr="00CF40CA">
        <w:rPr>
          <w:szCs w:val="24"/>
        </w:rPr>
        <w:t>no</w:t>
      </w:r>
      <w:r w:rsidR="002819F9">
        <w:rPr>
          <w:szCs w:val="24"/>
        </w:rPr>
        <w:t>t be a</w:t>
      </w:r>
      <w:r w:rsidR="002819F9" w:rsidRPr="00CF40CA">
        <w:rPr>
          <w:szCs w:val="24"/>
        </w:rPr>
        <w:t>ppropriate</w:t>
      </w:r>
      <w:r w:rsidRPr="00CF40CA">
        <w:rPr>
          <w:szCs w:val="24"/>
        </w:rPr>
        <w:t xml:space="preserve"> for the individual(s) completing the MEH Annual Survey to have access to this data.</w:t>
      </w:r>
    </w:p>
    <w:p w14:paraId="7F443664" w14:textId="77777777" w:rsidR="00B04A35" w:rsidRDefault="00B04A35" w:rsidP="00ED6BB6">
      <w:pPr>
        <w:spacing w:line="320" w:lineRule="atLeast"/>
        <w:rPr>
          <w:szCs w:val="24"/>
        </w:rPr>
      </w:pPr>
    </w:p>
    <w:p w14:paraId="123CBEDF" w14:textId="3E91FF80" w:rsidR="00B04A35" w:rsidRDefault="00ED6BB6" w:rsidP="00B04A35">
      <w:pPr>
        <w:spacing w:line="320" w:lineRule="atLeast"/>
        <w:rPr>
          <w:szCs w:val="24"/>
        </w:rPr>
      </w:pPr>
      <w:r w:rsidRPr="00CF40CA">
        <w:rPr>
          <w:szCs w:val="24"/>
        </w:rPr>
        <w:t xml:space="preserve">If this applies to your Hub, you can request that </w:t>
      </w:r>
      <w:r>
        <w:rPr>
          <w:szCs w:val="24"/>
        </w:rPr>
        <w:t>the workforce and board diversity questions (</w:t>
      </w:r>
      <w:r w:rsidR="00192794">
        <w:rPr>
          <w:szCs w:val="24"/>
        </w:rPr>
        <w:t>B</w:t>
      </w:r>
      <w:r w:rsidRPr="00CF40CA">
        <w:rPr>
          <w:szCs w:val="24"/>
        </w:rPr>
        <w:t xml:space="preserve">2, </w:t>
      </w:r>
      <w:r w:rsidR="00192794">
        <w:rPr>
          <w:szCs w:val="24"/>
        </w:rPr>
        <w:t>B</w:t>
      </w:r>
      <w:r w:rsidRPr="00CF40CA">
        <w:rPr>
          <w:szCs w:val="24"/>
        </w:rPr>
        <w:t xml:space="preserve">3, </w:t>
      </w:r>
      <w:r w:rsidR="00192794">
        <w:rPr>
          <w:szCs w:val="24"/>
        </w:rPr>
        <w:t>B</w:t>
      </w:r>
      <w:r w:rsidRPr="00CF40CA">
        <w:rPr>
          <w:szCs w:val="24"/>
        </w:rPr>
        <w:t xml:space="preserve">4, </w:t>
      </w:r>
      <w:r w:rsidR="00192794">
        <w:rPr>
          <w:szCs w:val="24"/>
        </w:rPr>
        <w:t>B</w:t>
      </w:r>
      <w:r w:rsidRPr="00CF40CA">
        <w:rPr>
          <w:szCs w:val="24"/>
        </w:rPr>
        <w:t xml:space="preserve">5, </w:t>
      </w:r>
      <w:r w:rsidR="00192794">
        <w:rPr>
          <w:szCs w:val="24"/>
        </w:rPr>
        <w:t>B</w:t>
      </w:r>
      <w:r w:rsidR="004953D8">
        <w:rPr>
          <w:szCs w:val="24"/>
        </w:rPr>
        <w:t xml:space="preserve">8, </w:t>
      </w:r>
      <w:r w:rsidR="00192794">
        <w:rPr>
          <w:szCs w:val="24"/>
        </w:rPr>
        <w:t>B</w:t>
      </w:r>
      <w:r w:rsidRPr="00CF40CA">
        <w:rPr>
          <w:szCs w:val="24"/>
        </w:rPr>
        <w:t xml:space="preserve">9, </w:t>
      </w:r>
      <w:r w:rsidR="00192794">
        <w:rPr>
          <w:szCs w:val="24"/>
        </w:rPr>
        <w:t>B</w:t>
      </w:r>
      <w:r w:rsidRPr="00CF40CA">
        <w:rPr>
          <w:szCs w:val="24"/>
        </w:rPr>
        <w:t>10</w:t>
      </w:r>
      <w:r>
        <w:rPr>
          <w:szCs w:val="24"/>
        </w:rPr>
        <w:t>)</w:t>
      </w:r>
      <w:r w:rsidRPr="00CF40CA">
        <w:rPr>
          <w:szCs w:val="24"/>
        </w:rPr>
        <w:t xml:space="preserve"> be completed within a separate version of the online survey</w:t>
      </w:r>
      <w:r w:rsidR="00143D0D">
        <w:rPr>
          <w:szCs w:val="24"/>
        </w:rPr>
        <w:t>.</w:t>
      </w:r>
      <w:r w:rsidR="00A32166">
        <w:rPr>
          <w:szCs w:val="24"/>
        </w:rPr>
        <w:t xml:space="preserve"> You can nominate a</w:t>
      </w:r>
      <w:r w:rsidR="00082A8A">
        <w:rPr>
          <w:szCs w:val="24"/>
        </w:rPr>
        <w:t xml:space="preserve">n appropriate </w:t>
      </w:r>
      <w:r w:rsidR="00A32166">
        <w:rPr>
          <w:szCs w:val="24"/>
        </w:rPr>
        <w:t xml:space="preserve">member of Hub staff </w:t>
      </w:r>
      <w:r w:rsidR="00B04A35">
        <w:rPr>
          <w:szCs w:val="24"/>
        </w:rPr>
        <w:t>(</w:t>
      </w:r>
      <w:proofErr w:type="gramStart"/>
      <w:r w:rsidR="004953D8">
        <w:rPr>
          <w:szCs w:val="24"/>
        </w:rPr>
        <w:t>i.e</w:t>
      </w:r>
      <w:r w:rsidR="008C3C96">
        <w:rPr>
          <w:szCs w:val="24"/>
        </w:rPr>
        <w:t>.</w:t>
      </w:r>
      <w:proofErr w:type="gramEnd"/>
      <w:r w:rsidR="00B04A35">
        <w:rPr>
          <w:szCs w:val="24"/>
        </w:rPr>
        <w:t xml:space="preserve"> the member of staff that already has access to </w:t>
      </w:r>
      <w:r w:rsidR="008C3C96">
        <w:rPr>
          <w:szCs w:val="24"/>
        </w:rPr>
        <w:t>this</w:t>
      </w:r>
      <w:r w:rsidR="00B04A35">
        <w:rPr>
          <w:szCs w:val="24"/>
        </w:rPr>
        <w:t xml:space="preserve"> data) </w:t>
      </w:r>
      <w:r w:rsidR="00A32166">
        <w:rPr>
          <w:szCs w:val="24"/>
        </w:rPr>
        <w:t xml:space="preserve">to complete this </w:t>
      </w:r>
      <w:r w:rsidR="00B04A35">
        <w:rPr>
          <w:szCs w:val="24"/>
        </w:rPr>
        <w:t xml:space="preserve">separate </w:t>
      </w:r>
      <w:r w:rsidR="00A32166">
        <w:rPr>
          <w:szCs w:val="24"/>
        </w:rPr>
        <w:t xml:space="preserve">survey </w:t>
      </w:r>
      <w:r w:rsidR="0067366A">
        <w:rPr>
          <w:szCs w:val="24"/>
        </w:rPr>
        <w:t xml:space="preserve">so </w:t>
      </w:r>
      <w:r w:rsidR="00082A8A">
        <w:rPr>
          <w:szCs w:val="24"/>
        </w:rPr>
        <w:t>that no additional members of Hub staff have access to it.</w:t>
      </w:r>
    </w:p>
    <w:p w14:paraId="42FA8508" w14:textId="77777777" w:rsidR="00B04A35" w:rsidRDefault="00B04A35" w:rsidP="00B04A35">
      <w:pPr>
        <w:spacing w:line="320" w:lineRule="atLeast"/>
        <w:rPr>
          <w:szCs w:val="24"/>
        </w:rPr>
      </w:pPr>
    </w:p>
    <w:p w14:paraId="056A5FC1" w14:textId="40CA0F6E" w:rsidR="00ED6BB6" w:rsidRPr="00CF40CA" w:rsidRDefault="00B04A35" w:rsidP="00ED6BB6">
      <w:pPr>
        <w:spacing w:line="320" w:lineRule="atLeast"/>
        <w:rPr>
          <w:szCs w:val="24"/>
        </w:rPr>
      </w:pPr>
      <w:r>
        <w:rPr>
          <w:szCs w:val="24"/>
        </w:rPr>
        <w:lastRenderedPageBreak/>
        <w:t xml:space="preserve">The separate </w:t>
      </w:r>
      <w:r w:rsidR="00846A2B">
        <w:rPr>
          <w:szCs w:val="24"/>
        </w:rPr>
        <w:t xml:space="preserve">diversity </w:t>
      </w:r>
      <w:r>
        <w:rPr>
          <w:szCs w:val="24"/>
        </w:rPr>
        <w:t xml:space="preserve">survey will only </w:t>
      </w:r>
      <w:r w:rsidR="00CE2A4D">
        <w:rPr>
          <w:szCs w:val="24"/>
        </w:rPr>
        <w:t>include</w:t>
      </w:r>
      <w:r>
        <w:rPr>
          <w:szCs w:val="24"/>
        </w:rPr>
        <w:t xml:space="preserve"> the workforce and board diversity questions.</w:t>
      </w:r>
      <w:r w:rsidR="00846A2B">
        <w:rPr>
          <w:szCs w:val="24"/>
        </w:rPr>
        <w:t xml:space="preserve"> The rest of your annual return data must still be submitted within the original version of the online survey. </w:t>
      </w:r>
      <w:r w:rsidR="00E224A2">
        <w:rPr>
          <w:szCs w:val="24"/>
        </w:rPr>
        <w:t>This separate workforce survey must</w:t>
      </w:r>
      <w:r w:rsidR="00211A85">
        <w:rPr>
          <w:szCs w:val="24"/>
        </w:rPr>
        <w:t xml:space="preserve"> be submitted by the same deadline as the rest of the annual survey.</w:t>
      </w:r>
      <w:r w:rsidR="00FD4FB4">
        <w:rPr>
          <w:szCs w:val="24"/>
        </w:rPr>
        <w:t xml:space="preserve"> </w:t>
      </w:r>
      <w:r w:rsidR="00ED6BB6">
        <w:rPr>
          <w:szCs w:val="24"/>
        </w:rPr>
        <w:t xml:space="preserve">Please email </w:t>
      </w:r>
      <w:hyperlink r:id="rId23" w:history="1">
        <w:r w:rsidR="00ED6BB6" w:rsidRPr="00F404EA">
          <w:rPr>
            <w:rStyle w:val="Hyperlink"/>
            <w:rFonts w:ascii="Arial" w:hAnsi="Arial" w:cs="Arial"/>
            <w:szCs w:val="24"/>
          </w:rPr>
          <w:t>MEH.Data@artscouncil.org.uk</w:t>
        </w:r>
      </w:hyperlink>
      <w:r w:rsidR="00ED6BB6">
        <w:rPr>
          <w:szCs w:val="24"/>
        </w:rPr>
        <w:t xml:space="preserve"> </w:t>
      </w:r>
      <w:r w:rsidR="00B35776">
        <w:rPr>
          <w:szCs w:val="24"/>
        </w:rPr>
        <w:t xml:space="preserve">for more information. </w:t>
      </w:r>
    </w:p>
    <w:p w14:paraId="5E79327E" w14:textId="77777777" w:rsidR="00CF40CA" w:rsidRDefault="00CF40CA" w:rsidP="000200C0">
      <w:pPr>
        <w:pStyle w:val="ACEBodyText"/>
        <w:spacing w:line="264" w:lineRule="auto"/>
      </w:pPr>
    </w:p>
    <w:p w14:paraId="6CEEF227" w14:textId="3D01EFB5" w:rsidR="00C85644" w:rsidRDefault="00C85644">
      <w:pPr>
        <w:rPr>
          <w:lang w:eastAsia="en-GB"/>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9214"/>
      </w:tblGrid>
      <w:tr w:rsidR="00897479" w:rsidRPr="00630273" w14:paraId="41A66E3E" w14:textId="77777777" w:rsidTr="005B76FA">
        <w:tc>
          <w:tcPr>
            <w:tcW w:w="10050" w:type="dxa"/>
            <w:gridSpan w:val="2"/>
            <w:shd w:val="clear" w:color="auto" w:fill="auto"/>
          </w:tcPr>
          <w:p w14:paraId="582C96EA" w14:textId="0DF844FD" w:rsidR="00897479" w:rsidRPr="005B20F2" w:rsidRDefault="00897479" w:rsidP="000200C0">
            <w:pPr>
              <w:spacing w:line="264" w:lineRule="auto"/>
              <w:rPr>
                <w:b/>
                <w:bCs/>
              </w:rPr>
            </w:pPr>
            <w:r w:rsidRPr="005B20F2">
              <w:rPr>
                <w:b/>
                <w:bCs/>
              </w:rPr>
              <w:t xml:space="preserve">Section </w:t>
            </w:r>
            <w:r w:rsidR="004D238E">
              <w:rPr>
                <w:b/>
                <w:bCs/>
              </w:rPr>
              <w:t>B</w:t>
            </w:r>
            <w:r w:rsidRPr="005B20F2">
              <w:rPr>
                <w:b/>
                <w:bCs/>
              </w:rPr>
              <w:t>: Workforce and governance</w:t>
            </w:r>
          </w:p>
        </w:tc>
      </w:tr>
      <w:tr w:rsidR="00897479" w:rsidRPr="00630273" w14:paraId="41FFD871" w14:textId="77777777" w:rsidTr="005B76FA">
        <w:tc>
          <w:tcPr>
            <w:tcW w:w="836" w:type="dxa"/>
            <w:shd w:val="clear" w:color="auto" w:fill="auto"/>
          </w:tcPr>
          <w:p w14:paraId="0415EEE4" w14:textId="77777777" w:rsidR="00897479" w:rsidRPr="005B20F2" w:rsidRDefault="00897479" w:rsidP="000200C0">
            <w:pPr>
              <w:pStyle w:val="ACEBodyText"/>
              <w:spacing w:line="264" w:lineRule="auto"/>
              <w:rPr>
                <w:b/>
                <w:bCs/>
              </w:rPr>
            </w:pPr>
            <w:r w:rsidRPr="005B20F2">
              <w:rPr>
                <w:b/>
                <w:bCs/>
              </w:rPr>
              <w:t>Q.</w:t>
            </w:r>
          </w:p>
        </w:tc>
        <w:tc>
          <w:tcPr>
            <w:tcW w:w="9214" w:type="dxa"/>
            <w:shd w:val="clear" w:color="auto" w:fill="auto"/>
          </w:tcPr>
          <w:p w14:paraId="13F1E58C" w14:textId="798CAB70" w:rsidR="00897479" w:rsidRPr="005B20F2" w:rsidRDefault="00DC463C" w:rsidP="000200C0">
            <w:pPr>
              <w:spacing w:line="264" w:lineRule="auto"/>
              <w:rPr>
                <w:b/>
                <w:bCs/>
              </w:rPr>
            </w:pPr>
            <w:r w:rsidRPr="005B20F2">
              <w:rPr>
                <w:b/>
                <w:bCs/>
              </w:rPr>
              <w:t>Guidance</w:t>
            </w:r>
            <w:r w:rsidR="00897479" w:rsidRPr="005B20F2">
              <w:rPr>
                <w:b/>
                <w:bCs/>
              </w:rPr>
              <w:t xml:space="preserve"> </w:t>
            </w:r>
          </w:p>
        </w:tc>
      </w:tr>
      <w:tr w:rsidR="00897479" w:rsidRPr="00630273" w14:paraId="7CF86008" w14:textId="77777777" w:rsidTr="005B76FA">
        <w:tc>
          <w:tcPr>
            <w:tcW w:w="836" w:type="dxa"/>
            <w:shd w:val="clear" w:color="auto" w:fill="auto"/>
          </w:tcPr>
          <w:p w14:paraId="0144FBB1" w14:textId="157C235E" w:rsidR="00897479" w:rsidRPr="00630273" w:rsidRDefault="004D238E" w:rsidP="000200C0">
            <w:pPr>
              <w:pStyle w:val="ACEBodyText"/>
              <w:spacing w:line="264" w:lineRule="auto"/>
              <w:rPr>
                <w:b/>
                <w:bCs/>
              </w:rPr>
            </w:pPr>
            <w:r>
              <w:rPr>
                <w:b/>
                <w:bCs/>
              </w:rPr>
              <w:t>B</w:t>
            </w:r>
            <w:r w:rsidR="00897479">
              <w:rPr>
                <w:b/>
                <w:bCs/>
              </w:rPr>
              <w:t>1-</w:t>
            </w:r>
            <w:r>
              <w:rPr>
                <w:b/>
                <w:bCs/>
              </w:rPr>
              <w:t>B</w:t>
            </w:r>
            <w:r w:rsidR="00897479">
              <w:rPr>
                <w:b/>
                <w:bCs/>
              </w:rPr>
              <w:t>1</w:t>
            </w:r>
            <w:r w:rsidR="00731953">
              <w:rPr>
                <w:b/>
                <w:bCs/>
              </w:rPr>
              <w:t>0</w:t>
            </w:r>
          </w:p>
        </w:tc>
        <w:tc>
          <w:tcPr>
            <w:tcW w:w="9214" w:type="dxa"/>
            <w:shd w:val="clear" w:color="auto" w:fill="auto"/>
          </w:tcPr>
          <w:p w14:paraId="20E14AEA" w14:textId="79957FCD" w:rsidR="00307CED" w:rsidRDefault="00F612B3" w:rsidP="000200C0">
            <w:pPr>
              <w:pStyle w:val="ACEBodyText"/>
              <w:spacing w:line="264" w:lineRule="auto"/>
            </w:pPr>
            <w:r>
              <w:rPr>
                <w:bCs/>
              </w:rPr>
              <w:t xml:space="preserve">Question </w:t>
            </w:r>
            <w:r w:rsidR="004D238E">
              <w:rPr>
                <w:b/>
              </w:rPr>
              <w:t>B</w:t>
            </w:r>
            <w:r>
              <w:rPr>
                <w:b/>
              </w:rPr>
              <w:t>1</w:t>
            </w:r>
            <w:r>
              <w:rPr>
                <w:bCs/>
              </w:rPr>
              <w:t xml:space="preserve"> captures the total workforce numbers for </w:t>
            </w:r>
            <w:r w:rsidR="009564EC">
              <w:rPr>
                <w:bCs/>
              </w:rPr>
              <w:t xml:space="preserve">the Hub. </w:t>
            </w:r>
            <w:r w:rsidR="009564EC">
              <w:t xml:space="preserve">If your Hub covers more than one Local Authority area, please ensure you include within questions </w:t>
            </w:r>
            <w:r w:rsidR="004D238E">
              <w:t>B</w:t>
            </w:r>
            <w:r w:rsidR="009564EC">
              <w:t xml:space="preserve">1-5 the details for all the </w:t>
            </w:r>
            <w:r w:rsidR="009564EC">
              <w:rPr>
                <w:b/>
                <w:bCs/>
              </w:rPr>
              <w:t>substantive workforce</w:t>
            </w:r>
            <w:r w:rsidR="009564EC">
              <w:t xml:space="preserve"> across the </w:t>
            </w:r>
            <w:r w:rsidR="009564EC">
              <w:rPr>
                <w:b/>
                <w:bCs/>
              </w:rPr>
              <w:t>entire Hub area</w:t>
            </w:r>
            <w:r w:rsidR="009564EC">
              <w:t>.</w:t>
            </w:r>
            <w:r w:rsidR="00B25A08">
              <w:t xml:space="preserve"> This will vary according to your Hub set up but includes any other music services (or equivalent organisations) for whom you hold the grant on their behalf. </w:t>
            </w:r>
            <w:r w:rsidR="00A74688">
              <w:t xml:space="preserve">Please use the </w:t>
            </w:r>
            <w:r w:rsidR="00F336F6">
              <w:t>‘</w:t>
            </w:r>
            <w:r w:rsidR="00F336F6" w:rsidRPr="00654349">
              <w:rPr>
                <w:i/>
                <w:iCs/>
              </w:rPr>
              <w:t>Other Music Services / Organisations’</w:t>
            </w:r>
            <w:r w:rsidR="00F336F6">
              <w:t xml:space="preserve"> section of the table </w:t>
            </w:r>
            <w:r w:rsidR="00A74688">
              <w:t xml:space="preserve">to enter the </w:t>
            </w:r>
            <w:r w:rsidR="00F336F6">
              <w:t xml:space="preserve">aggregated </w:t>
            </w:r>
            <w:r w:rsidR="00A74688">
              <w:t xml:space="preserve">workforce data for these organisations. Do </w:t>
            </w:r>
            <w:r w:rsidR="00A74688">
              <w:rPr>
                <w:u w:val="single"/>
              </w:rPr>
              <w:t>not</w:t>
            </w:r>
            <w:r w:rsidR="00A74688">
              <w:t xml:space="preserve"> add them to </w:t>
            </w:r>
            <w:r w:rsidR="004D238E">
              <w:t>B</w:t>
            </w:r>
            <w:r w:rsidR="00A74688">
              <w:t>6 as this is for other Hub delivery partners</w:t>
            </w:r>
            <w:r w:rsidR="00307CED">
              <w:t>.</w:t>
            </w:r>
          </w:p>
          <w:p w14:paraId="6FF6939C" w14:textId="77777777" w:rsidR="00307CED" w:rsidRDefault="00307CED" w:rsidP="000200C0">
            <w:pPr>
              <w:pStyle w:val="ACEBodyText"/>
              <w:spacing w:line="264" w:lineRule="auto"/>
            </w:pPr>
          </w:p>
          <w:p w14:paraId="2691124E" w14:textId="60484338" w:rsidR="00F612B3" w:rsidRPr="00A74688" w:rsidRDefault="00307CED" w:rsidP="000200C0">
            <w:pPr>
              <w:pStyle w:val="ACEBodyText"/>
              <w:spacing w:line="264" w:lineRule="auto"/>
            </w:pPr>
            <w:r>
              <w:rPr>
                <w:b/>
                <w:bCs/>
              </w:rPr>
              <w:t>Please do not double count staff, they can only appear in each type once.</w:t>
            </w:r>
            <w:r>
              <w:t xml:space="preserve"> </w:t>
            </w:r>
            <w:r w:rsidRPr="009D2B19">
              <w:t>Only enter known numbers of staff, and if unknown please enter zero. We understand that Hubs work in different ways and for some models of Hub working, the lead organisation will need to answer zero.</w:t>
            </w:r>
            <w:r w:rsidR="00DC6FCC">
              <w:t xml:space="preserve"> If you are unsure of which staff type different members are, please check with your HR </w:t>
            </w:r>
            <w:r w:rsidR="00C92CE2">
              <w:t>T</w:t>
            </w:r>
            <w:r w:rsidR="00DC6FCC">
              <w:t>eam/</w:t>
            </w:r>
            <w:r w:rsidR="00C92CE2">
              <w:t>L</w:t>
            </w:r>
            <w:r w:rsidR="00DC6FCC">
              <w:t xml:space="preserve">ead. The HMRC website on different employment status also provides useful definitions: </w:t>
            </w:r>
            <w:hyperlink r:id="rId24" w:history="1">
              <w:r w:rsidR="00DC6FCC" w:rsidRPr="00AD6BD1">
                <w:rPr>
                  <w:rStyle w:val="Hyperlink"/>
                  <w:rFonts w:ascii="Arial" w:hAnsi="Arial" w:cs="Arial"/>
                </w:rPr>
                <w:t>https://www.gov.uk/employment-status</w:t>
              </w:r>
            </w:hyperlink>
            <w:r w:rsidR="00DC6FCC">
              <w:t>.</w:t>
            </w:r>
            <w:r>
              <w:t xml:space="preserve"> </w:t>
            </w:r>
          </w:p>
          <w:p w14:paraId="1C5CBF43" w14:textId="77777777" w:rsidR="002F5DD2" w:rsidRPr="00F612B3" w:rsidRDefault="002F5DD2" w:rsidP="000200C0">
            <w:pPr>
              <w:pStyle w:val="ACEBodyText"/>
              <w:spacing w:line="264" w:lineRule="auto"/>
              <w:rPr>
                <w:bCs/>
              </w:rPr>
            </w:pPr>
          </w:p>
          <w:p w14:paraId="564CD654" w14:textId="320EE4A0" w:rsidR="00A0390A" w:rsidRDefault="002F5DD2" w:rsidP="000200C0">
            <w:pPr>
              <w:pStyle w:val="ACEBodyText"/>
              <w:spacing w:line="264" w:lineRule="auto"/>
            </w:pPr>
            <w:r>
              <w:rPr>
                <w:b/>
              </w:rPr>
              <w:t xml:space="preserve">Permanent </w:t>
            </w:r>
            <w:r w:rsidRPr="00B25A08">
              <w:rPr>
                <w:b/>
              </w:rPr>
              <w:t>staff</w:t>
            </w:r>
            <w:r>
              <w:rPr>
                <w:bCs/>
              </w:rPr>
              <w:t xml:space="preserve"> – covers </w:t>
            </w:r>
            <w:r w:rsidR="00A0390A">
              <w:rPr>
                <w:bCs/>
              </w:rPr>
              <w:t>staff on</w:t>
            </w:r>
            <w:r w:rsidR="00A0390A">
              <w:t xml:space="preserve"> </w:t>
            </w:r>
            <w:r w:rsidR="00A0390A" w:rsidRPr="002F5DD2">
              <w:rPr>
                <w:b/>
                <w:bCs/>
              </w:rPr>
              <w:t>permanent contracts</w:t>
            </w:r>
            <w:r w:rsidR="00A0390A">
              <w:t>, working for the Hub lead organisation</w:t>
            </w:r>
            <w:r w:rsidR="003E0E69">
              <w:t xml:space="preserve"> and other music services (or equivalent organisations)</w:t>
            </w:r>
            <w:r w:rsidR="00A0390A">
              <w:t xml:space="preserve"> in relation to work as part of the Music Education Hub, who are either</w:t>
            </w:r>
            <w:r w:rsidR="00A0390A" w:rsidRPr="00383D98">
              <w:t xml:space="preserve"> </w:t>
            </w:r>
            <w:r w:rsidR="00A0390A" w:rsidRPr="00BC1D9B">
              <w:rPr>
                <w:b/>
                <w:bCs/>
              </w:rPr>
              <w:t>full or part-time</w:t>
            </w:r>
            <w:r w:rsidR="00A0390A" w:rsidRPr="00383D98">
              <w:t xml:space="preserve"> (including the </w:t>
            </w:r>
            <w:r w:rsidR="00D941AD">
              <w:t>C</w:t>
            </w:r>
            <w:r w:rsidR="00A0390A" w:rsidRPr="00383D98">
              <w:t xml:space="preserve">hief </w:t>
            </w:r>
            <w:r w:rsidR="00D941AD">
              <w:t>E</w:t>
            </w:r>
            <w:r w:rsidR="00A0390A" w:rsidRPr="00383D98">
              <w:t>xecutive</w:t>
            </w:r>
            <w:r w:rsidR="00A0390A">
              <w:t xml:space="preserve"> or equivalent</w:t>
            </w:r>
            <w:r w:rsidR="00A0390A" w:rsidRPr="00383D98">
              <w:t xml:space="preserve"> un</w:t>
            </w:r>
            <w:r w:rsidR="00A0390A">
              <w:t xml:space="preserve">der ‘managers’), as </w:t>
            </w:r>
            <w:proofErr w:type="gramStart"/>
            <w:r w:rsidR="00A0390A">
              <w:t>at</w:t>
            </w:r>
            <w:proofErr w:type="gramEnd"/>
            <w:r w:rsidR="00A0390A">
              <w:t xml:space="preserve"> 31 March</w:t>
            </w:r>
            <w:r w:rsidR="00BA228A">
              <w:t xml:space="preserve"> </w:t>
            </w:r>
            <w:r w:rsidR="00682C76">
              <w:t>2023</w:t>
            </w:r>
            <w:r w:rsidR="00A0390A" w:rsidRPr="00383D98">
              <w:t>. Please count staff on fixed term contracts of 52 weeks or more as permanent. Staff working a total of 35 hours a week or more should be counted as full</w:t>
            </w:r>
            <w:r w:rsidR="003E0E69">
              <w:t>-</w:t>
            </w:r>
            <w:r w:rsidR="00A0390A" w:rsidRPr="00383D98">
              <w:t>time. Those working less than 35 hours a week should be counted as part</w:t>
            </w:r>
            <w:r w:rsidR="003E0E69">
              <w:t>-</w:t>
            </w:r>
            <w:r w:rsidR="00A0390A" w:rsidRPr="00383D98">
              <w:t>time.</w:t>
            </w:r>
            <w:r w:rsidR="00A0390A">
              <w:t xml:space="preserve"> Please note the one </w:t>
            </w:r>
            <w:r w:rsidR="00A0390A" w:rsidRPr="00B37D3B">
              <w:t>exception to this rule is for staff on School Teachers’ Pay and Conditions (STPC) Contracts which state 1,265 hours per year (or 32.5 hours per week during term-time) of Directed Time. These should be counted as full</w:t>
            </w:r>
            <w:r w:rsidR="003E0E69">
              <w:t>-</w:t>
            </w:r>
            <w:r w:rsidR="00A0390A" w:rsidRPr="00B37D3B">
              <w:t>time staff.</w:t>
            </w:r>
            <w:r w:rsidR="00A0390A">
              <w:t xml:space="preserve"> For </w:t>
            </w:r>
            <w:r w:rsidR="00CD25BE">
              <w:t>L</w:t>
            </w:r>
            <w:r w:rsidR="00A0390A">
              <w:t xml:space="preserve">ocal </w:t>
            </w:r>
            <w:r w:rsidR="00CD25BE">
              <w:t>A</w:t>
            </w:r>
            <w:r w:rsidR="00A0390A">
              <w:t xml:space="preserve">uthorities, please only count staff working specifically on MEH activity, not the entire LA workforce. </w:t>
            </w:r>
          </w:p>
          <w:p w14:paraId="145AF830" w14:textId="77777777" w:rsidR="00DD2C08" w:rsidRDefault="00DD2C08" w:rsidP="000200C0">
            <w:pPr>
              <w:pStyle w:val="ACEBodyText"/>
              <w:spacing w:line="264" w:lineRule="auto"/>
            </w:pPr>
          </w:p>
          <w:p w14:paraId="13B01D55" w14:textId="2F0BCC50" w:rsidR="00F9380D" w:rsidRDefault="00F9380D" w:rsidP="000200C0">
            <w:pPr>
              <w:pStyle w:val="ACEBodyText"/>
              <w:spacing w:line="264" w:lineRule="auto"/>
              <w:rPr>
                <w:b/>
                <w:bCs/>
              </w:rPr>
            </w:pPr>
            <w:r>
              <w:rPr>
                <w:b/>
                <w:bCs/>
              </w:rPr>
              <w:t>Non-permanent staff:</w:t>
            </w:r>
          </w:p>
          <w:p w14:paraId="17A96B54" w14:textId="10C8F5FD" w:rsidR="00F9380D" w:rsidRPr="00F9380D" w:rsidRDefault="00F9380D" w:rsidP="000200C0">
            <w:pPr>
              <w:pStyle w:val="ACEBodyText"/>
              <w:spacing w:line="264" w:lineRule="auto"/>
            </w:pPr>
            <w:r>
              <w:rPr>
                <w:b/>
                <w:bCs/>
              </w:rPr>
              <w:t>Staff employed on a contractual basis</w:t>
            </w:r>
            <w:r w:rsidR="004B1EDA">
              <w:t xml:space="preserve"> – this covers staff on a fixed-term, short-term</w:t>
            </w:r>
            <w:r w:rsidR="009F34E7">
              <w:t xml:space="preserve">, </w:t>
            </w:r>
            <w:proofErr w:type="gramStart"/>
            <w:r w:rsidR="009F34E7">
              <w:t>casual</w:t>
            </w:r>
            <w:proofErr w:type="gramEnd"/>
            <w:r w:rsidR="004B1EDA">
              <w:t xml:space="preserve"> or temporary contract.</w:t>
            </w:r>
            <w:r w:rsidR="004D6064">
              <w:t xml:space="preserve"> Staff are </w:t>
            </w:r>
            <w:r w:rsidR="004D6064">
              <w:rPr>
                <w:u w:val="single"/>
              </w:rPr>
              <w:t>either</w:t>
            </w:r>
            <w:r w:rsidR="004D6064">
              <w:t xml:space="preserve"> permanent </w:t>
            </w:r>
            <w:r w:rsidR="00017B1C">
              <w:t xml:space="preserve">(full-time or part-time) </w:t>
            </w:r>
            <w:r w:rsidR="00017B1C">
              <w:lastRenderedPageBreak/>
              <w:t>as above OR employed on a contractual basis. Please do not double count staff in these categories.</w:t>
            </w:r>
          </w:p>
          <w:p w14:paraId="0A74A804" w14:textId="385E511C" w:rsidR="004A57AF" w:rsidRDefault="004A57AF" w:rsidP="000200C0">
            <w:pPr>
              <w:pStyle w:val="ACEBodyText"/>
              <w:spacing w:line="264" w:lineRule="auto"/>
            </w:pPr>
          </w:p>
          <w:p w14:paraId="35715D4E" w14:textId="77777777" w:rsidR="00BC0045" w:rsidRDefault="00BC0045" w:rsidP="000200C0">
            <w:pPr>
              <w:pStyle w:val="ACEBodyText"/>
              <w:spacing w:line="264" w:lineRule="auto"/>
              <w:rPr>
                <w:b/>
                <w:bCs/>
              </w:rPr>
            </w:pPr>
            <w:r>
              <w:rPr>
                <w:b/>
                <w:bCs/>
              </w:rPr>
              <w:t>Non-permanent staff:</w:t>
            </w:r>
          </w:p>
          <w:p w14:paraId="286FF834" w14:textId="1F9705C7" w:rsidR="00DB700B" w:rsidRDefault="00BC0045" w:rsidP="000200C0">
            <w:pPr>
              <w:pStyle w:val="ACEBodyText"/>
              <w:spacing w:line="264" w:lineRule="auto"/>
            </w:pPr>
            <w:r>
              <w:rPr>
                <w:b/>
                <w:bCs/>
              </w:rPr>
              <w:t>Freelance / self-employed</w:t>
            </w:r>
            <w:r>
              <w:t xml:space="preserve"> – this is for any self-employed workers who are </w:t>
            </w:r>
            <w:r>
              <w:rPr>
                <w:u w:val="single"/>
              </w:rPr>
              <w:t>not</w:t>
            </w:r>
            <w:r>
              <w:t xml:space="preserve"> employed by the Hub lead organisation</w:t>
            </w:r>
            <w:r w:rsidR="005A1CA8">
              <w:t xml:space="preserve">. Self-employed workers are </w:t>
            </w:r>
            <w:r w:rsidR="005A1CA8">
              <w:rPr>
                <w:u w:val="single"/>
              </w:rPr>
              <w:t>not</w:t>
            </w:r>
            <w:r w:rsidR="005A1CA8">
              <w:t xml:space="preserve"> paid through PAYE and do not have the employment rights and responsibilities of employees. </w:t>
            </w:r>
          </w:p>
          <w:p w14:paraId="7EDF868D" w14:textId="64DEE6E5" w:rsidR="005F298F" w:rsidRPr="00A0390A" w:rsidRDefault="005F298F" w:rsidP="000200C0">
            <w:pPr>
              <w:pStyle w:val="ACEBodyText"/>
              <w:spacing w:line="264" w:lineRule="auto"/>
              <w:rPr>
                <w:bCs/>
              </w:rPr>
            </w:pPr>
          </w:p>
          <w:p w14:paraId="78B3DDFB" w14:textId="26ED538A" w:rsidR="00A13FA6" w:rsidRPr="000411EC" w:rsidRDefault="00A13FA6" w:rsidP="000200C0">
            <w:pPr>
              <w:pStyle w:val="ACEBodyText"/>
              <w:spacing w:line="264" w:lineRule="auto"/>
              <w:rPr>
                <w:b/>
              </w:rPr>
            </w:pPr>
            <w:r w:rsidRPr="000411EC">
              <w:rPr>
                <w:b/>
              </w:rPr>
              <w:t xml:space="preserve">Staff </w:t>
            </w:r>
            <w:r w:rsidR="004D6064">
              <w:rPr>
                <w:b/>
              </w:rPr>
              <w:t xml:space="preserve">role </w:t>
            </w:r>
            <w:r w:rsidRPr="000411EC">
              <w:rPr>
                <w:b/>
              </w:rPr>
              <w:t>type definitions:</w:t>
            </w:r>
          </w:p>
          <w:p w14:paraId="2757DCF2" w14:textId="77777777" w:rsidR="00A13FA6" w:rsidRDefault="00A13FA6" w:rsidP="000200C0">
            <w:pPr>
              <w:pStyle w:val="ACEBodyText"/>
              <w:spacing w:line="264" w:lineRule="auto"/>
            </w:pPr>
            <w:r>
              <w:t xml:space="preserve">Each member of staff should only be represented once; for example, if someone has both teaching and management responsibilities, please assign them to the role that takes up the greater part of their time. Once you have assigned an employee to a category, please ensure that you assign them consistently throughout the rest of the questions. For those whose time is split equally across these two areas, please categorise as managerial. </w:t>
            </w:r>
          </w:p>
          <w:p w14:paraId="70C40601" w14:textId="77777777" w:rsidR="00A13FA6" w:rsidRDefault="00A13FA6" w:rsidP="000200C0">
            <w:pPr>
              <w:pStyle w:val="ACEBodyText"/>
              <w:spacing w:line="264" w:lineRule="auto"/>
            </w:pPr>
          </w:p>
          <w:tbl>
            <w:tblPr>
              <w:tblStyle w:val="TableGrid"/>
              <w:tblW w:w="0" w:type="auto"/>
              <w:tblLayout w:type="fixed"/>
              <w:tblLook w:val="04A0" w:firstRow="1" w:lastRow="0" w:firstColumn="1" w:lastColumn="0" w:noHBand="0" w:noVBand="1"/>
            </w:tblPr>
            <w:tblGrid>
              <w:gridCol w:w="1895"/>
              <w:gridCol w:w="7063"/>
            </w:tblGrid>
            <w:tr w:rsidR="00A13FA6" w:rsidRPr="00EA6262" w14:paraId="22CB8A3C" w14:textId="77777777" w:rsidTr="00017A2E">
              <w:tc>
                <w:tcPr>
                  <w:tcW w:w="1895" w:type="dxa"/>
                </w:tcPr>
                <w:p w14:paraId="2B274941" w14:textId="77777777" w:rsidR="00A13FA6" w:rsidRPr="00EA6262" w:rsidRDefault="00A13FA6" w:rsidP="000200C0">
                  <w:pPr>
                    <w:pStyle w:val="ACEBodyText"/>
                    <w:spacing w:line="264" w:lineRule="auto"/>
                  </w:pPr>
                  <w:r w:rsidRPr="00EA6262">
                    <w:t>Managers</w:t>
                  </w:r>
                </w:p>
              </w:tc>
              <w:tc>
                <w:tcPr>
                  <w:tcW w:w="7063" w:type="dxa"/>
                </w:tcPr>
                <w:p w14:paraId="1D3203E1" w14:textId="77777777" w:rsidR="00A13FA6" w:rsidRPr="00EA6262" w:rsidRDefault="00A13FA6" w:rsidP="000200C0">
                  <w:pPr>
                    <w:pStyle w:val="ACEBodyText"/>
                    <w:spacing w:line="264" w:lineRule="auto"/>
                  </w:pPr>
                  <w:r w:rsidRPr="00EA6262">
                    <w:t>Refers to executive or senior management staff, for example chief executive, executive director, finance director, chief accountant, general manager, human resources manager and legal advisor.</w:t>
                  </w:r>
                </w:p>
              </w:tc>
            </w:tr>
            <w:tr w:rsidR="00A13FA6" w:rsidRPr="00EA6262" w14:paraId="4A1C445F" w14:textId="77777777" w:rsidTr="00017A2E">
              <w:tc>
                <w:tcPr>
                  <w:tcW w:w="1895" w:type="dxa"/>
                </w:tcPr>
                <w:p w14:paraId="7582DBD0" w14:textId="77777777" w:rsidR="00A13FA6" w:rsidRPr="00EA6262" w:rsidRDefault="00A13FA6" w:rsidP="000200C0">
                  <w:pPr>
                    <w:pStyle w:val="ACEBodyText"/>
                    <w:spacing w:line="264" w:lineRule="auto"/>
                  </w:pPr>
                  <w:r>
                    <w:t>Teaching staff</w:t>
                  </w:r>
                </w:p>
              </w:tc>
              <w:tc>
                <w:tcPr>
                  <w:tcW w:w="7063" w:type="dxa"/>
                </w:tcPr>
                <w:p w14:paraId="3837A75C" w14:textId="77777777" w:rsidR="00A13FA6" w:rsidRPr="00EA6262" w:rsidRDefault="00A13FA6" w:rsidP="000200C0">
                  <w:pPr>
                    <w:pStyle w:val="ACEBodyText"/>
                    <w:spacing w:line="264" w:lineRule="auto"/>
                  </w:pPr>
                  <w:r w:rsidRPr="00EA6262">
                    <w:t xml:space="preserve">Refers </w:t>
                  </w:r>
                  <w:r>
                    <w:t>to teachers in both formal and informal settings, workshop leaders, and similar.</w:t>
                  </w:r>
                </w:p>
              </w:tc>
            </w:tr>
            <w:tr w:rsidR="00A13FA6" w:rsidRPr="00EA6262" w14:paraId="57BEC024" w14:textId="77777777" w:rsidTr="00017A2E">
              <w:tc>
                <w:tcPr>
                  <w:tcW w:w="1895" w:type="dxa"/>
                </w:tcPr>
                <w:p w14:paraId="3977C315" w14:textId="77777777" w:rsidR="00A13FA6" w:rsidRPr="00EA6262" w:rsidRDefault="00A13FA6" w:rsidP="000200C0">
                  <w:pPr>
                    <w:pStyle w:val="ACEBodyText"/>
                    <w:spacing w:line="264" w:lineRule="auto"/>
                  </w:pPr>
                  <w:r w:rsidRPr="00EA6262">
                    <w:t>Other Staff</w:t>
                  </w:r>
                </w:p>
              </w:tc>
              <w:tc>
                <w:tcPr>
                  <w:tcW w:w="7063" w:type="dxa"/>
                </w:tcPr>
                <w:p w14:paraId="4283DCE9" w14:textId="77777777" w:rsidR="00A13FA6" w:rsidRPr="00EA6262" w:rsidRDefault="00A13FA6" w:rsidP="000200C0">
                  <w:pPr>
                    <w:pStyle w:val="ACEBodyText"/>
                    <w:spacing w:line="264" w:lineRule="auto"/>
                  </w:pPr>
                  <w:r w:rsidRPr="00EA6262">
                    <w:t xml:space="preserve">Refers </w:t>
                  </w:r>
                  <w:r>
                    <w:t>to administrative staff, for example</w:t>
                  </w:r>
                  <w:r w:rsidRPr="00EA6262">
                    <w:t xml:space="preserve"> finance, reception, </w:t>
                  </w:r>
                  <w:r>
                    <w:t>fundraising, or any other office</w:t>
                  </w:r>
                  <w:r w:rsidRPr="00EA6262">
                    <w:t xml:space="preserve"> staff</w:t>
                  </w:r>
                  <w:r>
                    <w:t xml:space="preserve"> involved in the MEH</w:t>
                  </w:r>
                  <w:r w:rsidRPr="00EA6262">
                    <w:t>.</w:t>
                  </w:r>
                </w:p>
              </w:tc>
            </w:tr>
            <w:tr w:rsidR="00A13FA6" w:rsidRPr="00EA6262" w14:paraId="7E490866" w14:textId="77777777" w:rsidTr="00017A2E">
              <w:trPr>
                <w:trHeight w:val="748"/>
              </w:trPr>
              <w:tc>
                <w:tcPr>
                  <w:tcW w:w="1895" w:type="dxa"/>
                </w:tcPr>
                <w:p w14:paraId="4BDE1BB0" w14:textId="77777777" w:rsidR="00A13FA6" w:rsidRPr="00EA6262" w:rsidRDefault="00A13FA6" w:rsidP="000200C0">
                  <w:pPr>
                    <w:pStyle w:val="ACEBodyText"/>
                    <w:spacing w:line="264" w:lineRule="auto"/>
                  </w:pPr>
                  <w:r w:rsidRPr="00EA6262">
                    <w:t>Board/</w:t>
                  </w:r>
                  <w:r>
                    <w:t xml:space="preserve"> </w:t>
                  </w:r>
                  <w:r w:rsidRPr="00EA6262">
                    <w:t>governing body</w:t>
                  </w:r>
                </w:p>
              </w:tc>
              <w:tc>
                <w:tcPr>
                  <w:tcW w:w="7063" w:type="dxa"/>
                </w:tcPr>
                <w:p w14:paraId="22D91D62" w14:textId="77777777" w:rsidR="00A13FA6" w:rsidRPr="00EA6262" w:rsidRDefault="00A13FA6" w:rsidP="000200C0">
                  <w:pPr>
                    <w:pStyle w:val="ACEBodyText"/>
                    <w:spacing w:line="264" w:lineRule="auto"/>
                  </w:pPr>
                  <w:r w:rsidRPr="00EA6262">
                    <w:t>Refers to elected or appointed members who oversee your organisation’s activities.</w:t>
                  </w:r>
                </w:p>
              </w:tc>
            </w:tr>
          </w:tbl>
          <w:p w14:paraId="63CF9803" w14:textId="77777777" w:rsidR="00897479" w:rsidRDefault="00897479" w:rsidP="000200C0">
            <w:pPr>
              <w:pStyle w:val="ACEBodyText"/>
              <w:spacing w:line="264" w:lineRule="auto"/>
            </w:pPr>
          </w:p>
          <w:p w14:paraId="7BAED398" w14:textId="7BC0FE4E" w:rsidR="002650C3" w:rsidRPr="009D5124" w:rsidRDefault="00897479" w:rsidP="000200C0">
            <w:pPr>
              <w:pStyle w:val="ACEBodyText"/>
              <w:spacing w:line="264" w:lineRule="auto"/>
            </w:pPr>
            <w:r>
              <w:t>An optional question (</w:t>
            </w:r>
            <w:r w:rsidR="00017A2E">
              <w:rPr>
                <w:b/>
                <w:bCs/>
              </w:rPr>
              <w:t>B</w:t>
            </w:r>
            <w:r w:rsidR="00CA3CB0">
              <w:rPr>
                <w:b/>
                <w:bCs/>
              </w:rPr>
              <w:t>6</w:t>
            </w:r>
            <w:r>
              <w:t>) provides space to answer about staff numbers and types in Hub partner organisations</w:t>
            </w:r>
            <w:r w:rsidR="00022116">
              <w:t xml:space="preserve"> that are working on Hub activity</w:t>
            </w:r>
            <w:r>
              <w:t xml:space="preserve">. We understand that it might not always be easy to obtain data on partners’ workforces. By partner, we mean those organisations you told us about as part of your funding agreement as being part of your Hub consortium, or key strategic or delivery partners in meeting your role as Hub lead organisation. We are not expecting or asking Hubs to survey school staff. </w:t>
            </w:r>
          </w:p>
        </w:tc>
      </w:tr>
      <w:tr w:rsidR="006F685B" w:rsidRPr="00630273" w14:paraId="3961BEA6" w14:textId="77777777" w:rsidTr="005B76FA">
        <w:tc>
          <w:tcPr>
            <w:tcW w:w="836" w:type="dxa"/>
            <w:shd w:val="clear" w:color="auto" w:fill="auto"/>
          </w:tcPr>
          <w:p w14:paraId="31BA4EFA" w14:textId="4352B462" w:rsidR="006F685B" w:rsidRDefault="00017A2E" w:rsidP="000200C0">
            <w:pPr>
              <w:pStyle w:val="ACEBodyText"/>
              <w:spacing w:line="264" w:lineRule="auto"/>
              <w:rPr>
                <w:b/>
                <w:bCs/>
              </w:rPr>
            </w:pPr>
            <w:r>
              <w:rPr>
                <w:b/>
                <w:bCs/>
              </w:rPr>
              <w:lastRenderedPageBreak/>
              <w:t>B</w:t>
            </w:r>
            <w:r w:rsidR="006F685B">
              <w:rPr>
                <w:b/>
                <w:bCs/>
              </w:rPr>
              <w:t>16</w:t>
            </w:r>
          </w:p>
        </w:tc>
        <w:tc>
          <w:tcPr>
            <w:tcW w:w="9214" w:type="dxa"/>
            <w:shd w:val="clear" w:color="auto" w:fill="auto"/>
          </w:tcPr>
          <w:p w14:paraId="18287B3B" w14:textId="77777777" w:rsidR="006F685B" w:rsidRPr="006F685B" w:rsidRDefault="006F685B" w:rsidP="006F685B">
            <w:pPr>
              <w:rPr>
                <w:b/>
                <w:szCs w:val="24"/>
                <w:lang w:eastAsia="en-GB"/>
              </w:rPr>
            </w:pPr>
            <w:r w:rsidRPr="006F685B">
              <w:rPr>
                <w:b/>
                <w:szCs w:val="24"/>
                <w:lang w:eastAsia="en-GB"/>
              </w:rPr>
              <w:t xml:space="preserve">Hours provided by </w:t>
            </w:r>
            <w:proofErr w:type="gramStart"/>
            <w:r w:rsidRPr="006F685B">
              <w:rPr>
                <w:b/>
                <w:szCs w:val="24"/>
                <w:lang w:eastAsia="en-GB"/>
              </w:rPr>
              <w:t>volunteers</w:t>
            </w:r>
            <w:proofErr w:type="gramEnd"/>
          </w:p>
          <w:p w14:paraId="53748D68" w14:textId="59DC963F" w:rsidR="006F685B" w:rsidRPr="005B76FA" w:rsidRDefault="006F685B" w:rsidP="005B76FA">
            <w:pPr>
              <w:rPr>
                <w:bCs/>
                <w:szCs w:val="24"/>
                <w:lang w:eastAsia="en-GB"/>
              </w:rPr>
            </w:pPr>
            <w:r w:rsidRPr="006F685B">
              <w:rPr>
                <w:bCs/>
                <w:szCs w:val="24"/>
                <w:lang w:eastAsia="en-GB"/>
              </w:rPr>
              <w:t xml:space="preserve">Please indicate the total number of hours provided by volunteers for your Hub during the year. This could include any furloughed staff for whom the Hub received HMRC approval for them to carry out some activities as volunteers. Please report based on financial year. </w:t>
            </w:r>
          </w:p>
        </w:tc>
      </w:tr>
      <w:tr w:rsidR="005B76FA" w:rsidRPr="00630273" w14:paraId="2E68681D" w14:textId="2487010A" w:rsidTr="005B76FA">
        <w:tc>
          <w:tcPr>
            <w:tcW w:w="836" w:type="dxa"/>
            <w:shd w:val="clear" w:color="auto" w:fill="auto"/>
          </w:tcPr>
          <w:p w14:paraId="29BF561D" w14:textId="407BC2E8" w:rsidR="005B76FA" w:rsidRDefault="00017A2E" w:rsidP="005D60C4">
            <w:pPr>
              <w:pStyle w:val="ACEBodyText"/>
              <w:spacing w:line="264" w:lineRule="auto"/>
              <w:rPr>
                <w:b/>
                <w:bCs/>
              </w:rPr>
            </w:pPr>
            <w:r>
              <w:rPr>
                <w:rStyle w:val="BodyTextChar"/>
                <w:rFonts w:ascii="Arial" w:hAnsi="Arial" w:cs="Arial"/>
                <w:b/>
                <w:bCs/>
              </w:rPr>
              <w:t>B</w:t>
            </w:r>
            <w:r w:rsidR="005B76FA">
              <w:rPr>
                <w:rStyle w:val="BodyTextChar"/>
                <w:rFonts w:ascii="Arial" w:hAnsi="Arial" w:cs="Arial"/>
                <w:b/>
                <w:bCs/>
              </w:rPr>
              <w:t>17</w:t>
            </w:r>
          </w:p>
        </w:tc>
        <w:tc>
          <w:tcPr>
            <w:tcW w:w="9214" w:type="dxa"/>
            <w:shd w:val="clear" w:color="auto" w:fill="auto"/>
          </w:tcPr>
          <w:p w14:paraId="18ECC5B3" w14:textId="41CFC097" w:rsidR="005B76FA" w:rsidRPr="00B87171" w:rsidRDefault="006D2095" w:rsidP="005B76FA">
            <w:pPr>
              <w:spacing w:line="264" w:lineRule="auto"/>
              <w:rPr>
                <w:bCs/>
                <w:i/>
                <w:iCs/>
                <w:color w:val="FF0000"/>
                <w:szCs w:val="24"/>
                <w:lang w:eastAsia="en-GB"/>
              </w:rPr>
            </w:pPr>
            <w:r>
              <w:rPr>
                <w:rStyle w:val="BodyTextChar"/>
                <w:rFonts w:ascii="Univers (WN)" w:hAnsi="Univers (WN)"/>
                <w:b/>
                <w:bCs/>
                <w:szCs w:val="20"/>
              </w:rPr>
              <w:t>Delivery</w:t>
            </w:r>
            <w:r w:rsidR="005B76FA">
              <w:rPr>
                <w:rStyle w:val="BodyTextChar"/>
                <w:rFonts w:ascii="Univers (WN)" w:hAnsi="Univers (WN)"/>
                <w:b/>
                <w:bCs/>
                <w:szCs w:val="20"/>
              </w:rPr>
              <w:t xml:space="preserve"> Model</w:t>
            </w:r>
            <w:r w:rsidR="005B76FA">
              <w:rPr>
                <w:bCs/>
                <w:i/>
                <w:iCs/>
                <w:color w:val="FF0000"/>
                <w:szCs w:val="24"/>
                <w:lang w:eastAsia="en-GB"/>
              </w:rPr>
              <w:t xml:space="preserve"> </w:t>
            </w:r>
          </w:p>
          <w:p w14:paraId="2C575BC5" w14:textId="7C730333" w:rsidR="005B76FA" w:rsidRPr="006F685B" w:rsidRDefault="005B76FA" w:rsidP="005B76FA">
            <w:pPr>
              <w:rPr>
                <w:b/>
                <w:szCs w:val="24"/>
                <w:lang w:eastAsia="en-GB"/>
              </w:rPr>
            </w:pPr>
            <w:r w:rsidRPr="00F93C52">
              <w:rPr>
                <w:bCs/>
                <w:szCs w:val="24"/>
                <w:lang w:eastAsia="en-GB"/>
              </w:rPr>
              <w:t>Please select from the dropdown list the option that best reflects how your Hub operates</w:t>
            </w:r>
            <w:r>
              <w:rPr>
                <w:bCs/>
                <w:szCs w:val="24"/>
                <w:lang w:eastAsia="en-GB"/>
              </w:rPr>
              <w:t>.</w:t>
            </w:r>
            <w:r w:rsidR="00D014DD">
              <w:rPr>
                <w:bCs/>
                <w:szCs w:val="24"/>
                <w:lang w:eastAsia="en-GB"/>
              </w:rPr>
              <w:t xml:space="preserve"> We appreciate this may be an estimate. </w:t>
            </w:r>
          </w:p>
        </w:tc>
      </w:tr>
    </w:tbl>
    <w:p w14:paraId="355964D6" w14:textId="0B9461D0" w:rsidR="006916B4" w:rsidRDefault="006916B4" w:rsidP="000200C0">
      <w:pPr>
        <w:pStyle w:val="Heading1"/>
        <w:spacing w:line="264" w:lineRule="auto"/>
      </w:pPr>
      <w:bookmarkStart w:id="35" w:name="_Toc45487055"/>
      <w:bookmarkStart w:id="36" w:name="_Toc45487366"/>
      <w:bookmarkStart w:id="37" w:name="_Toc45487456"/>
      <w:bookmarkStart w:id="38" w:name="_Toc137736453"/>
      <w:r>
        <w:lastRenderedPageBreak/>
        <w:t xml:space="preserve">Section </w:t>
      </w:r>
      <w:r w:rsidR="00CA49A6">
        <w:t>C</w:t>
      </w:r>
      <w:r>
        <w:t xml:space="preserve">: </w:t>
      </w:r>
      <w:bookmarkEnd w:id="35"/>
      <w:bookmarkEnd w:id="36"/>
      <w:bookmarkEnd w:id="37"/>
      <w:r w:rsidR="00191804">
        <w:t>Learning Provision</w:t>
      </w:r>
      <w:bookmarkEnd w:id="38"/>
    </w:p>
    <w:p w14:paraId="21EA195B" w14:textId="77777777" w:rsidR="006916B4" w:rsidRDefault="006916B4" w:rsidP="000200C0">
      <w:pPr>
        <w:spacing w:line="264" w:lineRule="auto"/>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4"/>
        <w:gridCol w:w="1985"/>
        <w:gridCol w:w="7512"/>
      </w:tblGrid>
      <w:tr w:rsidR="00884B88" w:rsidRPr="00630273" w14:paraId="683CE09B" w14:textId="77777777" w:rsidTr="631A235E">
        <w:tc>
          <w:tcPr>
            <w:tcW w:w="10191" w:type="dxa"/>
            <w:gridSpan w:val="3"/>
            <w:shd w:val="clear" w:color="auto" w:fill="auto"/>
          </w:tcPr>
          <w:p w14:paraId="026E9AFF" w14:textId="3F31BFA7" w:rsidR="00884B88" w:rsidRPr="00630273" w:rsidRDefault="00191804" w:rsidP="000200C0">
            <w:pPr>
              <w:pStyle w:val="ACEBodyText"/>
              <w:spacing w:line="264" w:lineRule="auto"/>
              <w:rPr>
                <w:b/>
              </w:rPr>
            </w:pPr>
            <w:r>
              <w:rPr>
                <w:b/>
              </w:rPr>
              <w:t>Section C: Learning Provision</w:t>
            </w:r>
          </w:p>
        </w:tc>
      </w:tr>
      <w:tr w:rsidR="00884B88" w:rsidRPr="00630273" w14:paraId="7C9074A1" w14:textId="77777777" w:rsidTr="00967E51">
        <w:tc>
          <w:tcPr>
            <w:tcW w:w="694" w:type="dxa"/>
            <w:shd w:val="clear" w:color="auto" w:fill="auto"/>
          </w:tcPr>
          <w:p w14:paraId="02818E74" w14:textId="77777777" w:rsidR="00884B88" w:rsidRPr="00630273" w:rsidRDefault="00884B88" w:rsidP="000200C0">
            <w:pPr>
              <w:pStyle w:val="ACEBodyText"/>
              <w:spacing w:line="264" w:lineRule="auto"/>
              <w:rPr>
                <w:b/>
                <w:bCs/>
              </w:rPr>
            </w:pPr>
            <w:r w:rsidRPr="00630273">
              <w:rPr>
                <w:b/>
                <w:bCs/>
              </w:rPr>
              <w:t>Q.</w:t>
            </w:r>
          </w:p>
        </w:tc>
        <w:tc>
          <w:tcPr>
            <w:tcW w:w="9497" w:type="dxa"/>
            <w:gridSpan w:val="2"/>
            <w:shd w:val="clear" w:color="auto" w:fill="auto"/>
          </w:tcPr>
          <w:p w14:paraId="3F42B116" w14:textId="77777777" w:rsidR="00884B88" w:rsidRPr="00630273" w:rsidRDefault="00884B88" w:rsidP="000200C0">
            <w:pPr>
              <w:pStyle w:val="ACEBodyText"/>
              <w:spacing w:line="264" w:lineRule="auto"/>
              <w:rPr>
                <w:b/>
              </w:rPr>
            </w:pPr>
            <w:r>
              <w:rPr>
                <w:b/>
              </w:rPr>
              <w:t>Guidance</w:t>
            </w:r>
            <w:r w:rsidRPr="00630273">
              <w:rPr>
                <w:b/>
              </w:rPr>
              <w:t xml:space="preserve"> </w:t>
            </w:r>
          </w:p>
        </w:tc>
      </w:tr>
      <w:tr w:rsidR="00324BB3" w:rsidRPr="00D920A3" w14:paraId="202A457C" w14:textId="77777777" w:rsidTr="00967E51">
        <w:tc>
          <w:tcPr>
            <w:tcW w:w="694" w:type="dxa"/>
            <w:shd w:val="clear" w:color="auto" w:fill="auto"/>
          </w:tcPr>
          <w:p w14:paraId="625B6414" w14:textId="4D3BFDC5" w:rsidR="00324BB3" w:rsidRDefault="00AB750F" w:rsidP="000200C0">
            <w:pPr>
              <w:pStyle w:val="ACEBodyText"/>
              <w:spacing w:line="264" w:lineRule="auto"/>
              <w:rPr>
                <w:rStyle w:val="BodyTextChar"/>
                <w:rFonts w:ascii="Arial" w:hAnsi="Arial" w:cs="Arial"/>
                <w:b/>
                <w:bCs/>
              </w:rPr>
            </w:pPr>
            <w:r>
              <w:rPr>
                <w:rStyle w:val="BodyTextChar"/>
                <w:rFonts w:ascii="Arial" w:hAnsi="Arial" w:cs="Arial"/>
                <w:b/>
                <w:bCs/>
              </w:rPr>
              <w:t>C</w:t>
            </w:r>
            <w:r w:rsidR="002E154D">
              <w:rPr>
                <w:rStyle w:val="BodyTextChar"/>
                <w:rFonts w:ascii="Arial" w:hAnsi="Arial" w:cs="Arial"/>
                <w:b/>
                <w:bCs/>
              </w:rPr>
              <w:t>1</w:t>
            </w:r>
            <w:r w:rsidR="00251199">
              <w:rPr>
                <w:rStyle w:val="BodyTextChar"/>
                <w:rFonts w:ascii="Arial" w:hAnsi="Arial" w:cs="Arial"/>
                <w:b/>
                <w:bCs/>
              </w:rPr>
              <w:t>, C</w:t>
            </w:r>
            <w:r w:rsidR="002E154D">
              <w:rPr>
                <w:rStyle w:val="BodyTextChar"/>
                <w:rFonts w:ascii="Arial" w:hAnsi="Arial" w:cs="Arial"/>
                <w:b/>
                <w:bCs/>
              </w:rPr>
              <w:t>2</w:t>
            </w:r>
            <w:r w:rsidR="00251199">
              <w:rPr>
                <w:rStyle w:val="BodyTextChar"/>
                <w:rFonts w:ascii="Arial" w:hAnsi="Arial" w:cs="Arial"/>
                <w:b/>
                <w:bCs/>
              </w:rPr>
              <w:t xml:space="preserve"> and C</w:t>
            </w:r>
            <w:r w:rsidR="002E154D">
              <w:rPr>
                <w:rStyle w:val="BodyTextChar"/>
                <w:rFonts w:ascii="Arial" w:hAnsi="Arial" w:cs="Arial"/>
                <w:b/>
                <w:bCs/>
              </w:rPr>
              <w:t>3</w:t>
            </w:r>
          </w:p>
        </w:tc>
        <w:tc>
          <w:tcPr>
            <w:tcW w:w="1985" w:type="dxa"/>
            <w:shd w:val="clear" w:color="auto" w:fill="auto"/>
          </w:tcPr>
          <w:p w14:paraId="671B3040" w14:textId="34E9D0FC" w:rsidR="00324BB3" w:rsidRPr="00AA3FBC" w:rsidRDefault="00B01FAF" w:rsidP="000200C0">
            <w:pPr>
              <w:spacing w:line="264" w:lineRule="auto"/>
              <w:rPr>
                <w:rStyle w:val="BodyTextChar"/>
                <w:rFonts w:ascii="Univers (WN)" w:hAnsi="Univers (WN)"/>
                <w:b/>
                <w:bCs/>
                <w:szCs w:val="20"/>
              </w:rPr>
            </w:pPr>
            <w:r>
              <w:rPr>
                <w:rStyle w:val="BodyTextChar"/>
                <w:rFonts w:ascii="Univers (WN)" w:hAnsi="Univers (WN)"/>
                <w:b/>
                <w:bCs/>
                <w:szCs w:val="20"/>
              </w:rPr>
              <w:t>S</w:t>
            </w:r>
            <w:r w:rsidR="00AB750F" w:rsidRPr="00AB750F">
              <w:rPr>
                <w:rStyle w:val="BodyTextChar"/>
                <w:rFonts w:ascii="Univers (WN)" w:hAnsi="Univers (WN)"/>
                <w:b/>
                <w:bCs/>
                <w:szCs w:val="20"/>
              </w:rPr>
              <w:t>inging / instrumental lessons</w:t>
            </w:r>
            <w:r>
              <w:rPr>
                <w:rStyle w:val="BodyTextChar"/>
                <w:rFonts w:ascii="Univers (WN)" w:hAnsi="Univers (WN)"/>
                <w:b/>
                <w:bCs/>
                <w:szCs w:val="20"/>
              </w:rPr>
              <w:t>: individual; small group; large group</w:t>
            </w:r>
          </w:p>
        </w:tc>
        <w:tc>
          <w:tcPr>
            <w:tcW w:w="7512" w:type="dxa"/>
            <w:shd w:val="clear" w:color="auto" w:fill="auto"/>
          </w:tcPr>
          <w:p w14:paraId="57364B26" w14:textId="1DE1D818" w:rsidR="007B3861" w:rsidRDefault="00B01FAF" w:rsidP="000200C0">
            <w:pPr>
              <w:pStyle w:val="ACEBodyText"/>
              <w:spacing w:line="264" w:lineRule="auto"/>
              <w:rPr>
                <w:bCs/>
              </w:rPr>
            </w:pPr>
            <w:r>
              <w:rPr>
                <w:bCs/>
              </w:rPr>
              <w:t>These</w:t>
            </w:r>
            <w:r w:rsidR="008445D0" w:rsidRPr="00C369F7">
              <w:rPr>
                <w:bCs/>
              </w:rPr>
              <w:t xml:space="preserve"> question</w:t>
            </w:r>
            <w:r>
              <w:rPr>
                <w:bCs/>
              </w:rPr>
              <w:t>s</w:t>
            </w:r>
            <w:r w:rsidR="008445D0" w:rsidRPr="00C369F7">
              <w:rPr>
                <w:bCs/>
              </w:rPr>
              <w:t xml:space="preserve"> </w:t>
            </w:r>
            <w:r w:rsidR="008445D0">
              <w:rPr>
                <w:bCs/>
              </w:rPr>
              <w:t>capture</w:t>
            </w:r>
            <w:r w:rsidR="008445D0" w:rsidRPr="00C369F7">
              <w:rPr>
                <w:bCs/>
              </w:rPr>
              <w:t xml:space="preserve"> the number of children and young people receiving singing or instrumental tuition in your area</w:t>
            </w:r>
            <w:r w:rsidR="00251199">
              <w:rPr>
                <w:bCs/>
              </w:rPr>
              <w:t>.</w:t>
            </w:r>
          </w:p>
          <w:p w14:paraId="3655C42C" w14:textId="77777777" w:rsidR="007B3861" w:rsidRDefault="007B3861" w:rsidP="000200C0">
            <w:pPr>
              <w:pStyle w:val="ACEBodyText"/>
              <w:spacing w:line="264" w:lineRule="auto"/>
              <w:rPr>
                <w:bCs/>
              </w:rPr>
            </w:pPr>
          </w:p>
          <w:p w14:paraId="601BC9AE" w14:textId="1014CFF8" w:rsidR="00A51EF6" w:rsidRDefault="00E7127D" w:rsidP="000200C0">
            <w:pPr>
              <w:pStyle w:val="ACEBodyText"/>
              <w:spacing w:line="264" w:lineRule="auto"/>
              <w:rPr>
                <w:bCs/>
              </w:rPr>
            </w:pPr>
            <w:r>
              <w:rPr>
                <w:bCs/>
              </w:rPr>
              <w:t>T</w:t>
            </w:r>
            <w:r w:rsidR="00B01FAF" w:rsidRPr="00B01FAF">
              <w:rPr>
                <w:bCs/>
              </w:rPr>
              <w:t xml:space="preserve">he table </w:t>
            </w:r>
            <w:r>
              <w:rPr>
                <w:bCs/>
              </w:rPr>
              <w:t>is split by the method used to deliver the lessons</w:t>
            </w:r>
            <w:r w:rsidR="00B01FAF" w:rsidRPr="00B01FAF">
              <w:rPr>
                <w:bCs/>
              </w:rPr>
              <w:t>: face to face only; digital only; blend of face to face and digital; unknown delivery.</w:t>
            </w:r>
            <w:r w:rsidR="00A51EF6">
              <w:rPr>
                <w:bCs/>
              </w:rPr>
              <w:t xml:space="preserve"> The</w:t>
            </w:r>
            <w:r w:rsidR="00A51EF6" w:rsidRPr="00B01FAF">
              <w:rPr>
                <w:bCs/>
              </w:rPr>
              <w:t xml:space="preserve"> table is repeated across the three lesson types: Individual Lessons (C</w:t>
            </w:r>
            <w:r w:rsidR="00564F66">
              <w:rPr>
                <w:bCs/>
              </w:rPr>
              <w:t>1</w:t>
            </w:r>
            <w:r w:rsidR="00A51EF6" w:rsidRPr="00B01FAF">
              <w:rPr>
                <w:bCs/>
              </w:rPr>
              <w:t>); Small Group (C</w:t>
            </w:r>
            <w:r w:rsidR="00564F66">
              <w:rPr>
                <w:bCs/>
              </w:rPr>
              <w:t>2</w:t>
            </w:r>
            <w:r w:rsidR="00A51EF6" w:rsidRPr="00B01FAF">
              <w:rPr>
                <w:bCs/>
              </w:rPr>
              <w:t>) and Large Group (C</w:t>
            </w:r>
            <w:r w:rsidR="00564F66">
              <w:rPr>
                <w:bCs/>
              </w:rPr>
              <w:t>3</w:t>
            </w:r>
            <w:r w:rsidR="00A51EF6" w:rsidRPr="00B01FAF">
              <w:rPr>
                <w:bCs/>
              </w:rPr>
              <w:t>).</w:t>
            </w:r>
            <w:r w:rsidR="00D300DB">
              <w:rPr>
                <w:bCs/>
              </w:rPr>
              <w:t xml:space="preserve"> There is no ideal split between these modes of delivery, and </w:t>
            </w:r>
            <w:r w:rsidR="009E7C5F">
              <w:rPr>
                <w:bCs/>
              </w:rPr>
              <w:t>it is for Hubs to develop their approach in response to the needs of their areas.</w:t>
            </w:r>
          </w:p>
          <w:p w14:paraId="157BEE38" w14:textId="77777777" w:rsidR="00A51EF6" w:rsidRDefault="00A51EF6" w:rsidP="000200C0">
            <w:pPr>
              <w:pStyle w:val="ACEBodyText"/>
              <w:spacing w:line="264" w:lineRule="auto"/>
              <w:rPr>
                <w:bCs/>
              </w:rPr>
            </w:pPr>
          </w:p>
          <w:p w14:paraId="6B858C49" w14:textId="77A12F8E" w:rsidR="00320B4B" w:rsidRDefault="00937BFE" w:rsidP="000200C0">
            <w:pPr>
              <w:pStyle w:val="ACEBodyText"/>
              <w:spacing w:line="264" w:lineRule="auto"/>
              <w:rPr>
                <w:bCs/>
              </w:rPr>
            </w:pPr>
            <w:r>
              <w:rPr>
                <w:bCs/>
              </w:rPr>
              <w:t xml:space="preserve">Arts Council will total pupils across all delivery types to </w:t>
            </w:r>
            <w:r w:rsidR="003D2F23">
              <w:rPr>
                <w:bCs/>
              </w:rPr>
              <w:t xml:space="preserve">calculate your total number of pupils engaged in each type of lesson. Please ensure each pupil is only counted once </w:t>
            </w:r>
            <w:r w:rsidR="00320B4B">
              <w:rPr>
                <w:bCs/>
              </w:rPr>
              <w:t xml:space="preserve">within each question, and that pupils are not double counted across delivery types. If you are unable to </w:t>
            </w:r>
            <w:r w:rsidR="00665062">
              <w:rPr>
                <w:bCs/>
              </w:rPr>
              <w:t xml:space="preserve">identify the method of delivery that a pupil received, please include them in the ‘unknown delivery’ </w:t>
            </w:r>
            <w:r w:rsidR="00A51EF6">
              <w:rPr>
                <w:bCs/>
              </w:rPr>
              <w:t xml:space="preserve">section of the table. </w:t>
            </w:r>
          </w:p>
          <w:p w14:paraId="7E2EE913" w14:textId="77777777" w:rsidR="00E7127D" w:rsidRDefault="00E7127D" w:rsidP="000200C0">
            <w:pPr>
              <w:pStyle w:val="ACEBodyText"/>
              <w:spacing w:line="264" w:lineRule="auto"/>
              <w:rPr>
                <w:bCs/>
              </w:rPr>
            </w:pPr>
          </w:p>
          <w:p w14:paraId="0148D830" w14:textId="7B2FD8FF" w:rsidR="003F5E4B" w:rsidRDefault="003F5E4B" w:rsidP="000200C0">
            <w:pPr>
              <w:pStyle w:val="ACEBodyText"/>
              <w:spacing w:line="264" w:lineRule="auto"/>
            </w:pPr>
            <w:r w:rsidRPr="008B26AE">
              <w:t xml:space="preserve">Please include all lessons that took place, even where </w:t>
            </w:r>
            <w:r w:rsidR="00A27403">
              <w:t xml:space="preserve">provision was adapted </w:t>
            </w:r>
            <w:proofErr w:type="gramStart"/>
            <w:r w:rsidR="00A27403">
              <w:t>in light of</w:t>
            </w:r>
            <w:proofErr w:type="gramEnd"/>
            <w:r w:rsidR="00A27403">
              <w:t xml:space="preserve"> </w:t>
            </w:r>
            <w:r w:rsidRPr="008B26AE">
              <w:t>Covid</w:t>
            </w:r>
            <w:r w:rsidR="00A27403">
              <w:t xml:space="preserve">. For example, </w:t>
            </w:r>
            <w:r w:rsidRPr="008B26AE">
              <w:t xml:space="preserve">the nature </w:t>
            </w:r>
            <w:r w:rsidR="00CF061B">
              <w:t xml:space="preserve">or content </w:t>
            </w:r>
            <w:r w:rsidRPr="008B26AE">
              <w:t xml:space="preserve">of the lesson </w:t>
            </w:r>
            <w:r w:rsidR="00A27403">
              <w:t xml:space="preserve">may have been </w:t>
            </w:r>
            <w:r w:rsidR="00361636">
              <w:t>changed</w:t>
            </w:r>
            <w:r w:rsidR="003A766D">
              <w:t xml:space="preserve"> to avoid the use of instruments or singing</w:t>
            </w:r>
            <w:r w:rsidR="00D61702">
              <w:t>.</w:t>
            </w:r>
            <w:r w:rsidRPr="008B26AE">
              <w:t xml:space="preserve">  </w:t>
            </w:r>
          </w:p>
          <w:p w14:paraId="6AE61BCF" w14:textId="77777777" w:rsidR="00E614E0" w:rsidRDefault="00E614E0" w:rsidP="000200C0">
            <w:pPr>
              <w:pStyle w:val="ACEBodyText"/>
              <w:spacing w:line="264" w:lineRule="auto"/>
            </w:pPr>
          </w:p>
          <w:p w14:paraId="00C4ECAF" w14:textId="797649AD" w:rsidR="008E5D61" w:rsidRDefault="00C62D64" w:rsidP="008E5D61">
            <w:pPr>
              <w:pStyle w:val="ACEBodyText"/>
              <w:spacing w:line="264" w:lineRule="auto"/>
              <w:rPr>
                <w:bCs/>
              </w:rPr>
            </w:pPr>
            <w:r>
              <w:rPr>
                <w:bCs/>
              </w:rPr>
              <w:t>Lessons</w:t>
            </w:r>
            <w:r w:rsidR="008E5D61" w:rsidRPr="008E5D61">
              <w:rPr>
                <w:bCs/>
              </w:rPr>
              <w:t xml:space="preserve"> may be taking place face-to-face in schools, digitally or through a blend of </w:t>
            </w:r>
            <w:proofErr w:type="gramStart"/>
            <w:r w:rsidR="008E5D61" w:rsidRPr="008E5D61">
              <w:rPr>
                <w:bCs/>
              </w:rPr>
              <w:t>both of these</w:t>
            </w:r>
            <w:proofErr w:type="gramEnd"/>
            <w:r w:rsidR="008E5D61" w:rsidRPr="008E5D61">
              <w:rPr>
                <w:bCs/>
              </w:rPr>
              <w:t xml:space="preserve"> mediums. This question gathers data across the different mediums so that we can get a sense of how lessons were delivered in this academic year. Please record information based on how lessons were delivered, not how they were planned to be delivered.</w:t>
            </w:r>
          </w:p>
          <w:p w14:paraId="638B811B" w14:textId="77777777" w:rsidR="00330AFA" w:rsidRPr="008E5D61" w:rsidRDefault="00330AFA" w:rsidP="008E5D61">
            <w:pPr>
              <w:pStyle w:val="ACEBodyText"/>
              <w:spacing w:line="264" w:lineRule="auto"/>
              <w:rPr>
                <w:bCs/>
              </w:rPr>
            </w:pPr>
          </w:p>
          <w:p w14:paraId="736A7F1A" w14:textId="1DB8ADFF" w:rsidR="00E614E0" w:rsidRDefault="008E5D61" w:rsidP="008E5D61">
            <w:pPr>
              <w:pStyle w:val="ACEBodyText"/>
              <w:spacing w:line="264" w:lineRule="auto"/>
              <w:rPr>
                <w:bCs/>
              </w:rPr>
            </w:pPr>
            <w:r w:rsidRPr="008E5D61">
              <w:rPr>
                <w:bCs/>
              </w:rPr>
              <w:t xml:space="preserve">Arts Council also recognises that you may not have tracked how every lesson took place for every pupil, particularly as this may have been subject to change. We ask that you provide </w:t>
            </w:r>
            <w:proofErr w:type="gramStart"/>
            <w:r w:rsidRPr="008E5D61">
              <w:rPr>
                <w:bCs/>
              </w:rPr>
              <w:t>data</w:t>
            </w:r>
            <w:proofErr w:type="gramEnd"/>
            <w:r w:rsidRPr="008E5D61">
              <w:rPr>
                <w:bCs/>
              </w:rPr>
              <w:t xml:space="preserve"> which is as accurate as possible, and make use of the ‘unknown delivery’ section where necessary.  </w:t>
            </w:r>
          </w:p>
          <w:p w14:paraId="5AC26F0C" w14:textId="77777777" w:rsidR="00967E51" w:rsidRPr="003F70F3" w:rsidRDefault="00967E51" w:rsidP="000200C0">
            <w:pPr>
              <w:pStyle w:val="ACEBodyText"/>
              <w:spacing w:line="264" w:lineRule="auto"/>
              <w:rPr>
                <w:bCs/>
              </w:rPr>
            </w:pPr>
          </w:p>
          <w:p w14:paraId="059DE5B1" w14:textId="77777777" w:rsidR="008445D0" w:rsidRDefault="008445D0" w:rsidP="000200C0">
            <w:pPr>
              <w:pStyle w:val="ACEBodyText"/>
              <w:spacing w:line="264" w:lineRule="auto"/>
            </w:pPr>
            <w:r w:rsidRPr="003F70F3">
              <w:t xml:space="preserve">‘Small groups’ are defined as lessons </w:t>
            </w:r>
            <w:r w:rsidRPr="00C369F7">
              <w:t>comprising 2-10 pupils</w:t>
            </w:r>
            <w:r>
              <w:t xml:space="preserve">. </w:t>
            </w:r>
            <w:r w:rsidRPr="00C369F7">
              <w:t xml:space="preserve"> </w:t>
            </w:r>
            <w:r>
              <w:t>‘L</w:t>
            </w:r>
            <w:r w:rsidRPr="00C369F7">
              <w:t>arge groups</w:t>
            </w:r>
            <w:r>
              <w:t>’</w:t>
            </w:r>
            <w:r w:rsidRPr="00C369F7">
              <w:t xml:space="preserve"> are defined as all other lessons</w:t>
            </w:r>
            <w:r>
              <w:t xml:space="preserve"> with more than 10 </w:t>
            </w:r>
            <w:r>
              <w:lastRenderedPageBreak/>
              <w:t>pupils</w:t>
            </w:r>
            <w:r w:rsidRPr="00C369F7">
              <w:t xml:space="preserve"> that do</w:t>
            </w:r>
            <w:r>
              <w:t xml:space="preserve"> not</w:t>
            </w:r>
            <w:r w:rsidRPr="00C369F7">
              <w:t xml:space="preserve"> fall under the categories of WCET and ensembles provision</w:t>
            </w:r>
            <w:r>
              <w:t>.</w:t>
            </w:r>
          </w:p>
          <w:p w14:paraId="15816DED" w14:textId="77777777" w:rsidR="008445D0" w:rsidRPr="00C369F7" w:rsidRDefault="008445D0" w:rsidP="000200C0">
            <w:pPr>
              <w:pStyle w:val="ACEBodyText"/>
              <w:spacing w:line="264" w:lineRule="auto"/>
            </w:pPr>
          </w:p>
          <w:p w14:paraId="74A6502A" w14:textId="6748B896" w:rsidR="009131DB" w:rsidRDefault="008445D0" w:rsidP="000200C0">
            <w:pPr>
              <w:pStyle w:val="ACEBodyText"/>
              <w:spacing w:line="264" w:lineRule="auto"/>
              <w:rPr>
                <w:bCs/>
              </w:rPr>
            </w:pPr>
            <w:r>
              <w:rPr>
                <w:bCs/>
              </w:rPr>
              <w:t>We expect the lessons to be regular or recurring, rather than one-off master classes or taster sessions.</w:t>
            </w:r>
            <w:r w:rsidR="00A45C37">
              <w:rPr>
                <w:bCs/>
              </w:rPr>
              <w:t xml:space="preserve"> </w:t>
            </w:r>
            <w:r w:rsidR="00B909CC">
              <w:rPr>
                <w:bCs/>
              </w:rPr>
              <w:t xml:space="preserve">Due to </w:t>
            </w:r>
            <w:r w:rsidR="00B2446E">
              <w:rPr>
                <w:bCs/>
              </w:rPr>
              <w:t>C</w:t>
            </w:r>
            <w:r w:rsidR="00B909CC">
              <w:rPr>
                <w:bCs/>
              </w:rPr>
              <w:t>ovid</w:t>
            </w:r>
            <w:r w:rsidR="00B2446E">
              <w:rPr>
                <w:bCs/>
              </w:rPr>
              <w:t>-19</w:t>
            </w:r>
            <w:r w:rsidR="00B909CC">
              <w:rPr>
                <w:bCs/>
              </w:rPr>
              <w:t xml:space="preserve"> it is likely that regular lessons </w:t>
            </w:r>
            <w:r w:rsidR="00B4472C">
              <w:rPr>
                <w:bCs/>
              </w:rPr>
              <w:t xml:space="preserve">may </w:t>
            </w:r>
            <w:r w:rsidR="00B909CC">
              <w:rPr>
                <w:bCs/>
              </w:rPr>
              <w:t>have been disrupted but please count those where the</w:t>
            </w:r>
            <w:r w:rsidR="009131DB">
              <w:rPr>
                <w:bCs/>
              </w:rPr>
              <w:t xml:space="preserve">y were recurring </w:t>
            </w:r>
            <w:r w:rsidR="00F61E6B">
              <w:rPr>
                <w:bCs/>
              </w:rPr>
              <w:t>and</w:t>
            </w:r>
            <w:r w:rsidR="00B4472C">
              <w:rPr>
                <w:bCs/>
              </w:rPr>
              <w:t xml:space="preserve"> </w:t>
            </w:r>
            <w:r w:rsidR="009131DB">
              <w:rPr>
                <w:bCs/>
              </w:rPr>
              <w:t>represent</w:t>
            </w:r>
            <w:r w:rsidR="00B4472C">
              <w:rPr>
                <w:bCs/>
              </w:rPr>
              <w:t>ed</w:t>
            </w:r>
            <w:r w:rsidR="009131DB">
              <w:rPr>
                <w:bCs/>
              </w:rPr>
              <w:t xml:space="preserve"> more than a one-off engagement. </w:t>
            </w:r>
          </w:p>
          <w:p w14:paraId="758C065A" w14:textId="77777777" w:rsidR="00967E51" w:rsidRPr="008B26AE" w:rsidRDefault="00967E51" w:rsidP="00967E51">
            <w:pPr>
              <w:pStyle w:val="ACEBodyText"/>
              <w:spacing w:line="264" w:lineRule="auto"/>
              <w:rPr>
                <w:bCs/>
              </w:rPr>
            </w:pPr>
          </w:p>
          <w:p w14:paraId="17DCA0DC" w14:textId="77777777" w:rsidR="00967E51" w:rsidRPr="00967E51" w:rsidRDefault="00967E51" w:rsidP="00967E51">
            <w:pPr>
              <w:pStyle w:val="ACEBodyText"/>
              <w:spacing w:line="264" w:lineRule="auto"/>
              <w:rPr>
                <w:bCs/>
                <w:u w:val="single"/>
              </w:rPr>
            </w:pPr>
            <w:r w:rsidRPr="00967E51">
              <w:rPr>
                <w:bCs/>
                <w:u w:val="single"/>
              </w:rPr>
              <w:t>Gender Table</w:t>
            </w:r>
          </w:p>
          <w:p w14:paraId="0613DCA3" w14:textId="77777777" w:rsidR="00967E51" w:rsidRDefault="00967E51" w:rsidP="00967E51">
            <w:pPr>
              <w:pStyle w:val="ACEBodyText"/>
              <w:spacing w:line="264" w:lineRule="auto"/>
              <w:rPr>
                <w:bCs/>
              </w:rPr>
            </w:pPr>
            <w:r w:rsidRPr="00C369F7">
              <w:rPr>
                <w:bCs/>
              </w:rPr>
              <w:t xml:space="preserve">Please indicate the total number </w:t>
            </w:r>
            <w:r w:rsidRPr="003F70F3">
              <w:rPr>
                <w:bCs/>
              </w:rPr>
              <w:t>of boys, girls and non-binary pupils</w:t>
            </w:r>
            <w:r w:rsidRPr="003F70F3">
              <w:rPr>
                <w:lang w:val="en-US"/>
              </w:rPr>
              <w:t xml:space="preserve"> from each Key Stage group</w:t>
            </w:r>
            <w:r w:rsidRPr="003F70F3">
              <w:rPr>
                <w:bCs/>
              </w:rPr>
              <w:t xml:space="preserve"> that received singing or instrumental lessons in individual, small </w:t>
            </w:r>
            <w:proofErr w:type="gramStart"/>
            <w:r w:rsidRPr="003F70F3">
              <w:rPr>
                <w:bCs/>
              </w:rPr>
              <w:t>group</w:t>
            </w:r>
            <w:proofErr w:type="gramEnd"/>
            <w:r w:rsidRPr="003F70F3">
              <w:rPr>
                <w:bCs/>
              </w:rPr>
              <w:t xml:space="preserve"> or large group settings.</w:t>
            </w:r>
          </w:p>
          <w:p w14:paraId="27706F5B" w14:textId="77777777" w:rsidR="00FC6051" w:rsidRDefault="00FC6051" w:rsidP="00967E51">
            <w:pPr>
              <w:pStyle w:val="ACEBodyText"/>
              <w:spacing w:line="264" w:lineRule="auto"/>
              <w:rPr>
                <w:bCs/>
              </w:rPr>
            </w:pPr>
          </w:p>
          <w:p w14:paraId="4F19F33A" w14:textId="46566999" w:rsidR="00967E51" w:rsidRPr="003F70F3" w:rsidRDefault="00C03D85" w:rsidP="00967E51">
            <w:pPr>
              <w:pStyle w:val="ACEBodyText"/>
              <w:spacing w:line="264" w:lineRule="auto"/>
              <w:rPr>
                <w:bCs/>
              </w:rPr>
            </w:pPr>
            <w:r>
              <w:rPr>
                <w:bCs/>
              </w:rPr>
              <w:t>W</w:t>
            </w:r>
            <w:r w:rsidR="00967E51" w:rsidRPr="003F70F3">
              <w:rPr>
                <w:bCs/>
              </w:rPr>
              <w:t xml:space="preserve">e are aware that </w:t>
            </w:r>
            <w:r w:rsidR="006918C3">
              <w:rPr>
                <w:bCs/>
              </w:rPr>
              <w:t>not all</w:t>
            </w:r>
            <w:r w:rsidR="00967E51" w:rsidRPr="003F70F3">
              <w:rPr>
                <w:bCs/>
              </w:rPr>
              <w:t xml:space="preserve"> </w:t>
            </w:r>
            <w:r w:rsidR="006918C3">
              <w:rPr>
                <w:bCs/>
              </w:rPr>
              <w:t xml:space="preserve">pupils will have </w:t>
            </w:r>
            <w:r w:rsidR="00967E51" w:rsidRPr="003F70F3">
              <w:rPr>
                <w:bCs/>
              </w:rPr>
              <w:t xml:space="preserve">been </w:t>
            </w:r>
            <w:r w:rsidR="00587A50">
              <w:rPr>
                <w:bCs/>
              </w:rPr>
              <w:t>given an option for</w:t>
            </w:r>
            <w:r>
              <w:rPr>
                <w:bCs/>
              </w:rPr>
              <w:t xml:space="preserve"> non-binary</w:t>
            </w:r>
            <w:r w:rsidR="00967E51" w:rsidRPr="003F70F3">
              <w:rPr>
                <w:bCs/>
              </w:rPr>
              <w:t xml:space="preserve"> when the data was collected. While non-binary i</w:t>
            </w:r>
            <w:r w:rsidR="00857604">
              <w:rPr>
                <w:bCs/>
              </w:rPr>
              <w:t>s not a</w:t>
            </w:r>
            <w:r w:rsidR="00346C2F">
              <w:rPr>
                <w:bCs/>
              </w:rPr>
              <w:t xml:space="preserve"> gender </w:t>
            </w:r>
            <w:r w:rsidR="00857604">
              <w:rPr>
                <w:bCs/>
              </w:rPr>
              <w:t xml:space="preserve">option </w:t>
            </w:r>
            <w:r w:rsidR="00346C2F">
              <w:rPr>
                <w:bCs/>
              </w:rPr>
              <w:t xml:space="preserve">collected </w:t>
            </w:r>
            <w:r w:rsidR="00857604">
              <w:rPr>
                <w:bCs/>
              </w:rPr>
              <w:t>within</w:t>
            </w:r>
            <w:r w:rsidR="00967E51" w:rsidRPr="003F70F3">
              <w:rPr>
                <w:bCs/>
              </w:rPr>
              <w:t xml:space="preserve"> the school census, </w:t>
            </w:r>
            <w:r w:rsidR="00AD68BC">
              <w:rPr>
                <w:bCs/>
              </w:rPr>
              <w:t>some</w:t>
            </w:r>
            <w:r w:rsidR="00967E51" w:rsidRPr="003F70F3">
              <w:rPr>
                <w:bCs/>
              </w:rPr>
              <w:t xml:space="preserve"> Hubs receive data</w:t>
            </w:r>
            <w:r w:rsidR="006D4856">
              <w:rPr>
                <w:bCs/>
              </w:rPr>
              <w:t xml:space="preserve"> </w:t>
            </w:r>
            <w:r w:rsidR="00A13234">
              <w:rPr>
                <w:bCs/>
              </w:rPr>
              <w:t>that includes</w:t>
            </w:r>
            <w:r w:rsidR="006D4856">
              <w:rPr>
                <w:bCs/>
              </w:rPr>
              <w:t xml:space="preserve"> this field</w:t>
            </w:r>
            <w:r w:rsidR="00967E51" w:rsidRPr="003F70F3">
              <w:rPr>
                <w:bCs/>
              </w:rPr>
              <w:t xml:space="preserve">, </w:t>
            </w:r>
            <w:r w:rsidR="00A13234">
              <w:rPr>
                <w:bCs/>
              </w:rPr>
              <w:t xml:space="preserve">and therefore need space to report </w:t>
            </w:r>
            <w:r w:rsidR="00C20CDE">
              <w:rPr>
                <w:bCs/>
              </w:rPr>
              <w:t>that these pupils have engaged</w:t>
            </w:r>
            <w:r w:rsidR="00967E51" w:rsidRPr="003F70F3">
              <w:rPr>
                <w:bCs/>
              </w:rPr>
              <w:t>.</w:t>
            </w:r>
          </w:p>
          <w:p w14:paraId="3194E5D7" w14:textId="77777777" w:rsidR="00967E51" w:rsidRDefault="00967E51" w:rsidP="00967E51">
            <w:pPr>
              <w:pStyle w:val="ACEBodyText"/>
              <w:spacing w:line="264" w:lineRule="auto"/>
              <w:rPr>
                <w:bCs/>
              </w:rPr>
            </w:pPr>
          </w:p>
          <w:p w14:paraId="200CC450" w14:textId="7085FAED" w:rsidR="00506459" w:rsidRDefault="00593C4B" w:rsidP="000200C0">
            <w:pPr>
              <w:pStyle w:val="ACEBodyText"/>
              <w:spacing w:line="264" w:lineRule="auto"/>
              <w:rPr>
                <w:bCs/>
              </w:rPr>
            </w:pPr>
            <w:r>
              <w:rPr>
                <w:bCs/>
              </w:rPr>
              <w:t xml:space="preserve">As with the workforce diversity section, this table includes fields for </w:t>
            </w:r>
            <w:r w:rsidR="00967E51" w:rsidRPr="0006606F">
              <w:rPr>
                <w:bCs/>
              </w:rPr>
              <w:t>Prefer Not to Say</w:t>
            </w:r>
            <w:r>
              <w:rPr>
                <w:bCs/>
              </w:rPr>
              <w:t xml:space="preserve"> and </w:t>
            </w:r>
            <w:r w:rsidR="00967E51" w:rsidRPr="0006606F">
              <w:rPr>
                <w:bCs/>
              </w:rPr>
              <w:t>Not Known</w:t>
            </w:r>
            <w:r>
              <w:rPr>
                <w:bCs/>
              </w:rPr>
              <w:t>.</w:t>
            </w:r>
            <w:r w:rsidR="00967E51" w:rsidRPr="0006606F">
              <w:rPr>
                <w:bCs/>
              </w:rPr>
              <w:t xml:space="preserve"> </w:t>
            </w:r>
            <w:r>
              <w:rPr>
                <w:bCs/>
              </w:rPr>
              <w:t xml:space="preserve">Prefer Not to Say should be used where the pupil was given the opportunity to declare their gender and chose not to. Not Known should be used where </w:t>
            </w:r>
            <w:r w:rsidR="00B33521">
              <w:rPr>
                <w:bCs/>
              </w:rPr>
              <w:t xml:space="preserve">pupils were not asked, or you do not have the data. </w:t>
            </w:r>
          </w:p>
          <w:p w14:paraId="2162E089" w14:textId="7AE9C137" w:rsidR="008445D0" w:rsidRDefault="00A45C37" w:rsidP="000200C0">
            <w:pPr>
              <w:pStyle w:val="ACEBodyText"/>
              <w:spacing w:line="264" w:lineRule="auto"/>
              <w:rPr>
                <w:bCs/>
              </w:rPr>
            </w:pPr>
            <w:r>
              <w:rPr>
                <w:bCs/>
              </w:rPr>
              <w:t xml:space="preserve"> </w:t>
            </w:r>
          </w:p>
          <w:p w14:paraId="0D408FB6" w14:textId="54DDB82E" w:rsidR="00967E51" w:rsidRDefault="00967E51" w:rsidP="000200C0">
            <w:pPr>
              <w:pStyle w:val="ACEBodyText"/>
              <w:spacing w:line="264" w:lineRule="auto"/>
              <w:rPr>
                <w:bCs/>
                <w:u w:val="single"/>
              </w:rPr>
            </w:pPr>
            <w:r w:rsidRPr="00967E51">
              <w:rPr>
                <w:bCs/>
                <w:u w:val="single"/>
              </w:rPr>
              <w:t xml:space="preserve">Other Pupil Characteristics </w:t>
            </w:r>
          </w:p>
          <w:p w14:paraId="34A6987C" w14:textId="77777777" w:rsidR="00967E51" w:rsidRPr="003F70F3" w:rsidRDefault="00967E51" w:rsidP="000200C0">
            <w:pPr>
              <w:pStyle w:val="ACEBodyText"/>
              <w:spacing w:line="264" w:lineRule="auto"/>
              <w:rPr>
                <w:bCs/>
              </w:rPr>
            </w:pPr>
          </w:p>
          <w:p w14:paraId="2B02AC2B" w14:textId="19CF439E" w:rsidR="008445D0" w:rsidRPr="00D26A96" w:rsidRDefault="00246778" w:rsidP="000200C0">
            <w:pPr>
              <w:pStyle w:val="ACEBodyText"/>
              <w:spacing w:line="264" w:lineRule="auto"/>
              <w:rPr>
                <w:color w:val="000000" w:themeColor="text1"/>
                <w:lang w:val="en-US"/>
              </w:rPr>
            </w:pPr>
            <w:r w:rsidRPr="003F70F3">
              <w:rPr>
                <w:bCs/>
              </w:rPr>
              <w:t xml:space="preserve">If </w:t>
            </w:r>
            <w:r w:rsidR="00D762CD" w:rsidRPr="003F70F3">
              <w:rPr>
                <w:bCs/>
              </w:rPr>
              <w:t>possible,</w:t>
            </w:r>
            <w:r w:rsidR="00865FB6" w:rsidRPr="003F70F3">
              <w:rPr>
                <w:bCs/>
              </w:rPr>
              <w:t xml:space="preserve"> </w:t>
            </w:r>
            <w:r w:rsidRPr="003F70F3">
              <w:rPr>
                <w:lang w:val="en-US"/>
              </w:rPr>
              <w:t>p</w:t>
            </w:r>
            <w:r w:rsidR="008445D0" w:rsidRPr="003F70F3">
              <w:rPr>
                <w:lang w:val="en-US"/>
              </w:rPr>
              <w:t>lease give the numbers receiving individual subsidy/fee remission to enable them to take up singing or instrumental tuition (</w:t>
            </w:r>
            <w:proofErr w:type="gramStart"/>
            <w:r w:rsidR="008445D0" w:rsidRPr="003F70F3">
              <w:rPr>
                <w:lang w:val="en-US"/>
              </w:rPr>
              <w:t>i.e.</w:t>
            </w:r>
            <w:proofErr w:type="gramEnd"/>
            <w:r w:rsidR="008445D0" w:rsidRPr="003F70F3">
              <w:rPr>
                <w:lang w:val="en-US"/>
              </w:rPr>
              <w:t xml:space="preserve"> not </w:t>
            </w:r>
            <w:r w:rsidR="008445D0" w:rsidRPr="00C369F7">
              <w:rPr>
                <w:lang w:val="en-US"/>
              </w:rPr>
              <w:t>general subsidies that apply to all pupils)</w:t>
            </w:r>
            <w:r w:rsidR="008445D0">
              <w:rPr>
                <w:lang w:val="en-US"/>
              </w:rPr>
              <w:t xml:space="preserve"> </w:t>
            </w:r>
            <w:r w:rsidR="008445D0">
              <w:rPr>
                <w:bCs/>
              </w:rPr>
              <w:t xml:space="preserve">as well as </w:t>
            </w:r>
            <w:r w:rsidR="008445D0" w:rsidRPr="00C369F7">
              <w:rPr>
                <w:bCs/>
              </w:rPr>
              <w:t>how many pupils were eligible for Pupil Premium and how many had</w:t>
            </w:r>
            <w:r w:rsidR="007532F7">
              <w:rPr>
                <w:bCs/>
              </w:rPr>
              <w:t xml:space="preserve"> </w:t>
            </w:r>
            <w:r w:rsidR="008445D0">
              <w:t>SEN support</w:t>
            </w:r>
            <w:r w:rsidR="008445D0">
              <w:rPr>
                <w:lang w:val="en-US"/>
              </w:rPr>
              <w:t xml:space="preserve"> or </w:t>
            </w:r>
            <w:r w:rsidR="008445D0" w:rsidRPr="00130B68">
              <w:rPr>
                <w:lang w:val="en-US"/>
              </w:rPr>
              <w:t>Education, Health and Care (EHC) plan</w:t>
            </w:r>
            <w:r w:rsidR="008445D0">
              <w:rPr>
                <w:lang w:val="en-US"/>
              </w:rPr>
              <w:t>s</w:t>
            </w:r>
            <w:r w:rsidR="008445D0" w:rsidRPr="00C369F7">
              <w:rPr>
                <w:lang w:val="en-US"/>
              </w:rPr>
              <w:t xml:space="preserve">. </w:t>
            </w:r>
            <w:r w:rsidR="00967E51" w:rsidRPr="00967E51">
              <w:rPr>
                <w:lang w:val="en-US"/>
              </w:rPr>
              <w:t xml:space="preserve">Please note that if both pupil premium and SEN categories apply to a pupil, please count them in the 'Both' </w:t>
            </w:r>
            <w:proofErr w:type="gramStart"/>
            <w:r w:rsidR="00967E51" w:rsidRPr="00967E51">
              <w:rPr>
                <w:lang w:val="en-US"/>
              </w:rPr>
              <w:t>column</w:t>
            </w:r>
            <w:proofErr w:type="gramEnd"/>
            <w:r w:rsidR="00967E51" w:rsidRPr="00967E51">
              <w:rPr>
                <w:lang w:val="en-US"/>
              </w:rPr>
              <w:t xml:space="preserve"> only – do not double count. The totals for each </w:t>
            </w:r>
            <w:r w:rsidR="00967E51" w:rsidRPr="00D26A96">
              <w:rPr>
                <w:color w:val="000000" w:themeColor="text1"/>
                <w:lang w:val="en-US"/>
              </w:rPr>
              <w:t xml:space="preserve">Key Stage across the pupil gender table and pupil characteristics table should match. </w:t>
            </w:r>
          </w:p>
          <w:p w14:paraId="79E24957" w14:textId="77777777" w:rsidR="00967E51" w:rsidRPr="00D26A96" w:rsidRDefault="00967E51" w:rsidP="000200C0">
            <w:pPr>
              <w:pStyle w:val="ACEBodyText"/>
              <w:spacing w:line="264" w:lineRule="auto"/>
              <w:rPr>
                <w:bCs/>
                <w:color w:val="000000" w:themeColor="text1"/>
              </w:rPr>
            </w:pPr>
          </w:p>
          <w:p w14:paraId="34CA07ED" w14:textId="77777777" w:rsidR="00D26A96" w:rsidRPr="00D26A96" w:rsidRDefault="00D26A96" w:rsidP="00D26A96">
            <w:pPr>
              <w:rPr>
                <w:color w:val="000000" w:themeColor="text1"/>
                <w:szCs w:val="24"/>
                <w:u w:val="single"/>
              </w:rPr>
            </w:pPr>
            <w:r w:rsidRPr="00D26A96">
              <w:rPr>
                <w:color w:val="000000" w:themeColor="text1"/>
                <w:u w:val="single"/>
              </w:rPr>
              <w:t>The difference between ‘</w:t>
            </w:r>
            <w:r w:rsidRPr="00D26A96">
              <w:rPr>
                <w:i/>
                <w:iCs/>
                <w:color w:val="000000" w:themeColor="text1"/>
                <w:u w:val="single"/>
              </w:rPr>
              <w:t>Pupils with unknown SEN/Pupil Premium/ Subsidy information</w:t>
            </w:r>
            <w:r w:rsidRPr="00D26A96">
              <w:rPr>
                <w:color w:val="000000" w:themeColor="text1"/>
                <w:u w:val="single"/>
              </w:rPr>
              <w:t>’ and ‘</w:t>
            </w:r>
            <w:r w:rsidRPr="00D26A96">
              <w:rPr>
                <w:i/>
                <w:iCs/>
                <w:color w:val="000000" w:themeColor="text1"/>
                <w:u w:val="single"/>
              </w:rPr>
              <w:t>Pupils NOT eligible for Pupil Premium and do NOT have special educational needs</w:t>
            </w:r>
            <w:r w:rsidRPr="00D26A96">
              <w:rPr>
                <w:color w:val="000000" w:themeColor="text1"/>
                <w:u w:val="single"/>
              </w:rPr>
              <w:t>’:</w:t>
            </w:r>
          </w:p>
          <w:p w14:paraId="459EE1BE" w14:textId="77777777" w:rsidR="00D26A96" w:rsidRPr="00D26A96" w:rsidRDefault="00D26A96" w:rsidP="00D26A96">
            <w:pPr>
              <w:rPr>
                <w:color w:val="000000" w:themeColor="text1"/>
                <w:lang w:eastAsia="zh-CN"/>
              </w:rPr>
            </w:pPr>
            <w:r w:rsidRPr="00D26A96">
              <w:rPr>
                <w:color w:val="000000" w:themeColor="text1"/>
              </w:rPr>
              <w:lastRenderedPageBreak/>
              <w:t>We appreciate that Hubs may be provided with data that confirms where pupils are eligible for Pupil Premium or had special educational needs, but will not necessarily be provided with ‘confirmed negatives’ (</w:t>
            </w:r>
            <w:proofErr w:type="gramStart"/>
            <w:r w:rsidRPr="00D26A96">
              <w:rPr>
                <w:color w:val="000000" w:themeColor="text1"/>
              </w:rPr>
              <w:t>i.e.</w:t>
            </w:r>
            <w:proofErr w:type="gramEnd"/>
            <w:r w:rsidRPr="00D26A96">
              <w:rPr>
                <w:color w:val="000000" w:themeColor="text1"/>
              </w:rPr>
              <w:t xml:space="preserve"> the number of pupils that are NOT eligible for Pupil Premium or do NOT have special educational needs). </w:t>
            </w:r>
          </w:p>
          <w:p w14:paraId="7B471D45" w14:textId="77777777" w:rsidR="00D26A96" w:rsidRPr="00D26A96" w:rsidRDefault="00D26A96" w:rsidP="00D26A96">
            <w:pPr>
              <w:rPr>
                <w:color w:val="000000" w:themeColor="text1"/>
              </w:rPr>
            </w:pPr>
          </w:p>
          <w:p w14:paraId="723AEBCE" w14:textId="77777777" w:rsidR="00D26A96" w:rsidRDefault="00D26A96" w:rsidP="00D26A96">
            <w:pPr>
              <w:rPr>
                <w:color w:val="000000" w:themeColor="text1"/>
              </w:rPr>
            </w:pPr>
            <w:r w:rsidRPr="00D26A96">
              <w:rPr>
                <w:color w:val="000000" w:themeColor="text1"/>
              </w:rPr>
              <w:t xml:space="preserve">‘Pupils NOT eligible for Pupil Premium and do NOT have special educational needs’ should be used where it can be reasonably assumed, based on the data you have been provided with, that the pupil falls into this category. </w:t>
            </w:r>
          </w:p>
          <w:p w14:paraId="6F90654E" w14:textId="77777777" w:rsidR="00D26A96" w:rsidRPr="00D26A96" w:rsidRDefault="00D26A96" w:rsidP="00D26A96">
            <w:pPr>
              <w:rPr>
                <w:color w:val="000000" w:themeColor="text1"/>
              </w:rPr>
            </w:pPr>
          </w:p>
          <w:p w14:paraId="1916F10D" w14:textId="74862797" w:rsidR="00944F31" w:rsidRPr="00DF1BAC" w:rsidRDefault="00D26A96" w:rsidP="0072131D">
            <w:r w:rsidRPr="00D26A96">
              <w:rPr>
                <w:color w:val="000000" w:themeColor="text1"/>
              </w:rPr>
              <w:t>If you know that the data you have is incomplete and cannot reasonably make this assumption, please use the ‘</w:t>
            </w:r>
            <w:r w:rsidRPr="00D26A96">
              <w:rPr>
                <w:i/>
                <w:iCs/>
                <w:color w:val="000000" w:themeColor="text1"/>
              </w:rPr>
              <w:t>Pupils with unknown SEN/Pupil Premium/ Subsidy information</w:t>
            </w:r>
            <w:r w:rsidRPr="00D26A96">
              <w:rPr>
                <w:color w:val="000000" w:themeColor="text1"/>
              </w:rPr>
              <w:t xml:space="preserve">’ field. </w:t>
            </w:r>
          </w:p>
        </w:tc>
      </w:tr>
      <w:tr w:rsidR="009169AF" w:rsidRPr="00D920A3" w14:paraId="5CC067E9" w14:textId="77777777" w:rsidTr="00967E51">
        <w:tc>
          <w:tcPr>
            <w:tcW w:w="694" w:type="dxa"/>
            <w:shd w:val="clear" w:color="auto" w:fill="auto"/>
          </w:tcPr>
          <w:p w14:paraId="77FF3045" w14:textId="73E2566F" w:rsidR="009169AF" w:rsidRDefault="009169AF" w:rsidP="000200C0">
            <w:pPr>
              <w:pStyle w:val="ACEBodyText"/>
              <w:spacing w:line="264" w:lineRule="auto"/>
              <w:rPr>
                <w:rStyle w:val="BodyTextChar"/>
                <w:rFonts w:ascii="Arial" w:hAnsi="Arial" w:cs="Arial"/>
                <w:b/>
                <w:bCs/>
              </w:rPr>
            </w:pPr>
            <w:r>
              <w:rPr>
                <w:rStyle w:val="BodyTextChar"/>
                <w:rFonts w:ascii="Arial" w:hAnsi="Arial" w:cs="Arial"/>
                <w:b/>
                <w:bCs/>
              </w:rPr>
              <w:lastRenderedPageBreak/>
              <w:t>C</w:t>
            </w:r>
            <w:r w:rsidR="002E154D">
              <w:rPr>
                <w:rStyle w:val="BodyTextChar"/>
                <w:rFonts w:ascii="Arial" w:hAnsi="Arial" w:cs="Arial"/>
                <w:b/>
                <w:bCs/>
              </w:rPr>
              <w:t>4</w:t>
            </w:r>
          </w:p>
        </w:tc>
        <w:tc>
          <w:tcPr>
            <w:tcW w:w="1985" w:type="dxa"/>
            <w:shd w:val="clear" w:color="auto" w:fill="auto"/>
          </w:tcPr>
          <w:p w14:paraId="13EBB8E3" w14:textId="48C6B0C0" w:rsidR="009169AF" w:rsidRPr="00AA3FBC" w:rsidRDefault="009169AF" w:rsidP="000200C0">
            <w:pPr>
              <w:spacing w:line="264" w:lineRule="auto"/>
              <w:rPr>
                <w:rStyle w:val="BodyTextChar"/>
                <w:rFonts w:ascii="Univers (WN)" w:hAnsi="Univers (WN)"/>
                <w:b/>
                <w:bCs/>
                <w:szCs w:val="20"/>
              </w:rPr>
            </w:pPr>
            <w:r>
              <w:rPr>
                <w:rStyle w:val="BodyTextChar"/>
                <w:rFonts w:ascii="Univers (WN)" w:hAnsi="Univers (WN)"/>
                <w:b/>
                <w:bCs/>
                <w:szCs w:val="20"/>
              </w:rPr>
              <w:t>Online Performances</w:t>
            </w:r>
          </w:p>
        </w:tc>
        <w:tc>
          <w:tcPr>
            <w:tcW w:w="7512" w:type="dxa"/>
            <w:shd w:val="clear" w:color="auto" w:fill="auto"/>
          </w:tcPr>
          <w:p w14:paraId="2A80AF7D" w14:textId="39F71423" w:rsidR="009169AF" w:rsidRDefault="00BD4EA4" w:rsidP="000200C0">
            <w:pPr>
              <w:pStyle w:val="ACEBodyText"/>
              <w:spacing w:line="264" w:lineRule="auto"/>
              <w:rPr>
                <w:bCs/>
              </w:rPr>
            </w:pPr>
            <w:r>
              <w:t xml:space="preserve">A ‘performance’ would be where a group of children and young people performed together. </w:t>
            </w:r>
            <w:r w:rsidR="009169AF">
              <w:rPr>
                <w:bCs/>
              </w:rPr>
              <w:t xml:space="preserve">Indicate against each type of performance how this was </w:t>
            </w:r>
            <w:r>
              <w:rPr>
                <w:bCs/>
              </w:rPr>
              <w:t>provided,</w:t>
            </w:r>
            <w:r w:rsidR="009169AF">
              <w:rPr>
                <w:bCs/>
              </w:rPr>
              <w:t xml:space="preserve"> and number </w:t>
            </w:r>
            <w:r>
              <w:rPr>
                <w:bCs/>
              </w:rPr>
              <w:t>produced,</w:t>
            </w:r>
            <w:r w:rsidR="009169AF">
              <w:rPr>
                <w:bCs/>
              </w:rPr>
              <w:t xml:space="preserve"> and number of children and young people engaged. </w:t>
            </w:r>
            <w:r w:rsidR="0069698B">
              <w:rPr>
                <w:bCs/>
              </w:rPr>
              <w:t xml:space="preserve"> </w:t>
            </w:r>
            <w:r>
              <w:rPr>
                <w:bCs/>
              </w:rPr>
              <w:t>Where the performance was shared</w:t>
            </w:r>
            <w:r w:rsidR="009169AF">
              <w:rPr>
                <w:bCs/>
              </w:rPr>
              <w:t xml:space="preserve"> / stream</w:t>
            </w:r>
            <w:r>
              <w:rPr>
                <w:bCs/>
              </w:rPr>
              <w:t xml:space="preserve">ed online </w:t>
            </w:r>
            <w:r w:rsidR="009169AF">
              <w:rPr>
                <w:bCs/>
              </w:rPr>
              <w:t>(</w:t>
            </w:r>
            <w:proofErr w:type="gramStart"/>
            <w:r w:rsidR="009169AF">
              <w:rPr>
                <w:bCs/>
              </w:rPr>
              <w:t>e.g.</w:t>
            </w:r>
            <w:proofErr w:type="gramEnd"/>
            <w:r w:rsidR="009169AF">
              <w:rPr>
                <w:bCs/>
              </w:rPr>
              <w:t xml:space="preserve"> via YouTube),</w:t>
            </w:r>
            <w:r w:rsidR="005D6D1D">
              <w:rPr>
                <w:bCs/>
              </w:rPr>
              <w:t xml:space="preserve"> if known</w:t>
            </w:r>
            <w:r w:rsidR="009169AF">
              <w:rPr>
                <w:bCs/>
              </w:rPr>
              <w:t xml:space="preserve"> please also include the number of interactions with the content (e.g. website engagements,</w:t>
            </w:r>
            <w:r>
              <w:rPr>
                <w:bCs/>
              </w:rPr>
              <w:t xml:space="preserve"> YouTube views</w:t>
            </w:r>
            <w:r w:rsidR="005D6D1D">
              <w:rPr>
                <w:bCs/>
              </w:rPr>
              <w:t>)</w:t>
            </w:r>
          </w:p>
          <w:p w14:paraId="25D9227B" w14:textId="77777777" w:rsidR="009169AF" w:rsidRDefault="009169AF" w:rsidP="000200C0">
            <w:pPr>
              <w:spacing w:line="264" w:lineRule="auto"/>
              <w:rPr>
                <w:bCs/>
                <w:szCs w:val="24"/>
                <w:lang w:eastAsia="en-GB"/>
              </w:rPr>
            </w:pPr>
          </w:p>
          <w:p w14:paraId="7C9E8D8A" w14:textId="6AFDEF16" w:rsidR="009169AF" w:rsidRPr="00BD4EA4" w:rsidRDefault="009169AF" w:rsidP="000200C0">
            <w:pPr>
              <w:spacing w:line="264" w:lineRule="auto"/>
            </w:pPr>
            <w:r w:rsidRPr="00A648A2">
              <w:t>You are asked to enter both known and estimated participants and interactions. These figures are added together by Arts Council England to get the total figures – the two figures are separate - there should be no overlap.</w:t>
            </w:r>
            <w:r w:rsidR="00BD4EA4">
              <w:t xml:space="preserve"> </w:t>
            </w:r>
            <w:proofErr w:type="gramStart"/>
            <w:r w:rsidRPr="00A648A2">
              <w:t>e.g.</w:t>
            </w:r>
            <w:proofErr w:type="gramEnd"/>
            <w:r w:rsidRPr="00A648A2">
              <w:t xml:space="preserve"> You know that a minimum of 25 participants engaged in a </w:t>
            </w:r>
            <w:r w:rsidR="00BD4EA4">
              <w:t>performance</w:t>
            </w:r>
            <w:r w:rsidR="00BD4EA4" w:rsidRPr="00A648A2">
              <w:t xml:space="preserve"> but</w:t>
            </w:r>
            <w:r w:rsidRPr="00A648A2">
              <w:t xml:space="preserve"> estimate this was actually around 35. This would be entered as 25 known participants and 10 estimated.</w:t>
            </w:r>
            <w:r w:rsidR="00BD4EA4">
              <w:t xml:space="preserve"> </w:t>
            </w:r>
            <w:r w:rsidRPr="00A648A2">
              <w:t xml:space="preserve">If you know the exact figures these should be recorded as known, and the estimated should be entered as zero. </w:t>
            </w:r>
          </w:p>
          <w:p w14:paraId="69A8E53C" w14:textId="77777777" w:rsidR="009169AF" w:rsidRDefault="009169AF" w:rsidP="000200C0">
            <w:pPr>
              <w:spacing w:line="264" w:lineRule="auto"/>
              <w:rPr>
                <w:bCs/>
                <w:szCs w:val="24"/>
                <w:lang w:eastAsia="en-GB"/>
              </w:rPr>
            </w:pPr>
          </w:p>
          <w:p w14:paraId="35B5F855" w14:textId="3682F4C6" w:rsidR="009169AF" w:rsidRDefault="009169AF" w:rsidP="000200C0">
            <w:pPr>
              <w:pStyle w:val="ACEBodyText"/>
              <w:spacing w:line="264" w:lineRule="auto"/>
            </w:pPr>
            <w:r>
              <w:t>‘</w:t>
            </w:r>
            <w:r w:rsidRPr="00C369F7">
              <w:t>Small groups</w:t>
            </w:r>
            <w:r>
              <w:t>’</w:t>
            </w:r>
            <w:r w:rsidRPr="00C369F7">
              <w:t xml:space="preserve"> are defined as comprising 2-10 </w:t>
            </w:r>
            <w:r>
              <w:t>young people.</w:t>
            </w:r>
            <w:r w:rsidR="0069698B">
              <w:t xml:space="preserve"> </w:t>
            </w:r>
            <w:r>
              <w:t>L</w:t>
            </w:r>
            <w:r w:rsidRPr="00C369F7">
              <w:t xml:space="preserve">arge </w:t>
            </w:r>
            <w:proofErr w:type="gramStart"/>
            <w:r w:rsidRPr="00C369F7">
              <w:t>groups</w:t>
            </w:r>
            <w:r>
              <w:t>’</w:t>
            </w:r>
            <w:proofErr w:type="gramEnd"/>
            <w:r w:rsidRPr="00C369F7">
              <w:t xml:space="preserve"> are defined as </w:t>
            </w:r>
            <w:r>
              <w:t>more than 10 young people</w:t>
            </w:r>
            <w:r w:rsidR="00BD4EA4">
              <w:t xml:space="preserve">. </w:t>
            </w:r>
            <w:r>
              <w:t xml:space="preserve"> </w:t>
            </w:r>
          </w:p>
          <w:p w14:paraId="4E738B1F" w14:textId="77777777" w:rsidR="00BD4EA4" w:rsidRDefault="00BD4EA4" w:rsidP="000200C0">
            <w:pPr>
              <w:pStyle w:val="ACEBodyText"/>
              <w:spacing w:line="264" w:lineRule="auto"/>
            </w:pPr>
          </w:p>
          <w:p w14:paraId="55208CA5" w14:textId="3CC88EE1" w:rsidR="009169AF" w:rsidRDefault="009169AF" w:rsidP="000200C0">
            <w:pPr>
              <w:spacing w:line="264" w:lineRule="auto"/>
              <w:rPr>
                <w:bCs/>
                <w:szCs w:val="24"/>
                <w:lang w:eastAsia="en-GB"/>
              </w:rPr>
            </w:pPr>
            <w:r>
              <w:rPr>
                <w:bCs/>
                <w:szCs w:val="24"/>
                <w:lang w:eastAsia="en-GB"/>
              </w:rPr>
              <w:t xml:space="preserve">Please only count </w:t>
            </w:r>
            <w:r w:rsidR="001352C0">
              <w:rPr>
                <w:bCs/>
                <w:szCs w:val="24"/>
                <w:lang w:eastAsia="en-GB"/>
              </w:rPr>
              <w:t>each performance</w:t>
            </w:r>
            <w:r>
              <w:rPr>
                <w:bCs/>
                <w:szCs w:val="24"/>
                <w:lang w:eastAsia="en-GB"/>
              </w:rPr>
              <w:t xml:space="preserve"> </w:t>
            </w:r>
            <w:r>
              <w:rPr>
                <w:bCs/>
                <w:szCs w:val="24"/>
                <w:u w:val="single"/>
                <w:lang w:eastAsia="en-GB"/>
              </w:rPr>
              <w:t>once</w:t>
            </w:r>
            <w:r>
              <w:rPr>
                <w:bCs/>
                <w:szCs w:val="24"/>
                <w:lang w:eastAsia="en-GB"/>
              </w:rPr>
              <w:t xml:space="preserve">. Similarly, only count the number of children &amp; young people engaging once per </w:t>
            </w:r>
            <w:r w:rsidR="0069698B">
              <w:rPr>
                <w:bCs/>
                <w:szCs w:val="24"/>
                <w:lang w:eastAsia="en-GB"/>
              </w:rPr>
              <w:t>performance</w:t>
            </w:r>
            <w:r>
              <w:rPr>
                <w:bCs/>
                <w:szCs w:val="24"/>
                <w:lang w:eastAsia="en-GB"/>
              </w:rPr>
              <w:t>.</w:t>
            </w:r>
          </w:p>
        </w:tc>
      </w:tr>
      <w:tr w:rsidR="002B1891" w:rsidRPr="00D920A3" w14:paraId="3CFD408A" w14:textId="77777777" w:rsidTr="00967E51">
        <w:tc>
          <w:tcPr>
            <w:tcW w:w="694" w:type="dxa"/>
            <w:shd w:val="clear" w:color="auto" w:fill="auto"/>
          </w:tcPr>
          <w:p w14:paraId="2A9C678E" w14:textId="3BA4B2B4" w:rsidR="002B1891" w:rsidRDefault="002B1891" w:rsidP="002B1891">
            <w:pPr>
              <w:pStyle w:val="ACEBodyText"/>
              <w:spacing w:line="264" w:lineRule="auto"/>
              <w:rPr>
                <w:rStyle w:val="BodyTextChar"/>
                <w:rFonts w:ascii="Arial" w:hAnsi="Arial" w:cs="Arial"/>
                <w:b/>
                <w:bCs/>
              </w:rPr>
            </w:pPr>
            <w:r>
              <w:rPr>
                <w:rStyle w:val="BodyTextChar"/>
                <w:rFonts w:ascii="Arial" w:hAnsi="Arial" w:cs="Arial"/>
                <w:b/>
                <w:bCs/>
              </w:rPr>
              <w:t>C</w:t>
            </w:r>
            <w:r w:rsidR="004F67D3">
              <w:rPr>
                <w:rStyle w:val="BodyTextChar"/>
                <w:rFonts w:ascii="Arial" w:hAnsi="Arial" w:cs="Arial"/>
                <w:b/>
                <w:bCs/>
              </w:rPr>
              <w:t>5</w:t>
            </w:r>
          </w:p>
        </w:tc>
        <w:tc>
          <w:tcPr>
            <w:tcW w:w="1985" w:type="dxa"/>
            <w:shd w:val="clear" w:color="auto" w:fill="auto"/>
          </w:tcPr>
          <w:p w14:paraId="337512FE" w14:textId="77777777" w:rsidR="002B1891" w:rsidRPr="00AA3FBC" w:rsidRDefault="002B1891" w:rsidP="002B1891">
            <w:pPr>
              <w:spacing w:line="264" w:lineRule="auto"/>
              <w:rPr>
                <w:rStyle w:val="BodyTextChar"/>
                <w:rFonts w:ascii="Univers (WN)" w:hAnsi="Univers (WN)"/>
                <w:b/>
                <w:bCs/>
                <w:szCs w:val="20"/>
              </w:rPr>
            </w:pPr>
            <w:bookmarkStart w:id="39" w:name="_Toc9419330"/>
            <w:bookmarkStart w:id="40" w:name="_Toc45487061"/>
            <w:bookmarkStart w:id="41" w:name="_Toc45487372"/>
            <w:bookmarkStart w:id="42" w:name="_Toc45487462"/>
            <w:r w:rsidRPr="00AA3FBC">
              <w:rPr>
                <w:rStyle w:val="BodyTextChar"/>
                <w:rFonts w:ascii="Univers (WN)" w:hAnsi="Univers (WN)"/>
                <w:b/>
                <w:bCs/>
                <w:szCs w:val="20"/>
              </w:rPr>
              <w:t>Number of ensembles by category</w:t>
            </w:r>
            <w:bookmarkEnd w:id="39"/>
            <w:bookmarkEnd w:id="40"/>
            <w:bookmarkEnd w:id="41"/>
            <w:bookmarkEnd w:id="42"/>
          </w:p>
          <w:p w14:paraId="4D3D787E" w14:textId="77777777" w:rsidR="002B1891" w:rsidRPr="0069698B" w:rsidRDefault="002B1891" w:rsidP="002B1891">
            <w:pPr>
              <w:spacing w:line="264" w:lineRule="auto"/>
              <w:rPr>
                <w:rStyle w:val="BodyTextChar"/>
                <w:rFonts w:ascii="Univers (WN)" w:hAnsi="Univers (WN)"/>
                <w:b/>
                <w:bCs/>
                <w:szCs w:val="20"/>
              </w:rPr>
            </w:pPr>
          </w:p>
        </w:tc>
        <w:tc>
          <w:tcPr>
            <w:tcW w:w="7512" w:type="dxa"/>
            <w:shd w:val="clear" w:color="auto" w:fill="auto"/>
          </w:tcPr>
          <w:p w14:paraId="2D667BD5" w14:textId="61BD151F" w:rsidR="002B1891" w:rsidRDefault="002B1891" w:rsidP="002B1891">
            <w:pPr>
              <w:spacing w:line="264" w:lineRule="auto"/>
              <w:rPr>
                <w:bCs/>
                <w:szCs w:val="24"/>
                <w:lang w:eastAsia="en-GB"/>
              </w:rPr>
            </w:pPr>
            <w:r w:rsidRPr="004A2C15">
              <w:rPr>
                <w:bCs/>
                <w:szCs w:val="24"/>
                <w:lang w:eastAsia="en-GB"/>
              </w:rPr>
              <w:t xml:space="preserve">For the </w:t>
            </w:r>
            <w:r>
              <w:rPr>
                <w:bCs/>
                <w:szCs w:val="24"/>
                <w:lang w:eastAsia="en-GB"/>
              </w:rPr>
              <w:t>a</w:t>
            </w:r>
            <w:r w:rsidRPr="004A2C15">
              <w:rPr>
                <w:bCs/>
                <w:szCs w:val="24"/>
                <w:lang w:eastAsia="en-GB"/>
              </w:rPr>
              <w:t xml:space="preserve">cademic </w:t>
            </w:r>
            <w:r w:rsidRPr="00C369F7">
              <w:rPr>
                <w:bCs/>
                <w:szCs w:val="24"/>
                <w:lang w:eastAsia="en-GB"/>
              </w:rPr>
              <w:t xml:space="preserve">year </w:t>
            </w:r>
            <w:r>
              <w:rPr>
                <w:bCs/>
                <w:szCs w:val="24"/>
              </w:rPr>
              <w:t>202</w:t>
            </w:r>
            <w:r w:rsidR="004F67D3">
              <w:rPr>
                <w:bCs/>
                <w:szCs w:val="24"/>
              </w:rPr>
              <w:t>2</w:t>
            </w:r>
            <w:r w:rsidR="00705F3B">
              <w:rPr>
                <w:bCs/>
                <w:szCs w:val="24"/>
              </w:rPr>
              <w:t>/2</w:t>
            </w:r>
            <w:r w:rsidR="004F67D3">
              <w:rPr>
                <w:bCs/>
                <w:szCs w:val="24"/>
              </w:rPr>
              <w:t>3</w:t>
            </w:r>
            <w:r w:rsidRPr="00C369F7">
              <w:rPr>
                <w:bCs/>
                <w:szCs w:val="24"/>
                <w:lang w:eastAsia="en-GB"/>
              </w:rPr>
              <w:t xml:space="preserve">, please state the total number of ensembles and choirs: </w:t>
            </w:r>
          </w:p>
          <w:p w14:paraId="4961F802" w14:textId="0E261E89" w:rsidR="002B1891" w:rsidRPr="00C369F7" w:rsidRDefault="002B1891" w:rsidP="00B87171">
            <w:pPr>
              <w:spacing w:line="264" w:lineRule="auto"/>
              <w:rPr>
                <w:bCs/>
                <w:szCs w:val="24"/>
                <w:lang w:eastAsia="en-GB"/>
              </w:rPr>
            </w:pPr>
            <w:r>
              <w:rPr>
                <w:bCs/>
                <w:szCs w:val="24"/>
                <w:lang w:eastAsia="en-GB"/>
              </w:rPr>
              <w:t xml:space="preserve">a) </w:t>
            </w:r>
            <w:r w:rsidR="003A792C">
              <w:rPr>
                <w:bCs/>
                <w:szCs w:val="24"/>
                <w:lang w:eastAsia="en-GB"/>
              </w:rPr>
              <w:t>delivered independently by schools</w:t>
            </w:r>
          </w:p>
          <w:p w14:paraId="4FA960E3" w14:textId="1FB9A1E0" w:rsidR="002B1891" w:rsidRDefault="002B1891" w:rsidP="00B87171">
            <w:pPr>
              <w:spacing w:line="264" w:lineRule="auto"/>
              <w:rPr>
                <w:bCs/>
                <w:szCs w:val="24"/>
                <w:lang w:eastAsia="en-GB"/>
              </w:rPr>
            </w:pPr>
            <w:r w:rsidRPr="004A2C15">
              <w:rPr>
                <w:bCs/>
                <w:szCs w:val="24"/>
                <w:lang w:eastAsia="en-GB"/>
              </w:rPr>
              <w:t xml:space="preserve">b) organised by schools in partnership with the </w:t>
            </w:r>
            <w:r>
              <w:rPr>
                <w:bCs/>
                <w:szCs w:val="24"/>
                <w:lang w:eastAsia="en-GB"/>
              </w:rPr>
              <w:t>Hub</w:t>
            </w:r>
            <w:r w:rsidRPr="004A2C15">
              <w:rPr>
                <w:bCs/>
                <w:szCs w:val="24"/>
                <w:lang w:eastAsia="en-GB"/>
              </w:rPr>
              <w:t xml:space="preserve"> </w:t>
            </w:r>
          </w:p>
          <w:p w14:paraId="2FF6BB62" w14:textId="5BA96189" w:rsidR="002B1891" w:rsidRDefault="002B1891" w:rsidP="00B87171">
            <w:pPr>
              <w:spacing w:line="264" w:lineRule="auto"/>
              <w:rPr>
                <w:bCs/>
                <w:szCs w:val="24"/>
                <w:lang w:eastAsia="en-GB"/>
              </w:rPr>
            </w:pPr>
            <w:r w:rsidRPr="004A2C15">
              <w:rPr>
                <w:bCs/>
                <w:szCs w:val="24"/>
                <w:lang w:eastAsia="en-GB"/>
              </w:rPr>
              <w:t>c) area-based ensembles</w:t>
            </w:r>
            <w:r w:rsidR="00BD4A26">
              <w:rPr>
                <w:bCs/>
                <w:szCs w:val="24"/>
                <w:lang w:eastAsia="en-GB"/>
              </w:rPr>
              <w:t>/</w:t>
            </w:r>
            <w:r w:rsidRPr="004A2C15">
              <w:rPr>
                <w:bCs/>
                <w:szCs w:val="24"/>
                <w:lang w:eastAsia="en-GB"/>
              </w:rPr>
              <w:t xml:space="preserve">choirs organised/delivered by the </w:t>
            </w:r>
            <w:r>
              <w:rPr>
                <w:bCs/>
                <w:szCs w:val="24"/>
                <w:lang w:eastAsia="en-GB"/>
              </w:rPr>
              <w:t>Hub</w:t>
            </w:r>
            <w:r w:rsidRPr="004A2C15">
              <w:rPr>
                <w:bCs/>
                <w:szCs w:val="24"/>
                <w:lang w:eastAsia="en-GB"/>
              </w:rPr>
              <w:t xml:space="preserve"> lead organisation </w:t>
            </w:r>
          </w:p>
          <w:p w14:paraId="277F6D0E" w14:textId="77777777" w:rsidR="002B1891" w:rsidRDefault="002B1891" w:rsidP="00B87171">
            <w:pPr>
              <w:spacing w:line="264" w:lineRule="auto"/>
              <w:rPr>
                <w:bCs/>
                <w:szCs w:val="24"/>
                <w:lang w:eastAsia="en-GB"/>
              </w:rPr>
            </w:pPr>
            <w:r w:rsidRPr="004A2C15">
              <w:rPr>
                <w:bCs/>
                <w:szCs w:val="24"/>
                <w:lang w:eastAsia="en-GB"/>
              </w:rPr>
              <w:lastRenderedPageBreak/>
              <w:t xml:space="preserve">d) area-based ensembles </w:t>
            </w:r>
            <w:r>
              <w:rPr>
                <w:bCs/>
                <w:szCs w:val="24"/>
                <w:lang w:eastAsia="en-GB"/>
              </w:rPr>
              <w:t xml:space="preserve">and choirs </w:t>
            </w:r>
            <w:r w:rsidRPr="004A2C15">
              <w:rPr>
                <w:bCs/>
                <w:szCs w:val="24"/>
                <w:lang w:eastAsia="en-GB"/>
              </w:rPr>
              <w:t>organised</w:t>
            </w:r>
            <w:r>
              <w:rPr>
                <w:bCs/>
                <w:szCs w:val="24"/>
                <w:lang w:eastAsia="en-GB"/>
              </w:rPr>
              <w:t>/</w:t>
            </w:r>
            <w:r w:rsidRPr="004A2C15">
              <w:rPr>
                <w:bCs/>
                <w:szCs w:val="24"/>
                <w:lang w:eastAsia="en-GB"/>
              </w:rPr>
              <w:t>d</w:t>
            </w:r>
            <w:r>
              <w:rPr>
                <w:bCs/>
                <w:szCs w:val="24"/>
                <w:lang w:eastAsia="en-GB"/>
              </w:rPr>
              <w:t xml:space="preserve">elivered by other Hub partners. </w:t>
            </w:r>
          </w:p>
          <w:p w14:paraId="5E876C61" w14:textId="77777777" w:rsidR="002B1891" w:rsidRDefault="002B1891" w:rsidP="002B1891">
            <w:pPr>
              <w:spacing w:line="264" w:lineRule="auto"/>
              <w:rPr>
                <w:bCs/>
                <w:szCs w:val="24"/>
                <w:lang w:eastAsia="en-GB"/>
              </w:rPr>
            </w:pPr>
          </w:p>
          <w:p w14:paraId="4D963EFC" w14:textId="44E46FA9" w:rsidR="002B1891" w:rsidRDefault="002B1891" w:rsidP="002B1891">
            <w:pPr>
              <w:spacing w:line="264" w:lineRule="auto"/>
              <w:rPr>
                <w:bCs/>
                <w:szCs w:val="24"/>
                <w:lang w:eastAsia="en-GB"/>
              </w:rPr>
            </w:pPr>
            <w:r>
              <w:rPr>
                <w:bCs/>
                <w:szCs w:val="24"/>
                <w:lang w:eastAsia="en-GB"/>
              </w:rPr>
              <w:t xml:space="preserve">Please break these </w:t>
            </w:r>
            <w:r w:rsidRPr="004A2C15">
              <w:rPr>
                <w:bCs/>
                <w:szCs w:val="24"/>
                <w:lang w:eastAsia="en-GB"/>
              </w:rPr>
              <w:t xml:space="preserve">down by type of group. </w:t>
            </w:r>
          </w:p>
          <w:p w14:paraId="17FB39DE" w14:textId="77777777" w:rsidR="002B1891" w:rsidRDefault="002B1891" w:rsidP="002B1891">
            <w:pPr>
              <w:pStyle w:val="ACEBodyText"/>
              <w:spacing w:line="264" w:lineRule="auto"/>
              <w:rPr>
                <w:bCs/>
              </w:rPr>
            </w:pPr>
            <w:r>
              <w:rPr>
                <w:bCs/>
              </w:rPr>
              <w:t>S</w:t>
            </w:r>
            <w:r w:rsidRPr="00B2617E">
              <w:rPr>
                <w:bCs/>
              </w:rPr>
              <w:t xml:space="preserve">elect the category which </w:t>
            </w:r>
            <w:r>
              <w:rPr>
                <w:bCs/>
              </w:rPr>
              <w:t>best</w:t>
            </w:r>
            <w:r w:rsidRPr="00B2617E">
              <w:rPr>
                <w:bCs/>
              </w:rPr>
              <w:t xml:space="preserve"> describes the ensemble.</w:t>
            </w:r>
            <w:r>
              <w:rPr>
                <w:bCs/>
              </w:rPr>
              <w:t xml:space="preserve"> An ensemble is defined as an organised group meeting regularly that provides</w:t>
            </w:r>
            <w:r w:rsidRPr="00B11B84">
              <w:rPr>
                <w:bCs/>
              </w:rPr>
              <w:t xml:space="preserve"> opportunities </w:t>
            </w:r>
            <w:r>
              <w:rPr>
                <w:bCs/>
              </w:rPr>
              <w:t xml:space="preserve">for young musicians </w:t>
            </w:r>
            <w:r w:rsidRPr="00B11B84">
              <w:rPr>
                <w:bCs/>
              </w:rPr>
              <w:t xml:space="preserve">to play </w:t>
            </w:r>
            <w:r>
              <w:rPr>
                <w:bCs/>
              </w:rPr>
              <w:t xml:space="preserve">and to perform as described in the core roles of the National Plan. </w:t>
            </w:r>
          </w:p>
          <w:p w14:paraId="1BE7B7D7" w14:textId="77777777" w:rsidR="002B1891" w:rsidRDefault="002B1891" w:rsidP="002B1891">
            <w:pPr>
              <w:pStyle w:val="ACEBodyText"/>
              <w:spacing w:line="264" w:lineRule="auto"/>
              <w:rPr>
                <w:bCs/>
              </w:rPr>
            </w:pPr>
          </w:p>
          <w:p w14:paraId="238483CE" w14:textId="77777777" w:rsidR="002B1891" w:rsidRDefault="002B1891" w:rsidP="002B1891">
            <w:pPr>
              <w:pStyle w:val="ACEBodyText"/>
              <w:spacing w:line="264" w:lineRule="auto"/>
              <w:rPr>
                <w:bCs/>
              </w:rPr>
            </w:pPr>
            <w:r>
              <w:rPr>
                <w:bCs/>
              </w:rPr>
              <w:t>Where an ensemble might count under multiple categories (</w:t>
            </w:r>
            <w:proofErr w:type="gramStart"/>
            <w:r>
              <w:rPr>
                <w:bCs/>
              </w:rPr>
              <w:t>i.e.</w:t>
            </w:r>
            <w:proofErr w:type="gramEnd"/>
            <w:r>
              <w:rPr>
                <w:bCs/>
              </w:rPr>
              <w:t xml:space="preserve"> a Rock &amp; Pop band that plays folk) please count them only once and choose the category that suits the majority of activity within the ensemble or best fits the spirit of the ensemble.</w:t>
            </w:r>
          </w:p>
          <w:p w14:paraId="2DC1415D" w14:textId="77777777" w:rsidR="002B1891" w:rsidRDefault="002B1891" w:rsidP="002B1891">
            <w:pPr>
              <w:pStyle w:val="ACEBodyText"/>
              <w:spacing w:line="264" w:lineRule="auto"/>
              <w:rPr>
                <w:bCs/>
              </w:rPr>
            </w:pPr>
          </w:p>
          <w:p w14:paraId="69F56A38" w14:textId="77777777" w:rsidR="002B1891" w:rsidRDefault="002B1891" w:rsidP="002B1891">
            <w:pPr>
              <w:pStyle w:val="ACEBodyText"/>
              <w:spacing w:line="264" w:lineRule="auto"/>
              <w:rPr>
                <w:bCs/>
              </w:rPr>
            </w:pPr>
            <w:r>
              <w:rPr>
                <w:bCs/>
              </w:rPr>
              <w:t xml:space="preserve">The category ‘Choirs/Vocal’ ensemble refers to all organised vocal groups meeting regularly. </w:t>
            </w:r>
          </w:p>
          <w:p w14:paraId="06F8D398" w14:textId="77777777" w:rsidR="002B1891" w:rsidRDefault="002B1891" w:rsidP="002B1891">
            <w:pPr>
              <w:pStyle w:val="ACEBodyText"/>
              <w:spacing w:line="264" w:lineRule="auto"/>
              <w:rPr>
                <w:bCs/>
              </w:rPr>
            </w:pPr>
          </w:p>
          <w:p w14:paraId="12DA1B41" w14:textId="77777777" w:rsidR="002B1891" w:rsidRDefault="002B1891" w:rsidP="002B1891">
            <w:pPr>
              <w:pStyle w:val="ACEBodyText"/>
              <w:spacing w:line="264" w:lineRule="auto"/>
              <w:rPr>
                <w:bCs/>
              </w:rPr>
            </w:pPr>
            <w:r>
              <w:rPr>
                <w:bCs/>
              </w:rPr>
              <w:t xml:space="preserve">The category ‘Choir/ Vocal Group Upper Voices’ refers to choirs or vocal groups </w:t>
            </w:r>
            <w:r w:rsidRPr="002E5703">
              <w:rPr>
                <w:bCs/>
              </w:rPr>
              <w:t>featuring only</w:t>
            </w:r>
            <w:r w:rsidRPr="002762C4">
              <w:rPr>
                <w:bCs/>
                <w:color w:val="0070C0"/>
              </w:rPr>
              <w:t xml:space="preserve"> </w:t>
            </w:r>
            <w:r>
              <w:rPr>
                <w:bCs/>
              </w:rPr>
              <w:t>upper voices, including girls and unchanged boys’ voices.</w:t>
            </w:r>
          </w:p>
          <w:p w14:paraId="54544675" w14:textId="77777777" w:rsidR="002B1891" w:rsidRDefault="002B1891" w:rsidP="002B1891">
            <w:pPr>
              <w:pStyle w:val="ACEBodyText"/>
              <w:spacing w:line="264" w:lineRule="auto"/>
              <w:rPr>
                <w:bCs/>
              </w:rPr>
            </w:pPr>
          </w:p>
          <w:p w14:paraId="401FD909" w14:textId="77777777" w:rsidR="002B1891" w:rsidRDefault="002B1891" w:rsidP="002B1891">
            <w:pPr>
              <w:pStyle w:val="ACEBodyText"/>
              <w:spacing w:line="264" w:lineRule="auto"/>
              <w:rPr>
                <w:bCs/>
              </w:rPr>
            </w:pPr>
            <w:r>
              <w:rPr>
                <w:bCs/>
              </w:rPr>
              <w:t xml:space="preserve">The category ‘Choir/ Vocal group Mixed Voices’ refers to choirs or vocal groups featuring </w:t>
            </w:r>
            <w:r w:rsidRPr="002E5703">
              <w:rPr>
                <w:bCs/>
              </w:rPr>
              <w:t xml:space="preserve">both upper voices and older/changed </w:t>
            </w:r>
            <w:r>
              <w:rPr>
                <w:bCs/>
              </w:rPr>
              <w:t>male voices (</w:t>
            </w:r>
            <w:proofErr w:type="gramStart"/>
            <w:r>
              <w:rPr>
                <w:bCs/>
              </w:rPr>
              <w:t>e.g.</w:t>
            </w:r>
            <w:proofErr w:type="gramEnd"/>
            <w:r>
              <w:rPr>
                <w:bCs/>
              </w:rPr>
              <w:t xml:space="preserve"> Soprano, Alto, Tenor, Bass) or lower voices only.</w:t>
            </w:r>
          </w:p>
          <w:p w14:paraId="20D602A4" w14:textId="77777777" w:rsidR="002B1891" w:rsidRDefault="002B1891" w:rsidP="002B1891">
            <w:pPr>
              <w:pStyle w:val="ACEBodyText"/>
              <w:spacing w:line="264" w:lineRule="auto"/>
              <w:rPr>
                <w:bCs/>
              </w:rPr>
            </w:pPr>
          </w:p>
          <w:p w14:paraId="4D301549" w14:textId="77777777" w:rsidR="002B1891" w:rsidRDefault="002B1891" w:rsidP="002B1891">
            <w:pPr>
              <w:pStyle w:val="ACEBodyText"/>
              <w:spacing w:line="264" w:lineRule="auto"/>
              <w:rPr>
                <w:bCs/>
              </w:rPr>
            </w:pPr>
            <w:r>
              <w:rPr>
                <w:bCs/>
              </w:rPr>
              <w:t>The category ‘SEN/D Inclusive’ refers to ensembles that are designed specifically to be accessible to and meet the needs of SEND pupils (</w:t>
            </w:r>
            <w:proofErr w:type="gramStart"/>
            <w:r>
              <w:rPr>
                <w:bCs/>
              </w:rPr>
              <w:t>e.g.</w:t>
            </w:r>
            <w:proofErr w:type="gramEnd"/>
            <w:r>
              <w:rPr>
                <w:bCs/>
              </w:rPr>
              <w:t xml:space="preserve"> those using accessible music technology such as </w:t>
            </w:r>
            <w:proofErr w:type="spellStart"/>
            <w:r>
              <w:rPr>
                <w:bCs/>
              </w:rPr>
              <w:t>Soundbeam</w:t>
            </w:r>
            <w:proofErr w:type="spellEnd"/>
            <w:r>
              <w:rPr>
                <w:bCs/>
              </w:rPr>
              <w:t xml:space="preserve">, Skoog, </w:t>
            </w:r>
            <w:proofErr w:type="spellStart"/>
            <w:r>
              <w:rPr>
                <w:bCs/>
              </w:rPr>
              <w:t>BIGmack</w:t>
            </w:r>
            <w:proofErr w:type="spellEnd"/>
            <w:r>
              <w:rPr>
                <w:bCs/>
              </w:rPr>
              <w:t xml:space="preserve">, etc). This can include ensembles wholly comprising this type of instrument as well as those which mix them with other instruments. </w:t>
            </w:r>
          </w:p>
          <w:p w14:paraId="48AD64D7" w14:textId="77777777" w:rsidR="002B1891" w:rsidRDefault="002B1891" w:rsidP="002B1891">
            <w:pPr>
              <w:pStyle w:val="ACEBodyText"/>
              <w:spacing w:line="264" w:lineRule="auto"/>
              <w:rPr>
                <w:bCs/>
              </w:rPr>
            </w:pPr>
          </w:p>
          <w:p w14:paraId="3F026558" w14:textId="77777777" w:rsidR="002B1891" w:rsidRDefault="002B1891" w:rsidP="002B1891">
            <w:pPr>
              <w:pStyle w:val="ACEBodyText"/>
              <w:spacing w:line="264" w:lineRule="auto"/>
              <w:rPr>
                <w:bCs/>
              </w:rPr>
            </w:pPr>
            <w:r>
              <w:rPr>
                <w:bCs/>
              </w:rPr>
              <w:t xml:space="preserve">The category ‘Other/Mixed Ensemble’ can be used for less common instrumentations or where the instrumentation of the ensemble varies or is flexible. </w:t>
            </w:r>
          </w:p>
          <w:p w14:paraId="59F6C79F" w14:textId="77777777" w:rsidR="002B1891" w:rsidRDefault="002B1891" w:rsidP="002B1891">
            <w:pPr>
              <w:pStyle w:val="ACEBodyText"/>
              <w:spacing w:line="264" w:lineRule="auto"/>
              <w:rPr>
                <w:bCs/>
              </w:rPr>
            </w:pPr>
          </w:p>
          <w:p w14:paraId="6B54F2C1" w14:textId="77777777" w:rsidR="002B1891" w:rsidRDefault="002B1891" w:rsidP="002B1891">
            <w:pPr>
              <w:pStyle w:val="ACEBodyText"/>
              <w:spacing w:line="264" w:lineRule="auto"/>
              <w:rPr>
                <w:bCs/>
              </w:rPr>
            </w:pPr>
            <w:r>
              <w:rPr>
                <w:bCs/>
              </w:rPr>
              <w:t>The category ‘unknown’ allows you to record ensembles where you are unsure of the instrumentation or genre of the ensemble. Please only use this category for ensembles reported under a) or b).</w:t>
            </w:r>
          </w:p>
          <w:p w14:paraId="34F1C7B5" w14:textId="77777777" w:rsidR="002B1891" w:rsidRDefault="002B1891" w:rsidP="002B1891">
            <w:pPr>
              <w:pStyle w:val="ACEBodyText"/>
              <w:spacing w:line="264" w:lineRule="auto"/>
              <w:rPr>
                <w:bCs/>
              </w:rPr>
            </w:pPr>
          </w:p>
          <w:p w14:paraId="3A872C51" w14:textId="5AD2696B" w:rsidR="002B1891" w:rsidRDefault="002B1891" w:rsidP="002B1891">
            <w:pPr>
              <w:pStyle w:val="ACEBodyText"/>
              <w:spacing w:line="264" w:lineRule="auto"/>
              <w:rPr>
                <w:bCs/>
              </w:rPr>
            </w:pPr>
            <w:r w:rsidRPr="00B2617E">
              <w:rPr>
                <w:bCs/>
              </w:rPr>
              <w:lastRenderedPageBreak/>
              <w:t xml:space="preserve">You can provide more detailed information such as a breakdown of genres </w:t>
            </w:r>
            <w:r w:rsidRPr="00C369F7">
              <w:rPr>
                <w:bCs/>
              </w:rPr>
              <w:t xml:space="preserve">and styles and details of the category 'Other/Mixed' </w:t>
            </w:r>
            <w:r w:rsidR="007B0D00">
              <w:rPr>
                <w:bCs/>
              </w:rPr>
              <w:t>in the narrative questions.</w:t>
            </w:r>
          </w:p>
          <w:p w14:paraId="7FF01985" w14:textId="77777777" w:rsidR="00B42951" w:rsidRDefault="00B42951" w:rsidP="002B1891">
            <w:pPr>
              <w:pStyle w:val="ACEBodyText"/>
              <w:spacing w:line="264" w:lineRule="auto"/>
              <w:rPr>
                <w:bCs/>
              </w:rPr>
            </w:pPr>
          </w:p>
          <w:p w14:paraId="4A4465AB" w14:textId="1D4F3FED" w:rsidR="002B1891" w:rsidRDefault="00B42951" w:rsidP="00D64A98">
            <w:pPr>
              <w:spacing w:before="20" w:afterLines="20" w:after="48"/>
              <w:jc w:val="both"/>
            </w:pPr>
            <w:r>
              <w:rPr>
                <w:szCs w:val="24"/>
              </w:rPr>
              <w:t>Please include all ensembles, regardless of the mode of delivery</w:t>
            </w:r>
          </w:p>
        </w:tc>
      </w:tr>
      <w:tr w:rsidR="00561855" w:rsidRPr="00D920A3" w14:paraId="48502916" w14:textId="77777777" w:rsidTr="00967E51">
        <w:tc>
          <w:tcPr>
            <w:tcW w:w="694" w:type="dxa"/>
            <w:shd w:val="clear" w:color="auto" w:fill="auto"/>
          </w:tcPr>
          <w:p w14:paraId="72EB8628" w14:textId="676E34F3" w:rsidR="00561855" w:rsidRDefault="00561855" w:rsidP="002B1891">
            <w:pPr>
              <w:pStyle w:val="ACEBodyText"/>
              <w:spacing w:line="264" w:lineRule="auto"/>
              <w:rPr>
                <w:rStyle w:val="BodyTextChar"/>
                <w:rFonts w:ascii="Arial" w:hAnsi="Arial" w:cs="Arial"/>
                <w:b/>
                <w:bCs/>
              </w:rPr>
            </w:pPr>
            <w:r>
              <w:rPr>
                <w:rStyle w:val="BodyTextChar"/>
                <w:rFonts w:ascii="Arial" w:hAnsi="Arial" w:cs="Arial"/>
                <w:b/>
                <w:bCs/>
              </w:rPr>
              <w:lastRenderedPageBreak/>
              <w:t>C</w:t>
            </w:r>
            <w:r w:rsidR="00A3567B">
              <w:rPr>
                <w:rStyle w:val="BodyTextChar"/>
                <w:rFonts w:ascii="Arial" w:hAnsi="Arial" w:cs="Arial"/>
                <w:b/>
                <w:bCs/>
              </w:rPr>
              <w:t>6</w:t>
            </w:r>
          </w:p>
        </w:tc>
        <w:tc>
          <w:tcPr>
            <w:tcW w:w="1985" w:type="dxa"/>
            <w:shd w:val="clear" w:color="auto" w:fill="auto"/>
          </w:tcPr>
          <w:p w14:paraId="5086B041" w14:textId="2313FFFA" w:rsidR="00561855" w:rsidRPr="00AA3FBC" w:rsidRDefault="00866D83" w:rsidP="002B1891">
            <w:pPr>
              <w:spacing w:line="264" w:lineRule="auto"/>
              <w:rPr>
                <w:rStyle w:val="BodyTextChar"/>
                <w:rFonts w:ascii="Univers (WN)" w:hAnsi="Univers (WN)"/>
                <w:b/>
                <w:bCs/>
                <w:szCs w:val="20"/>
              </w:rPr>
            </w:pPr>
            <w:r w:rsidRPr="00866D83">
              <w:rPr>
                <w:rStyle w:val="BodyTextChar"/>
                <w:rFonts w:ascii="Univers (WN)" w:hAnsi="Univers (WN)"/>
                <w:b/>
                <w:bCs/>
                <w:szCs w:val="20"/>
              </w:rPr>
              <w:t>Number of pupils attending ensembles</w:t>
            </w:r>
          </w:p>
        </w:tc>
        <w:tc>
          <w:tcPr>
            <w:tcW w:w="7512" w:type="dxa"/>
            <w:shd w:val="clear" w:color="auto" w:fill="auto"/>
          </w:tcPr>
          <w:p w14:paraId="06E6A2D0" w14:textId="233EBFB8" w:rsidR="00753DAF" w:rsidRPr="00753DAF" w:rsidRDefault="00753DAF" w:rsidP="00753DAF">
            <w:pPr>
              <w:spacing w:line="264" w:lineRule="auto"/>
              <w:rPr>
                <w:bCs/>
                <w:szCs w:val="24"/>
                <w:lang w:eastAsia="en-GB"/>
              </w:rPr>
            </w:pPr>
            <w:r w:rsidRPr="00753DAF">
              <w:rPr>
                <w:bCs/>
                <w:szCs w:val="24"/>
                <w:lang w:eastAsia="en-GB"/>
              </w:rPr>
              <w:t xml:space="preserve">Indicate the total number </w:t>
            </w:r>
            <w:r w:rsidR="00373AD8">
              <w:rPr>
                <w:bCs/>
                <w:szCs w:val="24"/>
                <w:lang w:eastAsia="en-GB"/>
              </w:rPr>
              <w:t>pupils</w:t>
            </w:r>
            <w:r w:rsidRPr="00753DAF">
              <w:rPr>
                <w:bCs/>
                <w:szCs w:val="24"/>
                <w:lang w:eastAsia="en-GB"/>
              </w:rPr>
              <w:t xml:space="preserve"> in your area(s</w:t>
            </w:r>
            <w:r w:rsidR="00373AD8">
              <w:rPr>
                <w:bCs/>
                <w:szCs w:val="24"/>
                <w:lang w:eastAsia="en-GB"/>
              </w:rPr>
              <w:t xml:space="preserve">) </w:t>
            </w:r>
            <w:r w:rsidRPr="00753DAF">
              <w:rPr>
                <w:bCs/>
                <w:szCs w:val="24"/>
                <w:lang w:eastAsia="en-GB"/>
              </w:rPr>
              <w:t xml:space="preserve">who regularly attended at least one of the ensembles listed above in </w:t>
            </w:r>
            <w:r w:rsidR="00A3567B">
              <w:rPr>
                <w:bCs/>
                <w:szCs w:val="24"/>
                <w:lang w:eastAsia="en-GB"/>
              </w:rPr>
              <w:t xml:space="preserve">C5 </w:t>
            </w:r>
            <w:r w:rsidRPr="00753DAF">
              <w:rPr>
                <w:bCs/>
                <w:szCs w:val="24"/>
                <w:lang w:eastAsia="en-GB"/>
              </w:rPr>
              <w:t>c) and d)</w:t>
            </w:r>
            <w:r w:rsidR="00373AD8">
              <w:rPr>
                <w:bCs/>
                <w:szCs w:val="24"/>
                <w:lang w:eastAsia="en-GB"/>
              </w:rPr>
              <w:t xml:space="preserve">, split by gender, key </w:t>
            </w:r>
            <w:proofErr w:type="gramStart"/>
            <w:r w:rsidR="00373AD8">
              <w:rPr>
                <w:bCs/>
                <w:szCs w:val="24"/>
                <w:lang w:eastAsia="en-GB"/>
              </w:rPr>
              <w:t>stage</w:t>
            </w:r>
            <w:proofErr w:type="gramEnd"/>
            <w:r w:rsidR="00373AD8">
              <w:rPr>
                <w:bCs/>
                <w:szCs w:val="24"/>
                <w:lang w:eastAsia="en-GB"/>
              </w:rPr>
              <w:t xml:space="preserve"> and other pupil characteristics.</w:t>
            </w:r>
            <w:r w:rsidRPr="00753DAF">
              <w:rPr>
                <w:bCs/>
                <w:szCs w:val="24"/>
                <w:lang w:eastAsia="en-GB"/>
              </w:rPr>
              <w:t xml:space="preserve"> Participants in ensembles listed in </w:t>
            </w:r>
            <w:r w:rsidR="00A3567B">
              <w:rPr>
                <w:bCs/>
                <w:szCs w:val="24"/>
                <w:lang w:eastAsia="en-GB"/>
              </w:rPr>
              <w:t xml:space="preserve">C5 </w:t>
            </w:r>
            <w:r w:rsidRPr="00753DAF">
              <w:rPr>
                <w:bCs/>
                <w:szCs w:val="24"/>
                <w:lang w:eastAsia="en-GB"/>
              </w:rPr>
              <w:t xml:space="preserve">a) and b) should not be included. </w:t>
            </w:r>
          </w:p>
          <w:p w14:paraId="5900C7A6" w14:textId="77777777" w:rsidR="00753DAF" w:rsidRPr="00753DAF" w:rsidRDefault="00753DAF" w:rsidP="00753DAF">
            <w:pPr>
              <w:spacing w:line="264" w:lineRule="auto"/>
              <w:rPr>
                <w:bCs/>
                <w:szCs w:val="24"/>
                <w:lang w:eastAsia="en-GB"/>
              </w:rPr>
            </w:pPr>
          </w:p>
          <w:p w14:paraId="0DF80D17" w14:textId="77777777" w:rsidR="00753DAF" w:rsidRPr="00753DAF" w:rsidRDefault="00753DAF" w:rsidP="00753DAF">
            <w:pPr>
              <w:spacing w:line="264" w:lineRule="auto"/>
              <w:rPr>
                <w:bCs/>
                <w:szCs w:val="24"/>
                <w:lang w:eastAsia="en-GB"/>
              </w:rPr>
            </w:pPr>
            <w:r w:rsidRPr="00753DAF">
              <w:rPr>
                <w:bCs/>
                <w:szCs w:val="24"/>
                <w:lang w:eastAsia="en-GB"/>
              </w:rPr>
              <w:t>By regularly, we mean at least once a week for a minimum of half a term and/or several times a year for a more intensive experience (</w:t>
            </w:r>
            <w:proofErr w:type="gramStart"/>
            <w:r w:rsidRPr="00753DAF">
              <w:rPr>
                <w:bCs/>
                <w:szCs w:val="24"/>
                <w:lang w:eastAsia="en-GB"/>
              </w:rPr>
              <w:t>e.g.</w:t>
            </w:r>
            <w:proofErr w:type="gramEnd"/>
            <w:r w:rsidRPr="00753DAF">
              <w:rPr>
                <w:bCs/>
                <w:szCs w:val="24"/>
                <w:lang w:eastAsia="en-GB"/>
              </w:rPr>
              <w:t xml:space="preserve"> holiday residential/weekend courses/sub regional ensemble meetings that run for more than one day). This question measures the number of pupils who attend each type of ensemble, so the same pupil can be counted more than once if they attend more than one ensemble. </w:t>
            </w:r>
          </w:p>
          <w:p w14:paraId="001AE069" w14:textId="77777777" w:rsidR="00753DAF" w:rsidRPr="00753DAF" w:rsidRDefault="00753DAF" w:rsidP="00753DAF">
            <w:pPr>
              <w:spacing w:line="264" w:lineRule="auto"/>
              <w:rPr>
                <w:bCs/>
                <w:szCs w:val="24"/>
                <w:lang w:eastAsia="en-GB"/>
              </w:rPr>
            </w:pPr>
          </w:p>
          <w:p w14:paraId="0CF3FCAD" w14:textId="0CEFE58C" w:rsidR="00561855" w:rsidRDefault="00753DAF" w:rsidP="00753DAF">
            <w:pPr>
              <w:spacing w:line="264" w:lineRule="auto"/>
              <w:rPr>
                <w:bCs/>
                <w:szCs w:val="24"/>
                <w:lang w:eastAsia="en-GB"/>
              </w:rPr>
            </w:pPr>
            <w:r w:rsidRPr="00753DAF">
              <w:rPr>
                <w:bCs/>
                <w:szCs w:val="24"/>
                <w:lang w:eastAsia="en-GB"/>
              </w:rPr>
              <w:t xml:space="preserve">As with </w:t>
            </w:r>
            <w:r w:rsidR="005A7D12">
              <w:rPr>
                <w:bCs/>
                <w:szCs w:val="24"/>
                <w:lang w:eastAsia="en-GB"/>
              </w:rPr>
              <w:t>earlier questions on lessons provision</w:t>
            </w:r>
            <w:r w:rsidRPr="00753DAF">
              <w:rPr>
                <w:bCs/>
                <w:szCs w:val="24"/>
                <w:lang w:eastAsia="en-GB"/>
              </w:rPr>
              <w:t xml:space="preserve">, please also give numbers of pupils receiving a subsidy/fee remission, how many pupils were eligible for Pupil Premium and how many SEN support or Education, </w:t>
            </w:r>
            <w:proofErr w:type="gramStart"/>
            <w:r w:rsidRPr="00753DAF">
              <w:rPr>
                <w:bCs/>
                <w:szCs w:val="24"/>
                <w:lang w:eastAsia="en-GB"/>
              </w:rPr>
              <w:t>Health</w:t>
            </w:r>
            <w:proofErr w:type="gramEnd"/>
            <w:r w:rsidRPr="00753DAF">
              <w:rPr>
                <w:bCs/>
                <w:szCs w:val="24"/>
                <w:lang w:eastAsia="en-GB"/>
              </w:rPr>
              <w:t xml:space="preserve"> and Care (EHC) plans. If both categories apply to a pupil, please count them once only in the</w:t>
            </w:r>
            <w:r w:rsidR="001A6B3B">
              <w:rPr>
                <w:bCs/>
                <w:szCs w:val="24"/>
                <w:lang w:eastAsia="en-GB"/>
              </w:rPr>
              <w:t xml:space="preserve"> </w:t>
            </w:r>
            <w:r w:rsidRPr="00753DAF">
              <w:rPr>
                <w:bCs/>
                <w:szCs w:val="24"/>
                <w:lang w:eastAsia="en-GB"/>
              </w:rPr>
              <w:t>‘Both’</w:t>
            </w:r>
            <w:r w:rsidR="001A6B3B">
              <w:rPr>
                <w:bCs/>
                <w:szCs w:val="24"/>
                <w:lang w:eastAsia="en-GB"/>
              </w:rPr>
              <w:t xml:space="preserve"> </w:t>
            </w:r>
            <w:proofErr w:type="gramStart"/>
            <w:r w:rsidR="001A6B3B">
              <w:rPr>
                <w:bCs/>
                <w:szCs w:val="24"/>
                <w:lang w:eastAsia="en-GB"/>
              </w:rPr>
              <w:t>column</w:t>
            </w:r>
            <w:proofErr w:type="gramEnd"/>
            <w:r w:rsidR="001A6B3B">
              <w:rPr>
                <w:bCs/>
                <w:szCs w:val="24"/>
                <w:lang w:eastAsia="en-GB"/>
              </w:rPr>
              <w:t>.</w:t>
            </w:r>
          </w:p>
          <w:p w14:paraId="3AE312F6" w14:textId="77777777" w:rsidR="00C327DE" w:rsidRDefault="00C327DE" w:rsidP="00753DAF">
            <w:pPr>
              <w:spacing w:line="264" w:lineRule="auto"/>
              <w:rPr>
                <w:bCs/>
                <w:szCs w:val="24"/>
                <w:lang w:eastAsia="en-GB"/>
              </w:rPr>
            </w:pPr>
          </w:p>
          <w:p w14:paraId="05C346A5" w14:textId="77777777" w:rsidR="00C327DE" w:rsidRPr="00D26A96" w:rsidRDefault="00C327DE" w:rsidP="00C327DE">
            <w:pPr>
              <w:rPr>
                <w:color w:val="000000" w:themeColor="text1"/>
                <w:szCs w:val="24"/>
                <w:u w:val="single"/>
              </w:rPr>
            </w:pPr>
            <w:r w:rsidRPr="00D26A96">
              <w:rPr>
                <w:color w:val="000000" w:themeColor="text1"/>
                <w:u w:val="single"/>
              </w:rPr>
              <w:t>The difference between ‘</w:t>
            </w:r>
            <w:r w:rsidRPr="00D26A96">
              <w:rPr>
                <w:i/>
                <w:iCs/>
                <w:color w:val="000000" w:themeColor="text1"/>
                <w:u w:val="single"/>
              </w:rPr>
              <w:t>Pupils with unknown SEN/Pupil Premium/ Subsidy information</w:t>
            </w:r>
            <w:r w:rsidRPr="00D26A96">
              <w:rPr>
                <w:color w:val="000000" w:themeColor="text1"/>
                <w:u w:val="single"/>
              </w:rPr>
              <w:t>’ and ‘</w:t>
            </w:r>
            <w:r w:rsidRPr="00D26A96">
              <w:rPr>
                <w:i/>
                <w:iCs/>
                <w:color w:val="000000" w:themeColor="text1"/>
                <w:u w:val="single"/>
              </w:rPr>
              <w:t>Pupils NOT eligible for Pupil Premium and do NOT have special educational needs</w:t>
            </w:r>
            <w:r w:rsidRPr="00D26A96">
              <w:rPr>
                <w:color w:val="000000" w:themeColor="text1"/>
                <w:u w:val="single"/>
              </w:rPr>
              <w:t>’:</w:t>
            </w:r>
          </w:p>
          <w:p w14:paraId="2F79CEAE" w14:textId="77777777" w:rsidR="00C327DE" w:rsidRPr="00D26A96" w:rsidRDefault="00C327DE" w:rsidP="00C327DE">
            <w:pPr>
              <w:rPr>
                <w:color w:val="000000" w:themeColor="text1"/>
                <w:lang w:eastAsia="zh-CN"/>
              </w:rPr>
            </w:pPr>
            <w:r w:rsidRPr="00D26A96">
              <w:rPr>
                <w:color w:val="000000" w:themeColor="text1"/>
              </w:rPr>
              <w:t>We appreciate that Hubs may be provided with data that confirms where pupils are eligible for Pupil Premium or had special educational needs, but will not necessarily be provided with ‘confirmed negatives’ (</w:t>
            </w:r>
            <w:proofErr w:type="gramStart"/>
            <w:r w:rsidRPr="00D26A96">
              <w:rPr>
                <w:color w:val="000000" w:themeColor="text1"/>
              </w:rPr>
              <w:t>i.e.</w:t>
            </w:r>
            <w:proofErr w:type="gramEnd"/>
            <w:r w:rsidRPr="00D26A96">
              <w:rPr>
                <w:color w:val="000000" w:themeColor="text1"/>
              </w:rPr>
              <w:t xml:space="preserve"> the number of pupils that are NOT eligible for Pupil Premium or do NOT have special educational needs). </w:t>
            </w:r>
          </w:p>
          <w:p w14:paraId="6EFABF87" w14:textId="77777777" w:rsidR="00C327DE" w:rsidRPr="00D26A96" w:rsidRDefault="00C327DE" w:rsidP="00C327DE">
            <w:pPr>
              <w:rPr>
                <w:color w:val="000000" w:themeColor="text1"/>
              </w:rPr>
            </w:pPr>
          </w:p>
          <w:p w14:paraId="2492817A" w14:textId="77777777" w:rsidR="00C327DE" w:rsidRDefault="00C327DE" w:rsidP="00C327DE">
            <w:pPr>
              <w:rPr>
                <w:color w:val="000000" w:themeColor="text1"/>
              </w:rPr>
            </w:pPr>
            <w:r w:rsidRPr="00D26A96">
              <w:rPr>
                <w:color w:val="000000" w:themeColor="text1"/>
              </w:rPr>
              <w:t xml:space="preserve">‘Pupils NOT eligible for Pupil Premium and do NOT have special educational needs’ should be used where it can be reasonably assumed, based on the data you have been provided with, that the pupil falls into this category. </w:t>
            </w:r>
          </w:p>
          <w:p w14:paraId="237DDA4C" w14:textId="77777777" w:rsidR="00C327DE" w:rsidRPr="00D26A96" w:rsidRDefault="00C327DE" w:rsidP="00C327DE">
            <w:pPr>
              <w:rPr>
                <w:color w:val="000000" w:themeColor="text1"/>
              </w:rPr>
            </w:pPr>
          </w:p>
          <w:p w14:paraId="5A24940A" w14:textId="2E2C5932" w:rsidR="00C327DE" w:rsidRDefault="00C327DE" w:rsidP="00C327DE">
            <w:pPr>
              <w:spacing w:line="264" w:lineRule="auto"/>
              <w:rPr>
                <w:bCs/>
                <w:szCs w:val="24"/>
                <w:lang w:eastAsia="en-GB"/>
              </w:rPr>
            </w:pPr>
            <w:r w:rsidRPr="00D26A96">
              <w:rPr>
                <w:color w:val="000000" w:themeColor="text1"/>
              </w:rPr>
              <w:t>If you know that the data you have is incomplete and cannot reasonably make this assumption, please use the ‘</w:t>
            </w:r>
            <w:r w:rsidRPr="00D26A96">
              <w:rPr>
                <w:i/>
                <w:iCs/>
                <w:color w:val="000000" w:themeColor="text1"/>
              </w:rPr>
              <w:t>Pupils with unknown SEN/Pupil Premium/ Subsidy information</w:t>
            </w:r>
            <w:r w:rsidRPr="00D26A96">
              <w:rPr>
                <w:color w:val="000000" w:themeColor="text1"/>
              </w:rPr>
              <w:t>’ field.</w:t>
            </w:r>
          </w:p>
        </w:tc>
      </w:tr>
      <w:tr w:rsidR="009B36C2" w:rsidRPr="00D920A3" w14:paraId="4A194D94" w14:textId="77777777" w:rsidTr="00967E51">
        <w:tc>
          <w:tcPr>
            <w:tcW w:w="694" w:type="dxa"/>
            <w:shd w:val="clear" w:color="auto" w:fill="auto"/>
          </w:tcPr>
          <w:p w14:paraId="76439719" w14:textId="45B8C9FF" w:rsidR="009B36C2" w:rsidRDefault="009B36C2" w:rsidP="009B36C2">
            <w:pPr>
              <w:pStyle w:val="ACEBodyText"/>
              <w:spacing w:line="264" w:lineRule="auto"/>
              <w:rPr>
                <w:rStyle w:val="BodyTextChar"/>
                <w:rFonts w:ascii="Arial" w:hAnsi="Arial" w:cs="Arial"/>
                <w:b/>
                <w:bCs/>
              </w:rPr>
            </w:pPr>
            <w:r>
              <w:rPr>
                <w:rStyle w:val="BodyTextChar"/>
                <w:rFonts w:ascii="Arial" w:hAnsi="Arial" w:cs="Arial"/>
                <w:b/>
                <w:bCs/>
              </w:rPr>
              <w:t>C</w:t>
            </w:r>
            <w:r w:rsidR="00025B00">
              <w:rPr>
                <w:rStyle w:val="BodyTextChar"/>
                <w:rFonts w:ascii="Arial" w:hAnsi="Arial" w:cs="Arial"/>
                <w:b/>
                <w:bCs/>
              </w:rPr>
              <w:t>7</w:t>
            </w:r>
          </w:p>
        </w:tc>
        <w:tc>
          <w:tcPr>
            <w:tcW w:w="1985" w:type="dxa"/>
            <w:shd w:val="clear" w:color="auto" w:fill="auto"/>
          </w:tcPr>
          <w:p w14:paraId="1A088143" w14:textId="4305B0D9" w:rsidR="009B36C2" w:rsidRPr="00AA3FBC" w:rsidRDefault="009B36C2" w:rsidP="009B36C2">
            <w:pPr>
              <w:spacing w:line="264" w:lineRule="auto"/>
              <w:rPr>
                <w:rStyle w:val="BodyTextChar"/>
                <w:rFonts w:ascii="Univers (WN)" w:hAnsi="Univers (WN)"/>
                <w:b/>
                <w:bCs/>
                <w:szCs w:val="20"/>
              </w:rPr>
            </w:pPr>
            <w:r w:rsidRPr="00DE1B93">
              <w:rPr>
                <w:rStyle w:val="BodyTextChar"/>
                <w:rFonts w:ascii="Univers (WN)" w:hAnsi="Univers (WN)"/>
                <w:b/>
                <w:bCs/>
                <w:szCs w:val="20"/>
              </w:rPr>
              <w:t>Continuation</w:t>
            </w:r>
          </w:p>
        </w:tc>
        <w:tc>
          <w:tcPr>
            <w:tcW w:w="7512" w:type="dxa"/>
            <w:shd w:val="clear" w:color="auto" w:fill="auto"/>
          </w:tcPr>
          <w:p w14:paraId="69EC2DD0" w14:textId="4A63FEAF" w:rsidR="00284F19" w:rsidRDefault="00284F19" w:rsidP="009B36C2">
            <w:pPr>
              <w:pStyle w:val="ACEBodyText"/>
              <w:rPr>
                <w:bCs/>
                <w:i/>
                <w:iCs/>
                <w:color w:val="FF0000"/>
              </w:rPr>
            </w:pPr>
            <w:r>
              <w:rPr>
                <w:bCs/>
                <w:i/>
                <w:iCs/>
                <w:color w:val="FF0000"/>
              </w:rPr>
              <w:t>Updated wording for 2022/23</w:t>
            </w:r>
          </w:p>
          <w:p w14:paraId="6FBECC86" w14:textId="77777777" w:rsidR="00A106E4" w:rsidRDefault="009B36C2" w:rsidP="009B36C2">
            <w:pPr>
              <w:pStyle w:val="ACEBodyText"/>
              <w:rPr>
                <w:bCs/>
              </w:rPr>
            </w:pPr>
            <w:r w:rsidRPr="00C369F7">
              <w:rPr>
                <w:bCs/>
              </w:rPr>
              <w:lastRenderedPageBreak/>
              <w:t xml:space="preserve">Please provide the total number of pupils who received </w:t>
            </w:r>
            <w:r w:rsidR="00F4060F">
              <w:rPr>
                <w:bCs/>
              </w:rPr>
              <w:t>W</w:t>
            </w:r>
            <w:r w:rsidRPr="00C369F7">
              <w:rPr>
                <w:bCs/>
              </w:rPr>
              <w:t xml:space="preserve">hole </w:t>
            </w:r>
            <w:r w:rsidR="00F4060F">
              <w:rPr>
                <w:bCs/>
              </w:rPr>
              <w:t>C</w:t>
            </w:r>
            <w:r w:rsidRPr="00C369F7">
              <w:rPr>
                <w:bCs/>
              </w:rPr>
              <w:t xml:space="preserve">lass </w:t>
            </w:r>
            <w:r w:rsidR="00F4060F">
              <w:rPr>
                <w:bCs/>
              </w:rPr>
              <w:t>E</w:t>
            </w:r>
            <w:r w:rsidRPr="00C369F7">
              <w:rPr>
                <w:bCs/>
              </w:rPr>
              <w:t xml:space="preserve">nsemble </w:t>
            </w:r>
            <w:r w:rsidR="00F4060F">
              <w:rPr>
                <w:bCs/>
              </w:rPr>
              <w:t>T</w:t>
            </w:r>
            <w:r w:rsidRPr="00C369F7">
              <w:rPr>
                <w:bCs/>
              </w:rPr>
              <w:t>eaching (WCET) in the previous academic year</w:t>
            </w:r>
            <w:r>
              <w:rPr>
                <w:bCs/>
              </w:rPr>
              <w:t xml:space="preserve"> (202</w:t>
            </w:r>
            <w:r w:rsidR="00025B00">
              <w:rPr>
                <w:bCs/>
              </w:rPr>
              <w:t>1</w:t>
            </w:r>
            <w:r>
              <w:rPr>
                <w:bCs/>
              </w:rPr>
              <w:t>-2</w:t>
            </w:r>
            <w:r w:rsidR="00025B00">
              <w:rPr>
                <w:bCs/>
              </w:rPr>
              <w:t>2</w:t>
            </w:r>
            <w:r>
              <w:rPr>
                <w:bCs/>
              </w:rPr>
              <w:t>)</w:t>
            </w:r>
            <w:r w:rsidRPr="00C369F7">
              <w:rPr>
                <w:bCs/>
              </w:rPr>
              <w:t xml:space="preserve"> and indicate how many of these continued to learn to play a musical instrument</w:t>
            </w:r>
            <w:r w:rsidR="000E3580">
              <w:rPr>
                <w:bCs/>
              </w:rPr>
              <w:t>,</w:t>
            </w:r>
            <w:r w:rsidRPr="00C369F7">
              <w:rPr>
                <w:bCs/>
              </w:rPr>
              <w:t xml:space="preserve"> </w:t>
            </w:r>
            <w:r w:rsidR="00025B00">
              <w:rPr>
                <w:bCs/>
              </w:rPr>
              <w:t>outside of WCET</w:t>
            </w:r>
            <w:r w:rsidR="000E3580">
              <w:rPr>
                <w:bCs/>
              </w:rPr>
              <w:t xml:space="preserve">, </w:t>
            </w:r>
            <w:r w:rsidRPr="00C369F7">
              <w:rPr>
                <w:bCs/>
              </w:rPr>
              <w:t>in the academic year</w:t>
            </w:r>
            <w:r>
              <w:rPr>
                <w:bCs/>
              </w:rPr>
              <w:t xml:space="preserve"> 202</w:t>
            </w:r>
            <w:r w:rsidR="00025B00">
              <w:rPr>
                <w:bCs/>
              </w:rPr>
              <w:t>2</w:t>
            </w:r>
            <w:r w:rsidR="00705F3B">
              <w:rPr>
                <w:bCs/>
              </w:rPr>
              <w:t>/2</w:t>
            </w:r>
            <w:r w:rsidR="00025B00">
              <w:rPr>
                <w:bCs/>
              </w:rPr>
              <w:t>3</w:t>
            </w:r>
            <w:r w:rsidRPr="00C369F7">
              <w:rPr>
                <w:bCs/>
              </w:rPr>
              <w:t>.</w:t>
            </w:r>
            <w:r>
              <w:rPr>
                <w:bCs/>
              </w:rPr>
              <w:t xml:space="preserve"> </w:t>
            </w:r>
          </w:p>
          <w:p w14:paraId="2A283BC9" w14:textId="77777777" w:rsidR="00A106E4" w:rsidRDefault="00A106E4" w:rsidP="009B36C2">
            <w:pPr>
              <w:pStyle w:val="ACEBodyText"/>
              <w:rPr>
                <w:bCs/>
              </w:rPr>
            </w:pPr>
          </w:p>
          <w:p w14:paraId="19E5C47A" w14:textId="339EBA72" w:rsidR="009B36C2" w:rsidRPr="00C369F7" w:rsidRDefault="00A106E4" w:rsidP="009B36C2">
            <w:pPr>
              <w:pStyle w:val="ACEBodyText"/>
              <w:rPr>
                <w:bCs/>
              </w:rPr>
            </w:pPr>
            <w:r>
              <w:rPr>
                <w:bCs/>
              </w:rPr>
              <w:t>For Hubs covering more than one LA area, y</w:t>
            </w:r>
            <w:r w:rsidR="009B36C2" w:rsidRPr="00C369F7">
              <w:rPr>
                <w:bCs/>
              </w:rPr>
              <w:t xml:space="preserve">ou </w:t>
            </w:r>
            <w:r>
              <w:rPr>
                <w:bCs/>
              </w:rPr>
              <w:t>should</w:t>
            </w:r>
            <w:r w:rsidR="009B36C2" w:rsidRPr="00C369F7">
              <w:rPr>
                <w:bCs/>
              </w:rPr>
              <w:t xml:space="preserve"> aggregate data to reach the WCET total</w:t>
            </w:r>
            <w:r>
              <w:rPr>
                <w:bCs/>
              </w:rPr>
              <w:t xml:space="preserve"> for the whole Hub</w:t>
            </w:r>
            <w:r w:rsidR="009B36C2" w:rsidRPr="00C369F7">
              <w:rPr>
                <w:bCs/>
              </w:rPr>
              <w:t xml:space="preserve">. </w:t>
            </w:r>
          </w:p>
          <w:p w14:paraId="1EAF4A66" w14:textId="77777777" w:rsidR="009B36C2" w:rsidRPr="00C369F7" w:rsidRDefault="009B36C2" w:rsidP="009B36C2">
            <w:pPr>
              <w:pStyle w:val="ACEBodyText"/>
              <w:rPr>
                <w:bCs/>
              </w:rPr>
            </w:pPr>
          </w:p>
          <w:p w14:paraId="6226358A" w14:textId="7F8AB22B" w:rsidR="005B1335" w:rsidRDefault="009B36C2" w:rsidP="009B36C2">
            <w:pPr>
              <w:spacing w:line="264" w:lineRule="auto"/>
              <w:rPr>
                <w:bCs/>
              </w:rPr>
            </w:pPr>
            <w:proofErr w:type="gramStart"/>
            <w:r w:rsidRPr="00C369F7">
              <w:rPr>
                <w:bCs/>
              </w:rPr>
              <w:t>For the purpose of</w:t>
            </w:r>
            <w:proofErr w:type="gramEnd"/>
            <w:r w:rsidRPr="00C369F7">
              <w:rPr>
                <w:bCs/>
              </w:rPr>
              <w:t xml:space="preserve"> reporting continuation, the definition of continuation is when a pupil chooses to c</w:t>
            </w:r>
            <w:r>
              <w:rPr>
                <w:bCs/>
              </w:rPr>
              <w:t xml:space="preserve">ontinue their </w:t>
            </w:r>
            <w:r w:rsidR="006C6B00">
              <w:rPr>
                <w:bCs/>
              </w:rPr>
              <w:t>instrumental</w:t>
            </w:r>
            <w:r>
              <w:rPr>
                <w:bCs/>
              </w:rPr>
              <w:t xml:space="preserve"> education </w:t>
            </w:r>
            <w:r w:rsidRPr="00654349">
              <w:rPr>
                <w:u w:val="single"/>
              </w:rPr>
              <w:t>beyond</w:t>
            </w:r>
            <w:r w:rsidRPr="00C369F7">
              <w:rPr>
                <w:bCs/>
              </w:rPr>
              <w:t xml:space="preserve"> WCET</w:t>
            </w:r>
            <w:r w:rsidR="007A29B3">
              <w:rPr>
                <w:bCs/>
              </w:rPr>
              <w:t xml:space="preserve">. </w:t>
            </w:r>
            <w:r w:rsidR="005B1335" w:rsidRPr="005B1335">
              <w:rPr>
                <w:bCs/>
              </w:rPr>
              <w:t xml:space="preserve">This question enables us to see how many pupils are actively choosing to continue their instrumental learning beyond WCET. </w:t>
            </w:r>
          </w:p>
          <w:p w14:paraId="3392504D" w14:textId="77777777" w:rsidR="005B1335" w:rsidRDefault="005B1335" w:rsidP="009B36C2">
            <w:pPr>
              <w:spacing w:line="264" w:lineRule="auto"/>
              <w:rPr>
                <w:bCs/>
              </w:rPr>
            </w:pPr>
          </w:p>
          <w:p w14:paraId="6E5D708D" w14:textId="1C0F1E0F" w:rsidR="007A29B3" w:rsidRDefault="007A29B3" w:rsidP="009B36C2">
            <w:pPr>
              <w:spacing w:line="264" w:lineRule="auto"/>
              <w:rPr>
                <w:bCs/>
              </w:rPr>
            </w:pPr>
            <w:r w:rsidRPr="00654349">
              <w:rPr>
                <w:b/>
              </w:rPr>
              <w:t xml:space="preserve">Do not include </w:t>
            </w:r>
            <w:r w:rsidR="00F35258" w:rsidRPr="00654349">
              <w:rPr>
                <w:b/>
              </w:rPr>
              <w:t>a subsequent term/year of WCET within the ‘continued’ figures.</w:t>
            </w:r>
            <w:r w:rsidR="00F35258">
              <w:rPr>
                <w:bCs/>
              </w:rPr>
              <w:t xml:space="preserve"> </w:t>
            </w:r>
            <w:r w:rsidR="001D156F">
              <w:rPr>
                <w:bCs/>
              </w:rPr>
              <w:t>Pupils</w:t>
            </w:r>
            <w:r w:rsidRPr="007A29B3">
              <w:rPr>
                <w:bCs/>
              </w:rPr>
              <w:t xml:space="preserve"> taking part in subsequent WCET is </w:t>
            </w:r>
            <w:r w:rsidR="001D156F">
              <w:rPr>
                <w:bCs/>
              </w:rPr>
              <w:t xml:space="preserve">already </w:t>
            </w:r>
            <w:r w:rsidRPr="007A29B3">
              <w:rPr>
                <w:bCs/>
              </w:rPr>
              <w:t>shown through the</w:t>
            </w:r>
            <w:r w:rsidR="001D156F">
              <w:rPr>
                <w:bCs/>
              </w:rPr>
              <w:t xml:space="preserve"> 2022/23 WCET data that you provide via the</w:t>
            </w:r>
            <w:r w:rsidRPr="007A29B3">
              <w:rPr>
                <w:bCs/>
              </w:rPr>
              <w:t xml:space="preserve"> Schools Form and so another term/year of WCET is not considered continuation in this context.</w:t>
            </w:r>
          </w:p>
          <w:p w14:paraId="5155E1F5" w14:textId="77777777" w:rsidR="007A29B3" w:rsidRDefault="007A29B3" w:rsidP="009B36C2">
            <w:pPr>
              <w:spacing w:line="264" w:lineRule="auto"/>
              <w:rPr>
                <w:bCs/>
              </w:rPr>
            </w:pPr>
          </w:p>
          <w:p w14:paraId="3E6C1C56" w14:textId="227DFEB6" w:rsidR="00EC0410" w:rsidRDefault="0077729C" w:rsidP="009B36C2">
            <w:pPr>
              <w:spacing w:line="264" w:lineRule="auto"/>
              <w:rPr>
                <w:bCs/>
              </w:rPr>
            </w:pPr>
            <w:r>
              <w:rPr>
                <w:bCs/>
              </w:rPr>
              <w:t>Continuation is r</w:t>
            </w:r>
            <w:r w:rsidR="009B36C2" w:rsidRPr="00C369F7">
              <w:rPr>
                <w:bCs/>
              </w:rPr>
              <w:t>egardless of the instrument/s learned (</w:t>
            </w:r>
            <w:proofErr w:type="gramStart"/>
            <w:r w:rsidR="009B36C2">
              <w:rPr>
                <w:bCs/>
              </w:rPr>
              <w:t>e.g.</w:t>
            </w:r>
            <w:proofErr w:type="gramEnd"/>
            <w:r w:rsidR="009B36C2" w:rsidRPr="00C369F7">
              <w:rPr>
                <w:bCs/>
              </w:rPr>
              <w:t xml:space="preserve"> the child might have had WCET on the recorder but decide to continue their</w:t>
            </w:r>
            <w:r w:rsidR="001C3B4D">
              <w:rPr>
                <w:bCs/>
              </w:rPr>
              <w:t xml:space="preserve"> learning</w:t>
            </w:r>
            <w:r w:rsidR="009B36C2" w:rsidRPr="00C369F7">
              <w:rPr>
                <w:bCs/>
              </w:rPr>
              <w:t xml:space="preserve"> on the flute).</w:t>
            </w:r>
            <w:r w:rsidR="009B36C2">
              <w:rPr>
                <w:bCs/>
              </w:rPr>
              <w:t xml:space="preserve"> This is also regardless of whether the child was already learning an instrument prior to WCET.</w:t>
            </w:r>
            <w:r w:rsidR="009B36C2" w:rsidRPr="00C369F7">
              <w:rPr>
                <w:bCs/>
              </w:rPr>
              <w:t xml:space="preserve"> </w:t>
            </w:r>
          </w:p>
          <w:p w14:paraId="2E93D823" w14:textId="3C46D4A1" w:rsidR="00F11D44" w:rsidRDefault="00F11D44" w:rsidP="000E3580">
            <w:pPr>
              <w:pStyle w:val="BodyText"/>
              <w:spacing w:after="0" w:line="264" w:lineRule="auto"/>
              <w:rPr>
                <w:lang w:val="en-GB"/>
              </w:rPr>
            </w:pPr>
          </w:p>
          <w:p w14:paraId="526A1822" w14:textId="110901E9" w:rsidR="000E5746" w:rsidRDefault="004E77F5" w:rsidP="004E77F5">
            <w:pPr>
              <w:pStyle w:val="BodyText"/>
              <w:spacing w:after="0" w:line="264" w:lineRule="auto"/>
              <w:rPr>
                <w:lang w:val="en-GB"/>
              </w:rPr>
            </w:pPr>
            <w:r w:rsidRPr="00654349">
              <w:rPr>
                <w:u w:val="single"/>
              </w:rPr>
              <w:t>c)</w:t>
            </w:r>
            <w:r w:rsidR="00FB7412" w:rsidRPr="00654349">
              <w:rPr>
                <w:u w:val="single"/>
              </w:rPr>
              <w:t xml:space="preserve"> ‘</w:t>
            </w:r>
            <w:r w:rsidR="00FB7412" w:rsidRPr="00654349">
              <w:rPr>
                <w:i/>
                <w:u w:val="single"/>
              </w:rPr>
              <w:t xml:space="preserve">Pupils who DID NOT continue to learn to play a musical instrument this academic year after receiving WCET in the previous academic year’ </w:t>
            </w:r>
          </w:p>
          <w:p w14:paraId="42D71EF6" w14:textId="77777777" w:rsidR="000E5746" w:rsidRDefault="000E5746" w:rsidP="000E5746">
            <w:pPr>
              <w:pStyle w:val="BodyText"/>
              <w:spacing w:after="0" w:line="264" w:lineRule="auto"/>
              <w:ind w:left="31" w:hanging="31"/>
              <w:rPr>
                <w:lang w:val="en-GB"/>
              </w:rPr>
            </w:pPr>
            <w:r w:rsidRPr="00F51FB1">
              <w:rPr>
                <w:lang w:val="en-GB"/>
              </w:rPr>
              <w:t>We understand that figures may not be available for ‘</w:t>
            </w:r>
            <w:r w:rsidRPr="000E5746">
              <w:rPr>
                <w:lang w:val="en-GB"/>
              </w:rPr>
              <w:t>Pupils who DID NOT continue…’;</w:t>
            </w:r>
            <w:r w:rsidRPr="00F51FB1">
              <w:rPr>
                <w:lang w:val="en-GB"/>
              </w:rPr>
              <w:t xml:space="preserve"> </w:t>
            </w:r>
            <w:r>
              <w:rPr>
                <w:lang w:val="en-GB"/>
              </w:rPr>
              <w:t>t</w:t>
            </w:r>
            <w:r w:rsidRPr="00F51FB1">
              <w:rPr>
                <w:lang w:val="en-GB"/>
              </w:rPr>
              <w:t>he nature of this data means it is often possible to identify pupils</w:t>
            </w:r>
            <w:r>
              <w:rPr>
                <w:lang w:val="en-GB"/>
              </w:rPr>
              <w:t xml:space="preserve"> which</w:t>
            </w:r>
            <w:r w:rsidRPr="00F51FB1">
              <w:rPr>
                <w:lang w:val="en-GB"/>
              </w:rPr>
              <w:t xml:space="preserve"> continued to learn to play a musical instrument, but otherwise their continuation is unknown. </w:t>
            </w:r>
            <w:r>
              <w:rPr>
                <w:lang w:val="en-GB"/>
              </w:rPr>
              <w:t>Where this data exists, it w</w:t>
            </w:r>
            <w:r w:rsidRPr="001510FD">
              <w:rPr>
                <w:lang w:val="en-GB"/>
              </w:rPr>
              <w:t xml:space="preserve">ill allow us to calculate a </w:t>
            </w:r>
            <w:r>
              <w:rPr>
                <w:lang w:val="en-GB"/>
              </w:rPr>
              <w:t xml:space="preserve">more accurate continuation rate percentage. </w:t>
            </w:r>
            <w:r w:rsidRPr="00ED0E56">
              <w:rPr>
                <w:lang w:val="en-GB"/>
              </w:rPr>
              <w:t>Please complete this field if this data is available to you. We do not expect this to be possible for all Hubs, and expect that many Hubs will only use boxes a, b, and d.</w:t>
            </w:r>
          </w:p>
          <w:p w14:paraId="65F88A99" w14:textId="77777777" w:rsidR="00887B5D" w:rsidRDefault="00887B5D" w:rsidP="000E5746">
            <w:pPr>
              <w:pStyle w:val="BodyText"/>
              <w:spacing w:after="0" w:line="264" w:lineRule="auto"/>
              <w:ind w:left="31" w:hanging="31"/>
              <w:rPr>
                <w:lang w:val="en-GB"/>
              </w:rPr>
            </w:pPr>
          </w:p>
          <w:p w14:paraId="53539F76" w14:textId="595009B5" w:rsidR="00FB7412" w:rsidRPr="00FB7412" w:rsidRDefault="00906834" w:rsidP="004724A4">
            <w:pPr>
              <w:pStyle w:val="BodyText"/>
              <w:spacing w:after="0" w:line="264" w:lineRule="auto"/>
              <w:ind w:left="31" w:hanging="31"/>
            </w:pPr>
            <w:r>
              <w:rPr>
                <w:lang w:val="en-GB"/>
              </w:rPr>
              <w:t>There is a</w:t>
            </w:r>
            <w:r w:rsidR="00887B5D">
              <w:rPr>
                <w:lang w:val="en-GB"/>
              </w:rPr>
              <w:t>n optional question asking Hubs to describe how they have calculated the figures they have provided for continuation.</w:t>
            </w:r>
            <w:r w:rsidR="00BE6A7D">
              <w:t xml:space="preserve"> </w:t>
            </w:r>
            <w:r w:rsidR="00BE6A7D" w:rsidRPr="00BE6A7D">
              <w:rPr>
                <w:lang w:val="en-GB"/>
              </w:rPr>
              <w:t xml:space="preserve">We hope to use the data provided in different categories for pupils, and </w:t>
            </w:r>
            <w:r w:rsidR="00BE6A7D" w:rsidRPr="00BE6A7D">
              <w:rPr>
                <w:lang w:val="en-GB"/>
              </w:rPr>
              <w:lastRenderedPageBreak/>
              <w:t>the descriptions of how this was calculated to improve the clarity and accuracy of the continuation question going forward.</w:t>
            </w:r>
            <w:r w:rsidR="00BE6A7D" w:rsidRPr="00BE6A7D">
              <w:rPr>
                <w:lang w:val="en-GB"/>
              </w:rPr>
              <w:tab/>
            </w:r>
          </w:p>
        </w:tc>
      </w:tr>
      <w:tr w:rsidR="009B36C2" w:rsidRPr="00D920A3" w14:paraId="7BC89387" w14:textId="77777777" w:rsidTr="00967E51">
        <w:tc>
          <w:tcPr>
            <w:tcW w:w="694" w:type="dxa"/>
            <w:shd w:val="clear" w:color="auto" w:fill="auto"/>
          </w:tcPr>
          <w:p w14:paraId="48C585AF" w14:textId="4D9FBDCF" w:rsidR="009B36C2" w:rsidRDefault="009B36C2" w:rsidP="009B36C2">
            <w:pPr>
              <w:pStyle w:val="ACEBodyText"/>
              <w:spacing w:line="264" w:lineRule="auto"/>
              <w:rPr>
                <w:rStyle w:val="BodyTextChar"/>
                <w:rFonts w:ascii="Arial" w:hAnsi="Arial" w:cs="Arial"/>
                <w:b/>
                <w:bCs/>
              </w:rPr>
            </w:pPr>
            <w:r>
              <w:rPr>
                <w:rStyle w:val="BodyTextChar"/>
                <w:rFonts w:ascii="Arial" w:hAnsi="Arial" w:cs="Arial"/>
                <w:b/>
                <w:bCs/>
              </w:rPr>
              <w:lastRenderedPageBreak/>
              <w:t>C</w:t>
            </w:r>
            <w:r w:rsidR="002E154D">
              <w:rPr>
                <w:rStyle w:val="BodyTextChar"/>
                <w:rFonts w:ascii="Arial" w:hAnsi="Arial" w:cs="Arial"/>
                <w:b/>
                <w:bCs/>
              </w:rPr>
              <w:t>9</w:t>
            </w:r>
          </w:p>
        </w:tc>
        <w:tc>
          <w:tcPr>
            <w:tcW w:w="1985" w:type="dxa"/>
            <w:shd w:val="clear" w:color="auto" w:fill="auto"/>
          </w:tcPr>
          <w:p w14:paraId="5CA655BA" w14:textId="0102148C" w:rsidR="009B36C2" w:rsidRPr="006E4910" w:rsidRDefault="009B36C2" w:rsidP="009B36C2">
            <w:pPr>
              <w:spacing w:line="264" w:lineRule="auto"/>
              <w:rPr>
                <w:rStyle w:val="BodyTextChar"/>
                <w:rFonts w:ascii="Univers (WN)" w:hAnsi="Univers (WN)"/>
                <w:b/>
                <w:bCs/>
                <w:szCs w:val="20"/>
              </w:rPr>
            </w:pPr>
            <w:r w:rsidRPr="00DE1B93">
              <w:rPr>
                <w:rStyle w:val="BodyTextChar"/>
                <w:rFonts w:ascii="Univers (WN)" w:hAnsi="Univers (WN)"/>
                <w:b/>
                <w:bCs/>
                <w:szCs w:val="20"/>
              </w:rPr>
              <w:t>Standards Achieved</w:t>
            </w:r>
          </w:p>
        </w:tc>
        <w:tc>
          <w:tcPr>
            <w:tcW w:w="7512" w:type="dxa"/>
            <w:shd w:val="clear" w:color="auto" w:fill="auto"/>
          </w:tcPr>
          <w:p w14:paraId="4A1F188D" w14:textId="48833EC4" w:rsidR="00687524" w:rsidRDefault="00687524" w:rsidP="009B36C2">
            <w:pPr>
              <w:spacing w:line="264" w:lineRule="auto"/>
              <w:rPr>
                <w:bCs/>
                <w:i/>
                <w:iCs/>
                <w:color w:val="FF0000"/>
                <w:szCs w:val="24"/>
                <w:lang w:eastAsia="en-GB"/>
              </w:rPr>
            </w:pPr>
            <w:r>
              <w:rPr>
                <w:bCs/>
                <w:i/>
                <w:iCs/>
                <w:color w:val="FF0000"/>
                <w:szCs w:val="24"/>
                <w:lang w:eastAsia="en-GB"/>
              </w:rPr>
              <w:t>Updated for 2022/23</w:t>
            </w:r>
          </w:p>
          <w:p w14:paraId="1EAA5ED7" w14:textId="03A88319" w:rsidR="009B36C2" w:rsidRDefault="009B36C2" w:rsidP="009B36C2">
            <w:pPr>
              <w:spacing w:line="264" w:lineRule="auto"/>
              <w:rPr>
                <w:bCs/>
                <w:szCs w:val="24"/>
                <w:lang w:eastAsia="en-GB"/>
              </w:rPr>
            </w:pPr>
            <w:r>
              <w:rPr>
                <w:bCs/>
                <w:szCs w:val="24"/>
                <w:lang w:eastAsia="en-GB"/>
              </w:rPr>
              <w:t>T</w:t>
            </w:r>
            <w:r w:rsidRPr="00484DC3">
              <w:rPr>
                <w:bCs/>
                <w:szCs w:val="24"/>
                <w:lang w:eastAsia="en-GB"/>
              </w:rPr>
              <w:t xml:space="preserve">his question asks you to indicate the standards achieved by pupils in your area by the end of the academic year. Please select the appropriate level from Entry, Foundation, Intermediate or Advanced. The question refers to RQF standards and approximate grade exam levels as a guide to help you categorise each pupil. Please count each pupil only once by including their highest level of attainment, irrespective of </w:t>
            </w:r>
            <w:proofErr w:type="gramStart"/>
            <w:r w:rsidRPr="00484DC3">
              <w:rPr>
                <w:bCs/>
                <w:szCs w:val="24"/>
                <w:lang w:eastAsia="en-GB"/>
              </w:rPr>
              <w:t>whether or not</w:t>
            </w:r>
            <w:proofErr w:type="gramEnd"/>
            <w:r w:rsidRPr="00484DC3">
              <w:rPr>
                <w:bCs/>
                <w:szCs w:val="24"/>
                <w:lang w:eastAsia="en-GB"/>
              </w:rPr>
              <w:t xml:space="preserve"> they have actually taken a grade</w:t>
            </w:r>
            <w:r w:rsidR="00E84ACE">
              <w:rPr>
                <w:bCs/>
                <w:szCs w:val="24"/>
                <w:lang w:eastAsia="en-GB"/>
              </w:rPr>
              <w:t>d</w:t>
            </w:r>
            <w:r w:rsidRPr="00484DC3">
              <w:rPr>
                <w:bCs/>
                <w:szCs w:val="24"/>
                <w:lang w:eastAsia="en-GB"/>
              </w:rPr>
              <w:t xml:space="preserve"> exam. </w:t>
            </w:r>
          </w:p>
          <w:p w14:paraId="265A4672" w14:textId="77777777" w:rsidR="009B36C2" w:rsidRDefault="009B36C2" w:rsidP="009B36C2">
            <w:pPr>
              <w:spacing w:line="264" w:lineRule="auto"/>
              <w:rPr>
                <w:bCs/>
                <w:szCs w:val="24"/>
                <w:lang w:eastAsia="en-GB"/>
              </w:rPr>
            </w:pPr>
          </w:p>
          <w:p w14:paraId="496E5DA3" w14:textId="774C9CE6" w:rsidR="0005594E" w:rsidRDefault="00520F62" w:rsidP="009B36C2">
            <w:pPr>
              <w:spacing w:line="264" w:lineRule="auto"/>
              <w:rPr>
                <w:bCs/>
                <w:szCs w:val="24"/>
                <w:lang w:eastAsia="en-GB"/>
              </w:rPr>
            </w:pPr>
            <w:r>
              <w:rPr>
                <w:bCs/>
                <w:szCs w:val="24"/>
                <w:lang w:eastAsia="en-GB"/>
              </w:rPr>
              <w:t>If there are any pupils in your area that</w:t>
            </w:r>
            <w:r w:rsidR="00BD48C0">
              <w:rPr>
                <w:bCs/>
                <w:szCs w:val="24"/>
                <w:lang w:eastAsia="en-GB"/>
              </w:rPr>
              <w:t xml:space="preserve"> you do not know the standard achieved, please use the</w:t>
            </w:r>
            <w:r w:rsidR="00EF5902">
              <w:rPr>
                <w:bCs/>
                <w:szCs w:val="24"/>
                <w:lang w:eastAsia="en-GB"/>
              </w:rPr>
              <w:t xml:space="preserve"> </w:t>
            </w:r>
            <w:r w:rsidR="00EF5902" w:rsidRPr="00654349">
              <w:rPr>
                <w:bCs/>
                <w:i/>
                <w:iCs/>
                <w:szCs w:val="24"/>
                <w:lang w:eastAsia="en-GB"/>
              </w:rPr>
              <w:t>’Pupils for which the standard achieved is unknown’</w:t>
            </w:r>
            <w:r w:rsidR="00EF5902">
              <w:rPr>
                <w:bCs/>
                <w:szCs w:val="24"/>
                <w:lang w:eastAsia="en-GB"/>
              </w:rPr>
              <w:t xml:space="preserve"> field</w:t>
            </w:r>
            <w:r w:rsidR="00BD48C0">
              <w:rPr>
                <w:bCs/>
                <w:szCs w:val="24"/>
                <w:lang w:eastAsia="en-GB"/>
              </w:rPr>
              <w:t>.</w:t>
            </w:r>
          </w:p>
          <w:p w14:paraId="0F1C3529" w14:textId="77777777" w:rsidR="0005594E" w:rsidRDefault="0005594E" w:rsidP="009B36C2">
            <w:pPr>
              <w:spacing w:line="264" w:lineRule="auto"/>
              <w:rPr>
                <w:bCs/>
                <w:szCs w:val="24"/>
                <w:lang w:eastAsia="en-GB"/>
              </w:rPr>
            </w:pPr>
          </w:p>
          <w:p w14:paraId="7E4B2416" w14:textId="77777777" w:rsidR="009B36C2" w:rsidRPr="00484DC3" w:rsidRDefault="009B36C2" w:rsidP="009B36C2">
            <w:pPr>
              <w:spacing w:line="264" w:lineRule="auto"/>
              <w:rPr>
                <w:bCs/>
                <w:szCs w:val="24"/>
                <w:lang w:eastAsia="en-GB"/>
              </w:rPr>
            </w:pPr>
            <w:r w:rsidRPr="00484DC3">
              <w:rPr>
                <w:bCs/>
                <w:szCs w:val="24"/>
                <w:lang w:eastAsia="en-GB"/>
              </w:rPr>
              <w:t xml:space="preserve">This question is in two parts. Sections a) to e) allow you to indicate standards achieved by pupils receiving tuition, including WCET, delivered by the hub lead organisation or by hub partners, while f) to j) are for pupils receiving lessons from external providers, if known. </w:t>
            </w:r>
          </w:p>
          <w:p w14:paraId="5AA3CD5C" w14:textId="77777777" w:rsidR="009B36C2" w:rsidRDefault="009B36C2" w:rsidP="009B36C2">
            <w:pPr>
              <w:spacing w:line="264" w:lineRule="auto"/>
              <w:rPr>
                <w:bCs/>
                <w:szCs w:val="24"/>
                <w:lang w:eastAsia="en-GB"/>
              </w:rPr>
            </w:pPr>
          </w:p>
          <w:p w14:paraId="7433A186" w14:textId="3A8624CF" w:rsidR="009B36C2" w:rsidRDefault="009B36C2" w:rsidP="009B36C2">
            <w:pPr>
              <w:spacing w:line="264" w:lineRule="auto"/>
              <w:rPr>
                <w:bCs/>
                <w:szCs w:val="24"/>
                <w:lang w:eastAsia="en-GB"/>
              </w:rPr>
            </w:pPr>
            <w:r w:rsidRPr="00484DC3">
              <w:rPr>
                <w:bCs/>
                <w:szCs w:val="24"/>
                <w:lang w:eastAsia="en-GB"/>
              </w:rPr>
              <w:t xml:space="preserve">Please give more detail on the progression opportunities offered by your Music Education Hub and the level achieved in </w:t>
            </w:r>
            <w:r>
              <w:rPr>
                <w:bCs/>
                <w:szCs w:val="24"/>
                <w:lang w:eastAsia="en-GB"/>
              </w:rPr>
              <w:t>the narrative questions.</w:t>
            </w:r>
          </w:p>
        </w:tc>
      </w:tr>
    </w:tbl>
    <w:p w14:paraId="1879CA77" w14:textId="77777777" w:rsidR="00C832C5" w:rsidRDefault="00C832C5" w:rsidP="000200C0">
      <w:pPr>
        <w:spacing w:line="264" w:lineRule="auto"/>
      </w:pPr>
    </w:p>
    <w:p w14:paraId="7159B082" w14:textId="77777777" w:rsidR="00385E9E" w:rsidRDefault="00385E9E" w:rsidP="000200C0">
      <w:pPr>
        <w:spacing w:line="264" w:lineRule="auto"/>
      </w:pPr>
    </w:p>
    <w:p w14:paraId="0223520B" w14:textId="42A0B520" w:rsidR="004E77F5" w:rsidRPr="00D25623" w:rsidRDefault="004E77F5" w:rsidP="00496778">
      <w:pPr>
        <w:pStyle w:val="Heading1"/>
        <w:rPr>
          <w:u w:val="single"/>
        </w:rPr>
      </w:pPr>
      <w:bookmarkStart w:id="43" w:name="_Toc137736454"/>
      <w:r w:rsidRPr="00D25623">
        <w:rPr>
          <w:u w:val="single"/>
        </w:rPr>
        <w:t xml:space="preserve">Section D: </w:t>
      </w:r>
      <w:r w:rsidR="009B2828">
        <w:rPr>
          <w:u w:val="single"/>
        </w:rPr>
        <w:t>Continuing P</w:t>
      </w:r>
      <w:r w:rsidR="007A169B">
        <w:rPr>
          <w:u w:val="single"/>
        </w:rPr>
        <w:t>rofessional</w:t>
      </w:r>
      <w:r w:rsidR="009B2828">
        <w:rPr>
          <w:u w:val="single"/>
        </w:rPr>
        <w:t xml:space="preserve"> Development, Instruments and Digital</w:t>
      </w:r>
      <w:bookmarkEnd w:id="43"/>
      <w:r w:rsidRPr="00D25623">
        <w:rPr>
          <w:u w:val="single"/>
        </w:rPr>
        <w:t xml:space="preserve"> </w:t>
      </w:r>
    </w:p>
    <w:p w14:paraId="4041DDF2" w14:textId="77777777" w:rsidR="004E77F5" w:rsidRDefault="004E77F5" w:rsidP="000200C0">
      <w:pPr>
        <w:spacing w:line="264" w:lineRule="auto"/>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2391"/>
        <w:gridCol w:w="6964"/>
      </w:tblGrid>
      <w:tr w:rsidR="00C05C76" w14:paraId="7968AF79" w14:textId="77777777" w:rsidTr="1CBAECF3">
        <w:tc>
          <w:tcPr>
            <w:tcW w:w="836" w:type="dxa"/>
            <w:shd w:val="clear" w:color="auto" w:fill="auto"/>
          </w:tcPr>
          <w:p w14:paraId="56CE5608" w14:textId="748B3651" w:rsidR="00C05C76" w:rsidRDefault="00C05C76" w:rsidP="00C05C76">
            <w:pPr>
              <w:pStyle w:val="ACEBodyText"/>
              <w:spacing w:line="264" w:lineRule="auto"/>
              <w:rPr>
                <w:rStyle w:val="BodyTextChar"/>
                <w:rFonts w:ascii="Arial" w:hAnsi="Arial" w:cs="Arial"/>
                <w:b/>
                <w:bCs/>
              </w:rPr>
            </w:pPr>
            <w:r>
              <w:rPr>
                <w:rStyle w:val="BodyTextChar"/>
                <w:rFonts w:ascii="Arial" w:hAnsi="Arial" w:cs="Arial"/>
                <w:b/>
                <w:bCs/>
              </w:rPr>
              <w:t>D1</w:t>
            </w:r>
          </w:p>
        </w:tc>
        <w:tc>
          <w:tcPr>
            <w:tcW w:w="2391" w:type="dxa"/>
            <w:shd w:val="clear" w:color="auto" w:fill="auto"/>
          </w:tcPr>
          <w:p w14:paraId="44C760ED" w14:textId="5DA3C9A9" w:rsidR="00C05C76" w:rsidRPr="00AA3FBC" w:rsidRDefault="00495B13" w:rsidP="00C05C76">
            <w:pPr>
              <w:spacing w:line="264" w:lineRule="auto"/>
              <w:rPr>
                <w:rStyle w:val="BodyTextChar"/>
                <w:rFonts w:ascii="Univers (WN)" w:hAnsi="Univers (WN)"/>
                <w:b/>
                <w:bCs/>
                <w:szCs w:val="20"/>
              </w:rPr>
            </w:pPr>
            <w:bookmarkStart w:id="44" w:name="_Toc9419333"/>
            <w:bookmarkStart w:id="45" w:name="_Toc45487062"/>
            <w:bookmarkStart w:id="46" w:name="_Toc45487373"/>
            <w:bookmarkStart w:id="47" w:name="_Toc45487463"/>
            <w:r w:rsidRPr="00495B13">
              <w:rPr>
                <w:rStyle w:val="BodyTextChar"/>
                <w:rFonts w:ascii="Univers (WN)" w:hAnsi="Univers (WN)"/>
                <w:b/>
                <w:bCs/>
                <w:szCs w:val="20"/>
              </w:rPr>
              <w:t xml:space="preserve">Did you deliver CPD for teachers in this academic year? </w:t>
            </w:r>
            <w:bookmarkEnd w:id="44"/>
            <w:bookmarkEnd w:id="45"/>
            <w:bookmarkEnd w:id="46"/>
            <w:bookmarkEnd w:id="47"/>
          </w:p>
        </w:tc>
        <w:tc>
          <w:tcPr>
            <w:tcW w:w="6964" w:type="dxa"/>
            <w:shd w:val="clear" w:color="auto" w:fill="auto"/>
          </w:tcPr>
          <w:p w14:paraId="609D531B" w14:textId="42FCCF5F" w:rsidR="00EB6B22" w:rsidRPr="00B87171" w:rsidRDefault="00EB6B22" w:rsidP="00EB6B2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37E32D05" w14:textId="33289C09" w:rsidR="00C05C76" w:rsidRDefault="0027358D" w:rsidP="00B550BB">
            <w:pPr>
              <w:rPr>
                <w:szCs w:val="24"/>
                <w:lang w:val="en-US"/>
              </w:rPr>
            </w:pPr>
            <w:r>
              <w:rPr>
                <w:szCs w:val="24"/>
                <w:lang w:val="en-US"/>
              </w:rPr>
              <w:t>Please indicate in the yes/no dropdown if you delivered continuing p</w:t>
            </w:r>
            <w:r w:rsidR="00453908">
              <w:rPr>
                <w:szCs w:val="24"/>
                <w:lang w:val="en-US"/>
              </w:rPr>
              <w:t>rofessional</w:t>
            </w:r>
            <w:r>
              <w:rPr>
                <w:szCs w:val="24"/>
                <w:lang w:val="en-US"/>
              </w:rPr>
              <w:t xml:space="preserve"> development (CPD) for teachers in this academic year. This</w:t>
            </w:r>
            <w:r w:rsidR="00E538F9">
              <w:rPr>
                <w:szCs w:val="24"/>
                <w:lang w:val="en-US"/>
              </w:rPr>
              <w:t xml:space="preserve"> question</w:t>
            </w:r>
            <w:r w:rsidR="009A3AFD">
              <w:rPr>
                <w:szCs w:val="24"/>
                <w:lang w:val="en-US"/>
              </w:rPr>
              <w:t xml:space="preserve">, </w:t>
            </w:r>
            <w:r w:rsidR="00E538F9">
              <w:rPr>
                <w:szCs w:val="24"/>
                <w:lang w:val="en-US"/>
              </w:rPr>
              <w:t>and this entire section,</w:t>
            </w:r>
            <w:r>
              <w:rPr>
                <w:szCs w:val="24"/>
                <w:lang w:val="en-US"/>
              </w:rPr>
              <w:t xml:space="preserve"> relates specifically to any</w:t>
            </w:r>
            <w:r w:rsidRPr="0027358D">
              <w:rPr>
                <w:szCs w:val="24"/>
                <w:lang w:val="en-US"/>
              </w:rPr>
              <w:t xml:space="preserve"> CPD work that your Hub provided to teachers that deliver music </w:t>
            </w:r>
            <w:r w:rsidR="0069018F">
              <w:rPr>
                <w:szCs w:val="24"/>
                <w:lang w:val="en-US"/>
              </w:rPr>
              <w:t xml:space="preserve">activity </w:t>
            </w:r>
            <w:r w:rsidR="00B82C06">
              <w:rPr>
                <w:szCs w:val="24"/>
                <w:lang w:val="en-US"/>
              </w:rPr>
              <w:t xml:space="preserve">to </w:t>
            </w:r>
            <w:r w:rsidRPr="0027358D">
              <w:rPr>
                <w:szCs w:val="24"/>
                <w:lang w:val="en-US"/>
              </w:rPr>
              <w:t xml:space="preserve">support delivery of the core and extension roles. It is NOT intended to capture CPD for strategic or admin related staff roles </w:t>
            </w:r>
            <w:proofErr w:type="gramStart"/>
            <w:r w:rsidRPr="0027358D">
              <w:rPr>
                <w:szCs w:val="24"/>
                <w:lang w:val="en-US"/>
              </w:rPr>
              <w:t>at this time</w:t>
            </w:r>
            <w:proofErr w:type="gramEnd"/>
            <w:r w:rsidRPr="0027358D">
              <w:rPr>
                <w:szCs w:val="24"/>
                <w:lang w:val="en-US"/>
              </w:rPr>
              <w:t>.</w:t>
            </w:r>
            <w:r>
              <w:rPr>
                <w:szCs w:val="24"/>
                <w:lang w:val="en-US"/>
              </w:rPr>
              <w:t xml:space="preserve"> </w:t>
            </w:r>
            <w:r w:rsidR="00435A98" w:rsidRPr="00435A98">
              <w:rPr>
                <w:szCs w:val="24"/>
                <w:lang w:val="en-US"/>
              </w:rPr>
              <w:t xml:space="preserve">By teachers we mean teachers, </w:t>
            </w:r>
            <w:proofErr w:type="gramStart"/>
            <w:r w:rsidR="00435A98" w:rsidRPr="00435A98">
              <w:rPr>
                <w:szCs w:val="24"/>
                <w:lang w:val="en-US"/>
              </w:rPr>
              <w:t>educators</w:t>
            </w:r>
            <w:proofErr w:type="gramEnd"/>
            <w:r w:rsidR="00435A98" w:rsidRPr="00435A98">
              <w:rPr>
                <w:szCs w:val="24"/>
                <w:lang w:val="en-US"/>
              </w:rPr>
              <w:t xml:space="preserve"> or practitioners.</w:t>
            </w:r>
          </w:p>
          <w:p w14:paraId="3B387590" w14:textId="77777777" w:rsidR="00682C3C" w:rsidRDefault="00682C3C" w:rsidP="00B550BB">
            <w:pPr>
              <w:rPr>
                <w:szCs w:val="24"/>
                <w:lang w:val="en-US"/>
              </w:rPr>
            </w:pPr>
          </w:p>
          <w:p w14:paraId="2FDE2CC8" w14:textId="4CFDD359" w:rsidR="00682C3C" w:rsidRDefault="00B01629" w:rsidP="00B550BB">
            <w:pPr>
              <w:rPr>
                <w:lang w:eastAsia="en-GB"/>
              </w:rPr>
            </w:pPr>
            <w:r>
              <w:rPr>
                <w:szCs w:val="24"/>
                <w:lang w:val="en-US"/>
              </w:rPr>
              <w:t xml:space="preserve">In relation to D1 and D4, </w:t>
            </w:r>
            <w:r w:rsidR="00101B18">
              <w:rPr>
                <w:szCs w:val="24"/>
                <w:lang w:val="en-US"/>
              </w:rPr>
              <w:t>we accept that these options may not be exhaustive, please take a line of best fit approach</w:t>
            </w:r>
            <w:r w:rsidR="000938CC">
              <w:rPr>
                <w:szCs w:val="24"/>
                <w:lang w:val="en-US"/>
              </w:rPr>
              <w:t>.</w:t>
            </w:r>
            <w:r w:rsidR="00435A98">
              <w:rPr>
                <w:szCs w:val="24"/>
                <w:lang w:val="en-US"/>
              </w:rPr>
              <w:t xml:space="preserve"> </w:t>
            </w:r>
            <w:r w:rsidR="000475A5">
              <w:rPr>
                <w:szCs w:val="24"/>
                <w:lang w:val="en-US"/>
              </w:rPr>
              <w:t>I</w:t>
            </w:r>
            <w:r>
              <w:rPr>
                <w:szCs w:val="24"/>
                <w:lang w:val="en-US"/>
              </w:rPr>
              <w:t xml:space="preserve">f </w:t>
            </w:r>
            <w:r w:rsidR="000938CC">
              <w:rPr>
                <w:szCs w:val="24"/>
                <w:lang w:val="en-US"/>
              </w:rPr>
              <w:t xml:space="preserve">you are </w:t>
            </w:r>
            <w:proofErr w:type="gramStart"/>
            <w:r w:rsidR="000938CC">
              <w:rPr>
                <w:szCs w:val="24"/>
                <w:lang w:val="en-US"/>
              </w:rPr>
              <w:t>unsure</w:t>
            </w:r>
            <w:proofErr w:type="gramEnd"/>
            <w:r w:rsidR="000938CC">
              <w:rPr>
                <w:szCs w:val="24"/>
                <w:lang w:val="en-US"/>
              </w:rPr>
              <w:t xml:space="preserve"> </w:t>
            </w:r>
            <w:r w:rsidR="00E15CE0">
              <w:rPr>
                <w:szCs w:val="24"/>
                <w:lang w:val="en-US"/>
              </w:rPr>
              <w:t xml:space="preserve">please contact </w:t>
            </w:r>
            <w:hyperlink r:id="rId25" w:history="1">
              <w:r w:rsidR="00E15CE0" w:rsidRPr="00540058">
                <w:rPr>
                  <w:rStyle w:val="Hyperlink"/>
                  <w:rFonts w:ascii="Arial" w:hAnsi="Arial" w:cs="Arial"/>
                  <w:szCs w:val="24"/>
                  <w:lang w:val="en-US"/>
                </w:rPr>
                <w:t>meh.data@artscouncil.org.uk</w:t>
              </w:r>
            </w:hyperlink>
            <w:r w:rsidR="00E15CE0">
              <w:rPr>
                <w:szCs w:val="24"/>
                <w:lang w:val="en-US"/>
              </w:rPr>
              <w:t xml:space="preserve">, </w:t>
            </w:r>
          </w:p>
        </w:tc>
      </w:tr>
      <w:tr w:rsidR="00FC5EF1" w14:paraId="29DA9FB1" w14:textId="77777777" w:rsidTr="1CBAECF3">
        <w:tc>
          <w:tcPr>
            <w:tcW w:w="836" w:type="dxa"/>
            <w:shd w:val="clear" w:color="auto" w:fill="auto"/>
          </w:tcPr>
          <w:p w14:paraId="37731ECA" w14:textId="6C7906A7" w:rsidR="00FC5EF1" w:rsidRDefault="00FC5EF1" w:rsidP="00C05C76">
            <w:pPr>
              <w:pStyle w:val="ACEBodyText"/>
              <w:spacing w:line="264" w:lineRule="auto"/>
              <w:rPr>
                <w:rStyle w:val="BodyTextChar"/>
                <w:rFonts w:ascii="Arial" w:hAnsi="Arial" w:cs="Arial"/>
                <w:b/>
                <w:bCs/>
              </w:rPr>
            </w:pPr>
            <w:r>
              <w:rPr>
                <w:rStyle w:val="BodyTextChar"/>
                <w:rFonts w:ascii="Arial" w:hAnsi="Arial" w:cs="Arial"/>
                <w:b/>
                <w:bCs/>
              </w:rPr>
              <w:lastRenderedPageBreak/>
              <w:t>D</w:t>
            </w:r>
            <w:r w:rsidR="00512B6B">
              <w:rPr>
                <w:rStyle w:val="BodyTextChar"/>
                <w:rFonts w:ascii="Arial" w:hAnsi="Arial" w:cs="Arial"/>
                <w:b/>
                <w:bCs/>
              </w:rPr>
              <w:t>2</w:t>
            </w:r>
          </w:p>
        </w:tc>
        <w:tc>
          <w:tcPr>
            <w:tcW w:w="2391" w:type="dxa"/>
            <w:shd w:val="clear" w:color="auto" w:fill="auto"/>
          </w:tcPr>
          <w:p w14:paraId="567107EB" w14:textId="682A6110" w:rsidR="00FC5EF1" w:rsidRPr="00AA3FBC" w:rsidRDefault="00E538F9" w:rsidP="00C05C76">
            <w:pPr>
              <w:spacing w:line="264" w:lineRule="auto"/>
              <w:rPr>
                <w:rStyle w:val="BodyTextChar"/>
                <w:rFonts w:ascii="Univers (WN)" w:hAnsi="Univers (WN)"/>
                <w:b/>
                <w:bCs/>
                <w:szCs w:val="20"/>
              </w:rPr>
            </w:pPr>
            <w:r w:rsidRPr="00E538F9">
              <w:rPr>
                <w:rStyle w:val="BodyTextChar"/>
                <w:rFonts w:ascii="Univers (WN)" w:hAnsi="Univers (WN)"/>
                <w:b/>
                <w:bCs/>
                <w:szCs w:val="20"/>
              </w:rPr>
              <w:t>Number of Teachers Benefitting</w:t>
            </w:r>
          </w:p>
        </w:tc>
        <w:tc>
          <w:tcPr>
            <w:tcW w:w="6964" w:type="dxa"/>
            <w:shd w:val="clear" w:color="auto" w:fill="auto"/>
          </w:tcPr>
          <w:p w14:paraId="2FFE75B5" w14:textId="77777777" w:rsidR="00E538F9" w:rsidRPr="00B87171" w:rsidRDefault="00E538F9" w:rsidP="00E538F9">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42084064" w14:textId="59AA8446" w:rsidR="009A3AFD" w:rsidRDefault="00E538F9" w:rsidP="00C05C76">
            <w:pPr>
              <w:spacing w:line="264" w:lineRule="auto"/>
            </w:pPr>
            <w:r w:rsidRPr="00654349">
              <w:rPr>
                <w:szCs w:val="24"/>
                <w:lang w:eastAsia="en-GB"/>
              </w:rPr>
              <w:t xml:space="preserve">Please complete the table, considering any form of CPD you have delivered or supported including in person </w:t>
            </w:r>
            <w:r w:rsidR="006275FA">
              <w:rPr>
                <w:szCs w:val="24"/>
                <w:lang w:eastAsia="en-GB"/>
              </w:rPr>
              <w:t xml:space="preserve">or virtual </w:t>
            </w:r>
            <w:r w:rsidRPr="00654349">
              <w:rPr>
                <w:szCs w:val="24"/>
                <w:lang w:eastAsia="en-GB"/>
              </w:rPr>
              <w:t>delivery</w:t>
            </w:r>
            <w:r w:rsidR="006275FA">
              <w:rPr>
                <w:szCs w:val="24"/>
                <w:lang w:eastAsia="en-GB"/>
              </w:rPr>
              <w:t xml:space="preserve">, </w:t>
            </w:r>
            <w:r w:rsidRPr="00654349">
              <w:rPr>
                <w:szCs w:val="24"/>
                <w:lang w:eastAsia="en-GB"/>
              </w:rPr>
              <w:t xml:space="preserve">group or one to one </w:t>
            </w:r>
            <w:proofErr w:type="gramStart"/>
            <w:r w:rsidR="006275FA">
              <w:rPr>
                <w:szCs w:val="24"/>
                <w:lang w:eastAsia="en-GB"/>
              </w:rPr>
              <w:t>sessions</w:t>
            </w:r>
            <w:proofErr w:type="gramEnd"/>
            <w:r w:rsidRPr="00654349">
              <w:rPr>
                <w:szCs w:val="24"/>
                <w:lang w:eastAsia="en-GB"/>
              </w:rPr>
              <w:t>.</w:t>
            </w:r>
          </w:p>
          <w:p w14:paraId="1D45F88A" w14:textId="77777777" w:rsidR="009A3AFD" w:rsidRDefault="009A3AFD" w:rsidP="00512B6B">
            <w:pPr>
              <w:pStyle w:val="ACEBodyText"/>
              <w:spacing w:line="264" w:lineRule="auto"/>
              <w:rPr>
                <w:szCs w:val="18"/>
                <w:lang w:eastAsia="en-US"/>
              </w:rPr>
            </w:pPr>
          </w:p>
          <w:p w14:paraId="38AD4B6D" w14:textId="2EFBCEA3" w:rsidR="009A3AFD" w:rsidRDefault="009A3AFD" w:rsidP="00512B6B">
            <w:pPr>
              <w:pStyle w:val="ACEBodyText"/>
              <w:spacing w:line="264" w:lineRule="auto"/>
              <w:rPr>
                <w:bCs/>
              </w:rPr>
            </w:pPr>
            <w:r w:rsidRPr="009A3AFD">
              <w:rPr>
                <w:bCs/>
              </w:rPr>
              <w:t xml:space="preserve">We expect Hubs will make decisions regarding the </w:t>
            </w:r>
            <w:r w:rsidR="00045E5A">
              <w:rPr>
                <w:bCs/>
              </w:rPr>
              <w:t>provision</w:t>
            </w:r>
            <w:r w:rsidR="00045E5A" w:rsidRPr="009A3AFD">
              <w:rPr>
                <w:bCs/>
              </w:rPr>
              <w:t xml:space="preserve"> </w:t>
            </w:r>
            <w:r w:rsidRPr="009A3AFD">
              <w:rPr>
                <w:bCs/>
              </w:rPr>
              <w:t xml:space="preserve">of CPD they deliver within their areas that may be impacted by area demand and Hub strategy. We understand that you may not have data to input for every CPD topic given </w:t>
            </w:r>
            <w:r>
              <w:rPr>
                <w:bCs/>
              </w:rPr>
              <w:t>in the table</w:t>
            </w:r>
            <w:r w:rsidRPr="009A3AFD">
              <w:rPr>
                <w:bCs/>
              </w:rPr>
              <w:t>.</w:t>
            </w:r>
            <w:r w:rsidR="00732D5B">
              <w:t xml:space="preserve"> </w:t>
            </w:r>
            <w:r w:rsidR="00732D5B" w:rsidRPr="00732D5B">
              <w:rPr>
                <w:bCs/>
              </w:rPr>
              <w:t xml:space="preserve">You may wish to discuss your strategic decisions regarding CPD delivery within the narrative questions.  </w:t>
            </w:r>
          </w:p>
          <w:p w14:paraId="51174A8E" w14:textId="77777777" w:rsidR="00AA763E" w:rsidRDefault="00AA763E" w:rsidP="00512B6B">
            <w:pPr>
              <w:pStyle w:val="ACEBodyText"/>
              <w:spacing w:line="264" w:lineRule="auto"/>
              <w:rPr>
                <w:bCs/>
              </w:rPr>
            </w:pPr>
          </w:p>
          <w:p w14:paraId="5F855661" w14:textId="467CFBC6" w:rsidR="00AA763E" w:rsidRDefault="00AA763E" w:rsidP="00512B6B">
            <w:pPr>
              <w:pStyle w:val="ACEBodyText"/>
              <w:spacing w:line="264" w:lineRule="auto"/>
              <w:rPr>
                <w:bCs/>
              </w:rPr>
            </w:pPr>
            <w:r w:rsidRPr="00AA763E">
              <w:rPr>
                <w:bCs/>
              </w:rPr>
              <w:t xml:space="preserve">We are not expecting you to track individual </w:t>
            </w:r>
            <w:proofErr w:type="gramStart"/>
            <w:r w:rsidRPr="00AA763E">
              <w:rPr>
                <w:bCs/>
              </w:rPr>
              <w:t>teachers</w:t>
            </w:r>
            <w:proofErr w:type="gramEnd"/>
            <w:r w:rsidRPr="00AA763E">
              <w:rPr>
                <w:bCs/>
              </w:rPr>
              <w:t xml:space="preserve"> engagement across the </w:t>
            </w:r>
            <w:r w:rsidR="00E36B7B">
              <w:rPr>
                <w:bCs/>
              </w:rPr>
              <w:t xml:space="preserve">different types of </w:t>
            </w:r>
            <w:r w:rsidRPr="00AA763E">
              <w:rPr>
                <w:bCs/>
              </w:rPr>
              <w:t>CPD you have delivered, therefore if an individual attends more than one session, please count them more than once.</w:t>
            </w:r>
            <w:r w:rsidR="00112136">
              <w:rPr>
                <w:bCs/>
              </w:rPr>
              <w:t xml:space="preserve"> </w:t>
            </w:r>
            <w:r w:rsidR="00112136" w:rsidRPr="00112136">
              <w:rPr>
                <w:bCs/>
              </w:rPr>
              <w:t xml:space="preserve">Whenever this data is used, it will be clear that this represents the number of </w:t>
            </w:r>
            <w:r w:rsidR="00112136">
              <w:rPr>
                <w:bCs/>
              </w:rPr>
              <w:t>‘</w:t>
            </w:r>
            <w:r w:rsidR="0047356A">
              <w:rPr>
                <w:bCs/>
              </w:rPr>
              <w:t xml:space="preserve">filled </w:t>
            </w:r>
            <w:r w:rsidR="00112136" w:rsidRPr="00112136">
              <w:rPr>
                <w:bCs/>
              </w:rPr>
              <w:t>places</w:t>
            </w:r>
            <w:r w:rsidR="00112136">
              <w:rPr>
                <w:bCs/>
              </w:rPr>
              <w:t>’</w:t>
            </w:r>
            <w:r w:rsidR="00112136" w:rsidRPr="00112136">
              <w:rPr>
                <w:bCs/>
              </w:rPr>
              <w:t xml:space="preserve"> for teachers you have delivered sessions to, it is not a unique count of individual teachers.</w:t>
            </w:r>
          </w:p>
          <w:p w14:paraId="4B3C7407" w14:textId="345FCE9F" w:rsidR="00112136" w:rsidRDefault="00112136" w:rsidP="00512B6B">
            <w:pPr>
              <w:pStyle w:val="ACEBodyText"/>
              <w:spacing w:line="264" w:lineRule="auto"/>
              <w:rPr>
                <w:bCs/>
              </w:rPr>
            </w:pPr>
            <w:r w:rsidRPr="00112136">
              <w:rPr>
                <w:bCs/>
              </w:rPr>
              <w:t>If the CPD covered more than one topic, please count the teachers in all rows that are relevant. Teacher totals from each topic will not be added together.</w:t>
            </w:r>
          </w:p>
          <w:p w14:paraId="5E1E17E0" w14:textId="061D70CF" w:rsidR="00112136" w:rsidRDefault="00F21A13" w:rsidP="00512B6B">
            <w:pPr>
              <w:pStyle w:val="ACEBodyText"/>
              <w:spacing w:line="264" w:lineRule="auto"/>
              <w:rPr>
                <w:bCs/>
              </w:rPr>
            </w:pPr>
            <w:r>
              <w:rPr>
                <w:bCs/>
              </w:rPr>
              <w:t xml:space="preserve">There is an example within the survey template that demonstrates this. </w:t>
            </w:r>
          </w:p>
          <w:p w14:paraId="5FB9E58C" w14:textId="77777777" w:rsidR="00F21A13" w:rsidRDefault="00F21A13" w:rsidP="00512B6B">
            <w:pPr>
              <w:pStyle w:val="ACEBodyText"/>
              <w:spacing w:line="264" w:lineRule="auto"/>
              <w:rPr>
                <w:bCs/>
              </w:rPr>
            </w:pPr>
          </w:p>
          <w:p w14:paraId="60AEF385" w14:textId="56E5DD3B" w:rsidR="00F21A13" w:rsidRDefault="00F21A13" w:rsidP="00512B6B">
            <w:pPr>
              <w:pStyle w:val="ACEBodyText"/>
              <w:spacing w:line="264" w:lineRule="auto"/>
            </w:pPr>
            <w:r>
              <w:t xml:space="preserve">If you </w:t>
            </w:r>
            <w:r w:rsidR="00A41F26">
              <w:t>have an accurate figure for t</w:t>
            </w:r>
            <w:r>
              <w:t xml:space="preserve">he number of teachers that engaged with any resources/online content that you have created, please include </w:t>
            </w:r>
            <w:r w:rsidR="00F41763">
              <w:t>these numbers as well</w:t>
            </w:r>
            <w:r>
              <w:t>.</w:t>
            </w:r>
            <w:r w:rsidR="002957BB">
              <w:t xml:space="preserve"> </w:t>
            </w:r>
            <w:r w:rsidR="00814E99">
              <w:t xml:space="preserve">To prevent these </w:t>
            </w:r>
            <w:r w:rsidR="00F41763">
              <w:t xml:space="preserve">figures </w:t>
            </w:r>
            <w:r w:rsidR="00814E99">
              <w:t xml:space="preserve">becoming artificially inflated by the same individual repeatedly </w:t>
            </w:r>
            <w:r w:rsidR="00F41763">
              <w:t xml:space="preserve">accessing </w:t>
            </w:r>
            <w:r w:rsidR="00814E99">
              <w:t xml:space="preserve">the same material, please only </w:t>
            </w:r>
            <w:r w:rsidR="008B105F">
              <w:t xml:space="preserve">include </w:t>
            </w:r>
            <w:r w:rsidR="002957BB">
              <w:t xml:space="preserve">one </w:t>
            </w:r>
            <w:r w:rsidR="00E16E68">
              <w:t xml:space="preserve">engagement </w:t>
            </w:r>
            <w:r w:rsidR="002957BB">
              <w:t xml:space="preserve">per resource per teacher. </w:t>
            </w:r>
            <w:r w:rsidR="00294B2D">
              <w:t>If you are not able to do this, engagement with these resources can still be captured within D3.</w:t>
            </w:r>
          </w:p>
          <w:p w14:paraId="2589C387" w14:textId="77777777" w:rsidR="003D73D4" w:rsidRDefault="003D73D4" w:rsidP="00512B6B">
            <w:pPr>
              <w:pStyle w:val="ACEBodyText"/>
              <w:spacing w:line="264" w:lineRule="auto"/>
              <w:rPr>
                <w:bCs/>
              </w:rPr>
            </w:pPr>
          </w:p>
          <w:p w14:paraId="78270464" w14:textId="09C01AE6" w:rsidR="00B1390E" w:rsidRPr="00815594" w:rsidRDefault="00815594" w:rsidP="00512B6B">
            <w:pPr>
              <w:pStyle w:val="ACEBodyText"/>
              <w:spacing w:line="264" w:lineRule="auto"/>
              <w:rPr>
                <w:bCs/>
              </w:rPr>
            </w:pPr>
            <w:r w:rsidRPr="00C76D7A">
              <w:t xml:space="preserve">You can include in your count any </w:t>
            </w:r>
            <w:r w:rsidR="00F05DD2" w:rsidRPr="00C76D7A">
              <w:t xml:space="preserve">teachers or practitioners </w:t>
            </w:r>
            <w:r w:rsidRPr="00C76D7A">
              <w:t>joining you from outside your Hub area.</w:t>
            </w:r>
          </w:p>
          <w:p w14:paraId="39F3FE0E" w14:textId="77777777" w:rsidR="00B1390E" w:rsidRDefault="00B1390E" w:rsidP="00512B6B">
            <w:pPr>
              <w:pStyle w:val="ACEBodyText"/>
              <w:spacing w:line="264" w:lineRule="auto"/>
              <w:rPr>
                <w:bCs/>
              </w:rPr>
            </w:pPr>
          </w:p>
          <w:p w14:paraId="0E1D7685" w14:textId="78F9678A" w:rsidR="003D73D4" w:rsidRPr="00654349" w:rsidRDefault="003D73D4" w:rsidP="00512B6B">
            <w:pPr>
              <w:pStyle w:val="ACEBodyText"/>
              <w:spacing w:line="264" w:lineRule="auto"/>
              <w:rPr>
                <w:bCs/>
              </w:rPr>
            </w:pPr>
            <w:r>
              <w:rPr>
                <w:bCs/>
              </w:rPr>
              <w:t xml:space="preserve">If you have any </w:t>
            </w:r>
            <w:proofErr w:type="gramStart"/>
            <w:r>
              <w:rPr>
                <w:bCs/>
              </w:rPr>
              <w:t>questions</w:t>
            </w:r>
            <w:proofErr w:type="gramEnd"/>
            <w:r>
              <w:rPr>
                <w:bCs/>
              </w:rPr>
              <w:t xml:space="preserve"> please email </w:t>
            </w:r>
            <w:hyperlink r:id="rId26" w:history="1">
              <w:r>
                <w:rPr>
                  <w:rStyle w:val="Hyperlink"/>
                  <w:rFonts w:ascii="Arial" w:hAnsi="Arial" w:cs="Arial"/>
                  <w:bCs/>
                </w:rPr>
                <w:t>meh.data@artscouncil.org.uk</w:t>
              </w:r>
            </w:hyperlink>
            <w:r>
              <w:rPr>
                <w:bCs/>
              </w:rPr>
              <w:t xml:space="preserve"> and we will be happy to help.</w:t>
            </w:r>
          </w:p>
          <w:p w14:paraId="4949A8B9" w14:textId="3CB0B0E7" w:rsidR="00FC5EF1" w:rsidRPr="00C369F7" w:rsidRDefault="00FC5EF1" w:rsidP="00C05C76">
            <w:pPr>
              <w:spacing w:line="264" w:lineRule="auto"/>
              <w:rPr>
                <w:szCs w:val="24"/>
                <w:lang w:val="en-US"/>
              </w:rPr>
            </w:pPr>
          </w:p>
        </w:tc>
      </w:tr>
      <w:tr w:rsidR="00C05C76" w14:paraId="521FEA0B" w14:textId="77777777" w:rsidTr="1CBAECF3">
        <w:tc>
          <w:tcPr>
            <w:tcW w:w="836" w:type="dxa"/>
            <w:shd w:val="clear" w:color="auto" w:fill="auto"/>
          </w:tcPr>
          <w:p w14:paraId="21262A05" w14:textId="145C998C" w:rsidR="00C05C76" w:rsidRDefault="00624147" w:rsidP="00C05C76">
            <w:pPr>
              <w:pStyle w:val="ACEBodyText"/>
              <w:spacing w:line="264" w:lineRule="auto"/>
              <w:rPr>
                <w:rStyle w:val="BodyTextChar"/>
                <w:rFonts w:ascii="Arial" w:hAnsi="Arial" w:cs="Arial"/>
                <w:b/>
                <w:bCs/>
              </w:rPr>
            </w:pPr>
            <w:r>
              <w:rPr>
                <w:rStyle w:val="BodyTextChar"/>
                <w:rFonts w:ascii="Arial" w:hAnsi="Arial" w:cs="Arial"/>
                <w:b/>
                <w:bCs/>
              </w:rPr>
              <w:t>D</w:t>
            </w:r>
            <w:r w:rsidR="00C050CE">
              <w:rPr>
                <w:rStyle w:val="BodyTextChar"/>
                <w:rFonts w:ascii="Arial" w:hAnsi="Arial" w:cs="Arial"/>
                <w:b/>
                <w:bCs/>
              </w:rPr>
              <w:t>3</w:t>
            </w:r>
          </w:p>
        </w:tc>
        <w:tc>
          <w:tcPr>
            <w:tcW w:w="2391" w:type="dxa"/>
            <w:shd w:val="clear" w:color="auto" w:fill="auto"/>
          </w:tcPr>
          <w:p w14:paraId="5026D8BC" w14:textId="57395D7C" w:rsidR="00C05C76" w:rsidRPr="00AA3FBC" w:rsidRDefault="00C050CE" w:rsidP="00C05C76">
            <w:pPr>
              <w:spacing w:line="264" w:lineRule="auto"/>
              <w:rPr>
                <w:rStyle w:val="BodyTextChar"/>
                <w:rFonts w:ascii="Univers (WN)" w:hAnsi="Univers (WN)"/>
                <w:b/>
                <w:bCs/>
                <w:szCs w:val="20"/>
              </w:rPr>
            </w:pPr>
            <w:bookmarkStart w:id="48" w:name="_Toc9419334"/>
            <w:bookmarkStart w:id="49" w:name="_Toc45487063"/>
            <w:bookmarkStart w:id="50" w:name="_Toc45487374"/>
            <w:bookmarkStart w:id="51" w:name="_Toc45487464"/>
            <w:r w:rsidRPr="00C050CE">
              <w:rPr>
                <w:rStyle w:val="BodyTextChar"/>
                <w:rFonts w:ascii="Univers (WN)" w:hAnsi="Univers (WN)"/>
                <w:b/>
                <w:bCs/>
                <w:szCs w:val="20"/>
              </w:rPr>
              <w:t xml:space="preserve">Teaching and/or curriculum </w:t>
            </w:r>
            <w:r w:rsidRPr="00C050CE">
              <w:rPr>
                <w:rStyle w:val="BodyTextChar"/>
                <w:rFonts w:ascii="Univers (WN)" w:hAnsi="Univers (WN)"/>
                <w:b/>
                <w:bCs/>
                <w:szCs w:val="20"/>
              </w:rPr>
              <w:lastRenderedPageBreak/>
              <w:t>resource &amp; materials created during this period</w:t>
            </w:r>
            <w:bookmarkEnd w:id="48"/>
            <w:bookmarkEnd w:id="49"/>
            <w:bookmarkEnd w:id="50"/>
            <w:bookmarkEnd w:id="51"/>
          </w:p>
        </w:tc>
        <w:tc>
          <w:tcPr>
            <w:tcW w:w="6964" w:type="dxa"/>
            <w:shd w:val="clear" w:color="auto" w:fill="auto"/>
          </w:tcPr>
          <w:p w14:paraId="53483584" w14:textId="77777777" w:rsidR="004615FD" w:rsidRPr="004615FD" w:rsidRDefault="004615FD" w:rsidP="004615FD">
            <w:pPr>
              <w:spacing w:line="264" w:lineRule="auto"/>
              <w:rPr>
                <w:szCs w:val="24"/>
                <w:lang w:val="en-US"/>
              </w:rPr>
            </w:pPr>
            <w:r w:rsidRPr="004615FD">
              <w:rPr>
                <w:szCs w:val="24"/>
                <w:lang w:val="en-US"/>
              </w:rPr>
              <w:lastRenderedPageBreak/>
              <w:t xml:space="preserve">This should include any resource created during the year by the Hub and its partners to support young people and schools </w:t>
            </w:r>
            <w:r w:rsidRPr="004615FD">
              <w:rPr>
                <w:szCs w:val="24"/>
                <w:lang w:val="en-US"/>
              </w:rPr>
              <w:lastRenderedPageBreak/>
              <w:t xml:space="preserve">with their music education. Interactions might include downloads, views on YouTube (not likes as well which would likely duplicate views), website click rates etc. </w:t>
            </w:r>
          </w:p>
          <w:p w14:paraId="1439FA3F" w14:textId="77777777" w:rsidR="004615FD" w:rsidRPr="004615FD" w:rsidRDefault="004615FD" w:rsidP="004615FD">
            <w:pPr>
              <w:spacing w:line="264" w:lineRule="auto"/>
              <w:rPr>
                <w:szCs w:val="24"/>
                <w:lang w:val="en-US"/>
              </w:rPr>
            </w:pPr>
          </w:p>
          <w:p w14:paraId="0F420EF1" w14:textId="3DDDAD47" w:rsidR="004615FD" w:rsidRPr="004615FD" w:rsidRDefault="004615FD" w:rsidP="004615FD">
            <w:pPr>
              <w:spacing w:line="264" w:lineRule="auto"/>
              <w:rPr>
                <w:szCs w:val="24"/>
                <w:lang w:val="en-US"/>
              </w:rPr>
            </w:pPr>
            <w:r w:rsidRPr="004615FD">
              <w:rPr>
                <w:szCs w:val="24"/>
                <w:lang w:val="en-US"/>
              </w:rPr>
              <w:t xml:space="preserve">Please only count the number of provisions produced / delivered once. </w:t>
            </w:r>
          </w:p>
          <w:p w14:paraId="7443F509" w14:textId="77777777" w:rsidR="004615FD" w:rsidRPr="004615FD" w:rsidRDefault="004615FD" w:rsidP="004615FD">
            <w:pPr>
              <w:spacing w:line="264" w:lineRule="auto"/>
              <w:rPr>
                <w:szCs w:val="24"/>
                <w:lang w:val="en-US"/>
              </w:rPr>
            </w:pPr>
          </w:p>
          <w:p w14:paraId="7D5572BE" w14:textId="6FEE4E27" w:rsidR="00C05C76" w:rsidRDefault="004615FD" w:rsidP="00C05C76">
            <w:pPr>
              <w:spacing w:line="264" w:lineRule="auto"/>
              <w:rPr>
                <w:bCs/>
                <w:szCs w:val="24"/>
                <w:lang w:eastAsia="en-GB"/>
              </w:rPr>
            </w:pPr>
            <w:r w:rsidRPr="004615FD">
              <w:rPr>
                <w:szCs w:val="24"/>
                <w:lang w:val="en-US"/>
              </w:rPr>
              <w:t xml:space="preserve">You are asked to enter both known and estimated interactions. These figures are added together by Arts Council England to get the total figures – the two figures are separate </w:t>
            </w:r>
            <w:r w:rsidR="00BD477E">
              <w:rPr>
                <w:szCs w:val="24"/>
                <w:lang w:val="en-US"/>
              </w:rPr>
              <w:t>–</w:t>
            </w:r>
            <w:r w:rsidRPr="004615FD">
              <w:rPr>
                <w:szCs w:val="24"/>
                <w:lang w:val="en-US"/>
              </w:rPr>
              <w:t xml:space="preserve"> there should be no overlap. </w:t>
            </w:r>
            <w:proofErr w:type="gramStart"/>
            <w:r w:rsidR="00BD477E" w:rsidRPr="004615FD">
              <w:rPr>
                <w:szCs w:val="24"/>
                <w:lang w:val="en-US"/>
              </w:rPr>
              <w:t>E</w:t>
            </w:r>
            <w:r w:rsidRPr="004615FD">
              <w:rPr>
                <w:szCs w:val="24"/>
                <w:lang w:val="en-US"/>
              </w:rPr>
              <w:t>.g.</w:t>
            </w:r>
            <w:proofErr w:type="gramEnd"/>
            <w:r w:rsidRPr="004615FD">
              <w:rPr>
                <w:szCs w:val="24"/>
                <w:lang w:val="en-US"/>
              </w:rPr>
              <w:t xml:space="preserve"> You know for certain that a minimum of 25 people interacted with the resources but estimate this was actually around 35. This would be entered as 25 known and 10 estimated. If you know the exact figures these should be recorded as known, and the estimated should be entered as zero. </w:t>
            </w:r>
          </w:p>
        </w:tc>
      </w:tr>
      <w:tr w:rsidR="00A17571" w14:paraId="23874CDA" w14:textId="77777777" w:rsidTr="1CBAECF3">
        <w:tc>
          <w:tcPr>
            <w:tcW w:w="836" w:type="dxa"/>
            <w:shd w:val="clear" w:color="auto" w:fill="auto"/>
          </w:tcPr>
          <w:p w14:paraId="539259AB" w14:textId="57BEBA3B"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lastRenderedPageBreak/>
              <w:t>D4</w:t>
            </w:r>
          </w:p>
        </w:tc>
        <w:tc>
          <w:tcPr>
            <w:tcW w:w="2391" w:type="dxa"/>
            <w:shd w:val="clear" w:color="auto" w:fill="auto"/>
          </w:tcPr>
          <w:p w14:paraId="3086E870" w14:textId="0D94D73C" w:rsidR="00A17571" w:rsidRPr="00AA3FBC" w:rsidRDefault="008D5F85" w:rsidP="00624147">
            <w:pPr>
              <w:spacing w:line="264" w:lineRule="auto"/>
              <w:rPr>
                <w:rStyle w:val="BodyTextChar"/>
                <w:rFonts w:ascii="Univers (WN)" w:hAnsi="Univers (WN)"/>
                <w:b/>
                <w:bCs/>
                <w:szCs w:val="20"/>
              </w:rPr>
            </w:pPr>
            <w:r w:rsidRPr="008D5F85">
              <w:rPr>
                <w:rStyle w:val="BodyTextChar"/>
                <w:rFonts w:ascii="Univers (WN)" w:hAnsi="Univers (WN)"/>
                <w:b/>
                <w:bCs/>
                <w:szCs w:val="20"/>
              </w:rPr>
              <w:t>Number of Hours Delivered</w:t>
            </w:r>
          </w:p>
        </w:tc>
        <w:tc>
          <w:tcPr>
            <w:tcW w:w="6964" w:type="dxa"/>
            <w:shd w:val="clear" w:color="auto" w:fill="auto"/>
          </w:tcPr>
          <w:p w14:paraId="40FCD975" w14:textId="77777777" w:rsidR="000D1332" w:rsidRPr="00B87171" w:rsidRDefault="000D1332" w:rsidP="000D133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482C39C0" w14:textId="30869974" w:rsidR="008D5F85" w:rsidRPr="008D5F85" w:rsidRDefault="008D5F85" w:rsidP="008D5F85">
            <w:pPr>
              <w:spacing w:line="264" w:lineRule="auto"/>
              <w:rPr>
                <w:szCs w:val="24"/>
              </w:rPr>
            </w:pPr>
            <w:r w:rsidRPr="008D5F85">
              <w:rPr>
                <w:szCs w:val="24"/>
              </w:rPr>
              <w:t xml:space="preserve">Please complete the table outlining how many hours you have spent delivering CPD sessions to teachers. This could be in person or online. </w:t>
            </w:r>
          </w:p>
          <w:p w14:paraId="63B045E7" w14:textId="77777777" w:rsidR="008D5F85" w:rsidRPr="008D5F85" w:rsidRDefault="008D5F85" w:rsidP="008D5F85">
            <w:pPr>
              <w:spacing w:line="264" w:lineRule="auto"/>
              <w:rPr>
                <w:szCs w:val="24"/>
              </w:rPr>
            </w:pPr>
            <w:r w:rsidRPr="008D5F85">
              <w:rPr>
                <w:szCs w:val="24"/>
              </w:rPr>
              <w:t>We appreciate that a significant amount of time will be spent preparing the sessions, however, please do not include any preparation time within the data below, this table is specifically to capture delivery time.</w:t>
            </w:r>
          </w:p>
          <w:p w14:paraId="7C768FDF" w14:textId="77777777" w:rsidR="008D5F85" w:rsidRPr="008D5F85" w:rsidRDefault="008D5F85" w:rsidP="008D5F85">
            <w:pPr>
              <w:spacing w:line="264" w:lineRule="auto"/>
              <w:rPr>
                <w:szCs w:val="24"/>
              </w:rPr>
            </w:pPr>
          </w:p>
          <w:p w14:paraId="428FD912" w14:textId="1C74BFE8" w:rsidR="00A17571" w:rsidRPr="008D5F85" w:rsidRDefault="008D5F85" w:rsidP="00654349">
            <w:pPr>
              <w:pStyle w:val="ACEBodyText"/>
              <w:spacing w:line="264" w:lineRule="auto"/>
              <w:rPr>
                <w:bCs/>
              </w:rPr>
            </w:pPr>
            <w:r w:rsidRPr="008D5F85">
              <w:t>If the CPD covered more than one topic, please count the hours in all rows that are relevant, you do not need to apportion the hours across topics.</w:t>
            </w:r>
            <w:r>
              <w:t xml:space="preserve"> </w:t>
            </w:r>
            <w:r>
              <w:rPr>
                <w:bCs/>
              </w:rPr>
              <w:t xml:space="preserve">There is an example within the survey template that demonstrates this. </w:t>
            </w:r>
          </w:p>
        </w:tc>
      </w:tr>
      <w:tr w:rsidR="009863B5" w14:paraId="6BC82431" w14:textId="77777777" w:rsidTr="1CBAECF3">
        <w:tc>
          <w:tcPr>
            <w:tcW w:w="10191" w:type="dxa"/>
            <w:gridSpan w:val="3"/>
            <w:shd w:val="clear" w:color="auto" w:fill="auto"/>
          </w:tcPr>
          <w:p w14:paraId="4EDC12C0" w14:textId="620021E2" w:rsidR="009863B5" w:rsidRPr="00654349" w:rsidRDefault="009863B5" w:rsidP="0033450F">
            <w:pPr>
              <w:spacing w:line="264" w:lineRule="auto"/>
              <w:rPr>
                <w:b/>
                <w:bCs/>
                <w:szCs w:val="24"/>
              </w:rPr>
            </w:pPr>
            <w:r w:rsidRPr="00654349">
              <w:rPr>
                <w:b/>
                <w:bCs/>
                <w:szCs w:val="24"/>
              </w:rPr>
              <w:t>Instrument Loans</w:t>
            </w:r>
          </w:p>
        </w:tc>
      </w:tr>
      <w:tr w:rsidR="00A17571" w14:paraId="768252C8" w14:textId="77777777" w:rsidTr="1CBAECF3">
        <w:tc>
          <w:tcPr>
            <w:tcW w:w="836" w:type="dxa"/>
            <w:shd w:val="clear" w:color="auto" w:fill="auto"/>
          </w:tcPr>
          <w:p w14:paraId="189BFB59" w14:textId="2B7B0C66"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D5</w:t>
            </w:r>
          </w:p>
        </w:tc>
        <w:tc>
          <w:tcPr>
            <w:tcW w:w="2391" w:type="dxa"/>
            <w:shd w:val="clear" w:color="auto" w:fill="auto"/>
          </w:tcPr>
          <w:p w14:paraId="330648FE" w14:textId="21AEE4E0" w:rsidR="00A17571" w:rsidRPr="00AA3FBC" w:rsidRDefault="000D1332" w:rsidP="00624147">
            <w:pPr>
              <w:spacing w:line="264" w:lineRule="auto"/>
              <w:rPr>
                <w:rStyle w:val="BodyTextChar"/>
                <w:rFonts w:ascii="Univers (WN)" w:hAnsi="Univers (WN)"/>
                <w:b/>
                <w:bCs/>
                <w:szCs w:val="20"/>
              </w:rPr>
            </w:pPr>
            <w:r w:rsidRPr="000D1332">
              <w:rPr>
                <w:rStyle w:val="BodyTextChar"/>
                <w:rFonts w:ascii="Univers (WN)" w:hAnsi="Univers (WN)"/>
                <w:b/>
                <w:bCs/>
                <w:szCs w:val="20"/>
              </w:rPr>
              <w:t>Do you operate an instrument loan service?</w:t>
            </w:r>
          </w:p>
        </w:tc>
        <w:tc>
          <w:tcPr>
            <w:tcW w:w="6964" w:type="dxa"/>
            <w:shd w:val="clear" w:color="auto" w:fill="auto"/>
          </w:tcPr>
          <w:p w14:paraId="3DE30FD9" w14:textId="77777777" w:rsidR="000D1332" w:rsidRPr="00B87171" w:rsidRDefault="000D1332" w:rsidP="000D133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132B12F1" w14:textId="60D2F15A" w:rsidR="00A17571" w:rsidRPr="00DE26A9" w:rsidRDefault="000D1332" w:rsidP="0033450F">
            <w:pPr>
              <w:spacing w:line="264" w:lineRule="auto"/>
              <w:rPr>
                <w:szCs w:val="24"/>
              </w:rPr>
            </w:pPr>
            <w:r>
              <w:rPr>
                <w:szCs w:val="24"/>
                <w:lang w:val="en-US"/>
              </w:rPr>
              <w:t>Please indicate in the yes/no dropdown</w:t>
            </w:r>
          </w:p>
        </w:tc>
      </w:tr>
      <w:tr w:rsidR="00A17571" w14:paraId="06A3F14A" w14:textId="77777777" w:rsidTr="1CBAECF3">
        <w:tc>
          <w:tcPr>
            <w:tcW w:w="836" w:type="dxa"/>
            <w:shd w:val="clear" w:color="auto" w:fill="auto"/>
          </w:tcPr>
          <w:p w14:paraId="00AEBB72" w14:textId="37219938"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D6</w:t>
            </w:r>
          </w:p>
        </w:tc>
        <w:tc>
          <w:tcPr>
            <w:tcW w:w="2391" w:type="dxa"/>
            <w:shd w:val="clear" w:color="auto" w:fill="auto"/>
          </w:tcPr>
          <w:p w14:paraId="4A59B066" w14:textId="52EF17B7" w:rsidR="00A17571" w:rsidRPr="00AA3FBC" w:rsidRDefault="002A4C0A" w:rsidP="00624147">
            <w:pPr>
              <w:spacing w:line="264" w:lineRule="auto"/>
              <w:rPr>
                <w:rStyle w:val="BodyTextChar"/>
                <w:rFonts w:ascii="Univers (WN)" w:hAnsi="Univers (WN)"/>
                <w:b/>
                <w:bCs/>
                <w:szCs w:val="20"/>
              </w:rPr>
            </w:pPr>
            <w:r w:rsidRPr="002A4C0A">
              <w:rPr>
                <w:rStyle w:val="BodyTextChar"/>
                <w:rFonts w:ascii="Univers (WN)" w:hAnsi="Univers (WN)"/>
                <w:b/>
                <w:bCs/>
                <w:szCs w:val="20"/>
              </w:rPr>
              <w:t>Number of Instruments</w:t>
            </w:r>
          </w:p>
        </w:tc>
        <w:tc>
          <w:tcPr>
            <w:tcW w:w="6964" w:type="dxa"/>
            <w:shd w:val="clear" w:color="auto" w:fill="auto"/>
          </w:tcPr>
          <w:p w14:paraId="2EE00354" w14:textId="77777777" w:rsidR="0072654C" w:rsidRPr="00B87171" w:rsidRDefault="0072654C" w:rsidP="0072654C">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08872A87" w14:textId="28B5393F" w:rsidR="002A4C0A" w:rsidRPr="002A4C0A" w:rsidRDefault="002A4C0A" w:rsidP="002A4C0A">
            <w:pPr>
              <w:spacing w:line="264" w:lineRule="auto"/>
              <w:rPr>
                <w:szCs w:val="24"/>
              </w:rPr>
            </w:pPr>
            <w:r>
              <w:rPr>
                <w:szCs w:val="24"/>
              </w:rPr>
              <w:t>Please enter h</w:t>
            </w:r>
            <w:r w:rsidRPr="002A4C0A">
              <w:rPr>
                <w:szCs w:val="24"/>
              </w:rPr>
              <w:t xml:space="preserve">ow many instruments </w:t>
            </w:r>
            <w:r>
              <w:rPr>
                <w:szCs w:val="24"/>
              </w:rPr>
              <w:t>you held</w:t>
            </w:r>
            <w:r w:rsidRPr="002A4C0A">
              <w:rPr>
                <w:szCs w:val="24"/>
              </w:rPr>
              <w:t xml:space="preserve"> (including those currently on loan) at the start of the 2022 academic year</w:t>
            </w:r>
            <w:r>
              <w:rPr>
                <w:szCs w:val="24"/>
              </w:rPr>
              <w:t>.</w:t>
            </w:r>
          </w:p>
          <w:p w14:paraId="51F91321" w14:textId="77777777" w:rsidR="002A4C0A" w:rsidRDefault="002A4C0A" w:rsidP="002A4C0A">
            <w:pPr>
              <w:spacing w:line="264" w:lineRule="auto"/>
              <w:rPr>
                <w:szCs w:val="24"/>
              </w:rPr>
            </w:pPr>
            <w:r w:rsidRPr="002A4C0A">
              <w:rPr>
                <w:szCs w:val="24"/>
              </w:rPr>
              <w:t>You can enter both known and estimated instruments. These figures are added together to get the total instruments.</w:t>
            </w:r>
          </w:p>
          <w:p w14:paraId="7DB7A8FE" w14:textId="77777777" w:rsidR="002A4C0A" w:rsidRDefault="002A4C0A" w:rsidP="002A4C0A">
            <w:pPr>
              <w:spacing w:line="264" w:lineRule="auto"/>
              <w:rPr>
                <w:szCs w:val="24"/>
              </w:rPr>
            </w:pPr>
          </w:p>
          <w:p w14:paraId="6DD1046E" w14:textId="3CBB6FAA" w:rsidR="00A17571" w:rsidRPr="00DE26A9" w:rsidRDefault="002A4C0A" w:rsidP="002A4C0A">
            <w:pPr>
              <w:spacing w:line="264" w:lineRule="auto"/>
              <w:rPr>
                <w:szCs w:val="24"/>
              </w:rPr>
            </w:pPr>
            <w:r w:rsidRPr="002A4C0A">
              <w:rPr>
                <w:szCs w:val="24"/>
              </w:rPr>
              <w:t xml:space="preserve">If you know the exact number of instruments you </w:t>
            </w:r>
            <w:proofErr w:type="gramStart"/>
            <w:r w:rsidRPr="002A4C0A">
              <w:rPr>
                <w:szCs w:val="24"/>
              </w:rPr>
              <w:t>hold</w:t>
            </w:r>
            <w:proofErr w:type="gramEnd"/>
            <w:r w:rsidRPr="002A4C0A">
              <w:rPr>
                <w:szCs w:val="24"/>
              </w:rPr>
              <w:t xml:space="preserve"> please record these as known, and the estimated should be entered as zero.</w:t>
            </w:r>
          </w:p>
        </w:tc>
      </w:tr>
      <w:tr w:rsidR="00A17571" w14:paraId="761185ED" w14:textId="77777777" w:rsidTr="1CBAECF3">
        <w:tc>
          <w:tcPr>
            <w:tcW w:w="836" w:type="dxa"/>
            <w:shd w:val="clear" w:color="auto" w:fill="auto"/>
          </w:tcPr>
          <w:p w14:paraId="5A6C6B23" w14:textId="1B3186A2"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lastRenderedPageBreak/>
              <w:t>D7</w:t>
            </w:r>
            <w:r w:rsidR="008C4C02">
              <w:rPr>
                <w:rStyle w:val="BodyTextChar"/>
                <w:rFonts w:ascii="Arial" w:hAnsi="Arial" w:cs="Arial"/>
                <w:b/>
                <w:bCs/>
              </w:rPr>
              <w:t>a and b</w:t>
            </w:r>
          </w:p>
        </w:tc>
        <w:tc>
          <w:tcPr>
            <w:tcW w:w="2391" w:type="dxa"/>
            <w:shd w:val="clear" w:color="auto" w:fill="auto"/>
          </w:tcPr>
          <w:p w14:paraId="0C5713F5" w14:textId="534CF9C6" w:rsidR="00A17571" w:rsidRPr="00AA3FBC" w:rsidRDefault="008C4C02" w:rsidP="00624147">
            <w:pPr>
              <w:spacing w:line="264" w:lineRule="auto"/>
              <w:rPr>
                <w:rStyle w:val="BodyTextChar"/>
                <w:rFonts w:ascii="Univers (WN)" w:hAnsi="Univers (WN)"/>
                <w:b/>
                <w:bCs/>
                <w:szCs w:val="20"/>
              </w:rPr>
            </w:pPr>
            <w:r>
              <w:rPr>
                <w:rStyle w:val="BodyTextChar"/>
                <w:rFonts w:ascii="Univers (WN)" w:hAnsi="Univers (WN)"/>
                <w:b/>
                <w:bCs/>
                <w:szCs w:val="20"/>
              </w:rPr>
              <w:t>Instrument Availability</w:t>
            </w:r>
          </w:p>
        </w:tc>
        <w:tc>
          <w:tcPr>
            <w:tcW w:w="6964" w:type="dxa"/>
            <w:shd w:val="clear" w:color="auto" w:fill="auto"/>
          </w:tcPr>
          <w:p w14:paraId="580FCAAB" w14:textId="77777777" w:rsidR="0072654C" w:rsidRPr="00B87171" w:rsidRDefault="0072654C" w:rsidP="0072654C">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329595A0" w14:textId="77777777" w:rsidR="00A17571" w:rsidRDefault="008C4C02" w:rsidP="0033450F">
            <w:pPr>
              <w:spacing w:line="264" w:lineRule="auto"/>
              <w:rPr>
                <w:szCs w:val="24"/>
              </w:rPr>
            </w:pPr>
            <w:r>
              <w:rPr>
                <w:szCs w:val="24"/>
              </w:rPr>
              <w:t xml:space="preserve">Please complete the </w:t>
            </w:r>
            <w:r w:rsidR="00545328">
              <w:rPr>
                <w:szCs w:val="24"/>
              </w:rPr>
              <w:t xml:space="preserve">dropdowns to indicate how frequently you </w:t>
            </w:r>
            <w:proofErr w:type="gramStart"/>
            <w:r w:rsidR="00545328">
              <w:rPr>
                <w:szCs w:val="24"/>
              </w:rPr>
              <w:t>are able to</w:t>
            </w:r>
            <w:proofErr w:type="gramEnd"/>
            <w:r w:rsidR="00545328">
              <w:rPr>
                <w:szCs w:val="24"/>
              </w:rPr>
              <w:t xml:space="preserve"> meet the exact requirements </w:t>
            </w:r>
            <w:r w:rsidR="00635C4E">
              <w:rPr>
                <w:szCs w:val="24"/>
              </w:rPr>
              <w:t xml:space="preserve">of instrument loans requested. </w:t>
            </w:r>
            <w:r w:rsidR="00545328" w:rsidRPr="00545328">
              <w:rPr>
                <w:szCs w:val="24"/>
              </w:rPr>
              <w:t xml:space="preserve">Requirements could include things </w:t>
            </w:r>
            <w:proofErr w:type="gramStart"/>
            <w:r w:rsidR="00545328" w:rsidRPr="00545328">
              <w:rPr>
                <w:szCs w:val="24"/>
              </w:rPr>
              <w:t>like:</w:t>
            </w:r>
            <w:proofErr w:type="gramEnd"/>
            <w:r w:rsidR="00545328" w:rsidRPr="00545328">
              <w:rPr>
                <w:szCs w:val="24"/>
              </w:rPr>
              <w:t xml:space="preserve"> type of instrument, the timeframe of the loan, the duration of the loan, number of instruments if a bulk loan etc.</w:t>
            </w:r>
          </w:p>
          <w:p w14:paraId="37FF1016" w14:textId="77777777" w:rsidR="00635C4E" w:rsidRDefault="00635C4E" w:rsidP="0033450F">
            <w:pPr>
              <w:spacing w:line="264" w:lineRule="auto"/>
              <w:rPr>
                <w:szCs w:val="24"/>
              </w:rPr>
            </w:pPr>
          </w:p>
          <w:p w14:paraId="03A5433F" w14:textId="0E7F6AAD" w:rsidR="00635C4E" w:rsidRPr="00DE26A9" w:rsidRDefault="00635C4E" w:rsidP="0033450F">
            <w:pPr>
              <w:spacing w:line="264" w:lineRule="auto"/>
              <w:rPr>
                <w:szCs w:val="24"/>
              </w:rPr>
            </w:pPr>
            <w:r w:rsidRPr="00635C4E">
              <w:rPr>
                <w:szCs w:val="24"/>
              </w:rPr>
              <w:t>Where you couldn</w:t>
            </w:r>
            <w:r w:rsidR="00BD477E">
              <w:rPr>
                <w:szCs w:val="24"/>
              </w:rPr>
              <w:t>’</w:t>
            </w:r>
            <w:r w:rsidRPr="00635C4E">
              <w:rPr>
                <w:szCs w:val="24"/>
              </w:rPr>
              <w:t>t meet the exact requirements,</w:t>
            </w:r>
            <w:r>
              <w:rPr>
                <w:szCs w:val="24"/>
              </w:rPr>
              <w:t xml:space="preserve"> please let us know</w:t>
            </w:r>
            <w:r w:rsidRPr="00635C4E">
              <w:rPr>
                <w:szCs w:val="24"/>
              </w:rPr>
              <w:t xml:space="preserve"> how frequently you complete</w:t>
            </w:r>
            <w:r>
              <w:rPr>
                <w:szCs w:val="24"/>
              </w:rPr>
              <w:t>d</w:t>
            </w:r>
            <w:r w:rsidRPr="00635C4E">
              <w:rPr>
                <w:szCs w:val="24"/>
              </w:rPr>
              <w:t xml:space="preserve"> a loan request with adjustments</w:t>
            </w:r>
            <w:r>
              <w:rPr>
                <w:szCs w:val="24"/>
              </w:rPr>
              <w:t>.</w:t>
            </w:r>
          </w:p>
        </w:tc>
      </w:tr>
      <w:tr w:rsidR="00A17571" w14:paraId="7439798A" w14:textId="77777777" w:rsidTr="1CBAECF3">
        <w:tc>
          <w:tcPr>
            <w:tcW w:w="836" w:type="dxa"/>
            <w:shd w:val="clear" w:color="auto" w:fill="auto"/>
          </w:tcPr>
          <w:p w14:paraId="194BBE3A" w14:textId="51EA66CB"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D8</w:t>
            </w:r>
          </w:p>
        </w:tc>
        <w:tc>
          <w:tcPr>
            <w:tcW w:w="2391" w:type="dxa"/>
            <w:shd w:val="clear" w:color="auto" w:fill="auto"/>
          </w:tcPr>
          <w:p w14:paraId="09CD648E" w14:textId="41ECBAFA" w:rsidR="00A17571" w:rsidRPr="00AA3FBC" w:rsidRDefault="009C68E7" w:rsidP="00624147">
            <w:pPr>
              <w:spacing w:line="264" w:lineRule="auto"/>
              <w:rPr>
                <w:rStyle w:val="BodyTextChar"/>
                <w:rFonts w:ascii="Univers (WN)" w:hAnsi="Univers (WN)"/>
                <w:b/>
                <w:bCs/>
                <w:szCs w:val="20"/>
              </w:rPr>
            </w:pPr>
            <w:r w:rsidRPr="009C68E7">
              <w:rPr>
                <w:rStyle w:val="BodyTextChar"/>
                <w:rFonts w:ascii="Univers (WN)" w:hAnsi="Univers (WN)"/>
                <w:b/>
                <w:bCs/>
                <w:szCs w:val="20"/>
              </w:rPr>
              <w:t>Pupils who loaned an instrument</w:t>
            </w:r>
          </w:p>
        </w:tc>
        <w:tc>
          <w:tcPr>
            <w:tcW w:w="6964" w:type="dxa"/>
            <w:shd w:val="clear" w:color="auto" w:fill="auto"/>
          </w:tcPr>
          <w:p w14:paraId="2038ADD8" w14:textId="77777777" w:rsidR="00C66702" w:rsidRPr="00B87171" w:rsidRDefault="00C66702" w:rsidP="00C6670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33B31201" w14:textId="3739DA92" w:rsidR="009C68E7" w:rsidRPr="009C68E7" w:rsidRDefault="009C68E7" w:rsidP="009C68E7">
            <w:pPr>
              <w:spacing w:line="264" w:lineRule="auto"/>
              <w:rPr>
                <w:szCs w:val="24"/>
              </w:rPr>
            </w:pPr>
            <w:r w:rsidRPr="009C68E7">
              <w:rPr>
                <w:szCs w:val="24"/>
              </w:rPr>
              <w:t xml:space="preserve">Please complete the table based on the number of pupils that loaned an instrument. </w:t>
            </w:r>
            <w:r>
              <w:rPr>
                <w:szCs w:val="24"/>
              </w:rPr>
              <w:t xml:space="preserve">This is for </w:t>
            </w:r>
            <w:r w:rsidRPr="009C68E7">
              <w:rPr>
                <w:szCs w:val="24"/>
              </w:rPr>
              <w:t>instances where the Hub has loaned an instrument to an individual pupil. This should not include bulk loans to schools.</w:t>
            </w:r>
          </w:p>
          <w:p w14:paraId="77C66F3A" w14:textId="77777777" w:rsidR="009C68E7" w:rsidRPr="009C68E7" w:rsidRDefault="009C68E7" w:rsidP="009C68E7">
            <w:pPr>
              <w:spacing w:line="264" w:lineRule="auto"/>
              <w:rPr>
                <w:szCs w:val="24"/>
              </w:rPr>
            </w:pPr>
            <w:r w:rsidRPr="009C68E7">
              <w:rPr>
                <w:szCs w:val="24"/>
              </w:rPr>
              <w:t xml:space="preserve">Please count each pupil only once, even if they had more than one instrument loan. We will use the totals of this table to see how many pupils loaned an instrument. </w:t>
            </w:r>
          </w:p>
          <w:p w14:paraId="5968AB41" w14:textId="77777777" w:rsidR="00A17571" w:rsidRDefault="009C68E7" w:rsidP="009C68E7">
            <w:pPr>
              <w:spacing w:line="264" w:lineRule="auto"/>
              <w:rPr>
                <w:szCs w:val="24"/>
              </w:rPr>
            </w:pPr>
            <w:r w:rsidRPr="009C68E7">
              <w:rPr>
                <w:szCs w:val="24"/>
              </w:rPr>
              <w:t>If you do not have any of the characteristic/key stage data for a pupil, please enter them in Unknown Key Stage/Pupils with unknown SEN/Pupil Premium information.</w:t>
            </w:r>
          </w:p>
          <w:p w14:paraId="4FA19759" w14:textId="77777777" w:rsidR="00622224" w:rsidRDefault="00622224" w:rsidP="009C68E7">
            <w:pPr>
              <w:spacing w:line="264" w:lineRule="auto"/>
              <w:rPr>
                <w:szCs w:val="24"/>
              </w:rPr>
            </w:pPr>
          </w:p>
          <w:p w14:paraId="40F42E47" w14:textId="77777777" w:rsidR="001758F3" w:rsidRPr="00D26A96" w:rsidRDefault="001758F3" w:rsidP="001758F3">
            <w:pPr>
              <w:rPr>
                <w:color w:val="000000" w:themeColor="text1"/>
                <w:szCs w:val="24"/>
                <w:u w:val="single"/>
              </w:rPr>
            </w:pPr>
            <w:r w:rsidRPr="00D26A96">
              <w:rPr>
                <w:color w:val="000000" w:themeColor="text1"/>
                <w:u w:val="single"/>
              </w:rPr>
              <w:t>The difference between ‘</w:t>
            </w:r>
            <w:r w:rsidRPr="00D26A96">
              <w:rPr>
                <w:i/>
                <w:iCs/>
                <w:color w:val="000000" w:themeColor="text1"/>
                <w:u w:val="single"/>
              </w:rPr>
              <w:t>Pupils with unknown SEN/Pupil Premium/ Subsidy information</w:t>
            </w:r>
            <w:r w:rsidRPr="00D26A96">
              <w:rPr>
                <w:color w:val="000000" w:themeColor="text1"/>
                <w:u w:val="single"/>
              </w:rPr>
              <w:t>’ and ‘</w:t>
            </w:r>
            <w:r w:rsidRPr="00D26A96">
              <w:rPr>
                <w:i/>
                <w:iCs/>
                <w:color w:val="000000" w:themeColor="text1"/>
                <w:u w:val="single"/>
              </w:rPr>
              <w:t>Pupils NOT eligible for Pupil Premium and do NOT have special educational needs</w:t>
            </w:r>
            <w:r w:rsidRPr="00D26A96">
              <w:rPr>
                <w:color w:val="000000" w:themeColor="text1"/>
                <w:u w:val="single"/>
              </w:rPr>
              <w:t>’:</w:t>
            </w:r>
          </w:p>
          <w:p w14:paraId="72A01FD9" w14:textId="77777777" w:rsidR="001758F3" w:rsidRPr="00D26A96" w:rsidRDefault="001758F3" w:rsidP="001758F3">
            <w:pPr>
              <w:rPr>
                <w:color w:val="000000" w:themeColor="text1"/>
                <w:lang w:eastAsia="zh-CN"/>
              </w:rPr>
            </w:pPr>
            <w:r w:rsidRPr="00D26A96">
              <w:rPr>
                <w:color w:val="000000" w:themeColor="text1"/>
              </w:rPr>
              <w:t>We appreciate that Hubs may be provided with data that confirms where pupils are eligible for Pupil Premium or had special educational needs, but will not necessarily be provided with ‘confirmed negatives’ (</w:t>
            </w:r>
            <w:proofErr w:type="gramStart"/>
            <w:r w:rsidRPr="00D26A96">
              <w:rPr>
                <w:color w:val="000000" w:themeColor="text1"/>
              </w:rPr>
              <w:t>i.e.</w:t>
            </w:r>
            <w:proofErr w:type="gramEnd"/>
            <w:r w:rsidRPr="00D26A96">
              <w:rPr>
                <w:color w:val="000000" w:themeColor="text1"/>
              </w:rPr>
              <w:t xml:space="preserve"> the number of pupils that are NOT eligible for Pupil Premium or do NOT have special educational needs). </w:t>
            </w:r>
          </w:p>
          <w:p w14:paraId="03F2C1AB" w14:textId="77777777" w:rsidR="001758F3" w:rsidRPr="00D26A96" w:rsidRDefault="001758F3" w:rsidP="001758F3">
            <w:pPr>
              <w:rPr>
                <w:color w:val="000000" w:themeColor="text1"/>
              </w:rPr>
            </w:pPr>
          </w:p>
          <w:p w14:paraId="12FC7E16" w14:textId="77777777" w:rsidR="001758F3" w:rsidRDefault="001758F3" w:rsidP="001758F3">
            <w:pPr>
              <w:rPr>
                <w:color w:val="000000" w:themeColor="text1"/>
              </w:rPr>
            </w:pPr>
            <w:r w:rsidRPr="00D26A96">
              <w:rPr>
                <w:color w:val="000000" w:themeColor="text1"/>
              </w:rPr>
              <w:t xml:space="preserve">‘Pupils NOT eligible for Pupil Premium and do NOT have special educational needs’ should be used where it can be reasonably assumed, based on the data you have been provided with, that the pupil falls into this category. </w:t>
            </w:r>
          </w:p>
          <w:p w14:paraId="7B7DD7F9" w14:textId="77777777" w:rsidR="001758F3" w:rsidRPr="00D26A96" w:rsidRDefault="001758F3" w:rsidP="001758F3">
            <w:pPr>
              <w:rPr>
                <w:color w:val="000000" w:themeColor="text1"/>
              </w:rPr>
            </w:pPr>
          </w:p>
          <w:p w14:paraId="279758E1" w14:textId="25D35E53" w:rsidR="00622224" w:rsidRPr="00DE26A9" w:rsidRDefault="001758F3" w:rsidP="001758F3">
            <w:pPr>
              <w:spacing w:line="264" w:lineRule="auto"/>
              <w:rPr>
                <w:szCs w:val="24"/>
              </w:rPr>
            </w:pPr>
            <w:r w:rsidRPr="00D26A96">
              <w:rPr>
                <w:color w:val="000000" w:themeColor="text1"/>
              </w:rPr>
              <w:t>If you know that the data you have is incomplete and cannot reasonably make this assumption, please use the ‘</w:t>
            </w:r>
            <w:r w:rsidRPr="00D26A96">
              <w:rPr>
                <w:i/>
                <w:iCs/>
                <w:color w:val="000000" w:themeColor="text1"/>
              </w:rPr>
              <w:t>Pupils with unknown SEN/Pupil Premium/ Subsidy information</w:t>
            </w:r>
            <w:r w:rsidRPr="00D26A96">
              <w:rPr>
                <w:color w:val="000000" w:themeColor="text1"/>
              </w:rPr>
              <w:t>’ field.</w:t>
            </w:r>
          </w:p>
        </w:tc>
      </w:tr>
      <w:tr w:rsidR="00A17571" w14:paraId="7BB423B5" w14:textId="77777777" w:rsidTr="1CBAECF3">
        <w:tc>
          <w:tcPr>
            <w:tcW w:w="836" w:type="dxa"/>
            <w:shd w:val="clear" w:color="auto" w:fill="auto"/>
          </w:tcPr>
          <w:p w14:paraId="5BF8A01D" w14:textId="6E759415"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D9</w:t>
            </w:r>
          </w:p>
        </w:tc>
        <w:tc>
          <w:tcPr>
            <w:tcW w:w="2391" w:type="dxa"/>
            <w:shd w:val="clear" w:color="auto" w:fill="auto"/>
          </w:tcPr>
          <w:p w14:paraId="6C235179" w14:textId="1BCACB68" w:rsidR="00A17571" w:rsidRPr="00AA3FBC" w:rsidRDefault="00596C9D" w:rsidP="00624147">
            <w:pPr>
              <w:spacing w:line="264" w:lineRule="auto"/>
              <w:rPr>
                <w:rStyle w:val="BodyTextChar"/>
                <w:rFonts w:ascii="Univers (WN)" w:hAnsi="Univers (WN)"/>
                <w:b/>
                <w:bCs/>
                <w:szCs w:val="20"/>
              </w:rPr>
            </w:pPr>
            <w:r w:rsidRPr="00596C9D">
              <w:rPr>
                <w:rStyle w:val="BodyTextChar"/>
                <w:rFonts w:ascii="Univers (WN)" w:hAnsi="Univers (WN)"/>
                <w:b/>
                <w:bCs/>
                <w:szCs w:val="20"/>
              </w:rPr>
              <w:t xml:space="preserve">What is the total number of instrument loans </w:t>
            </w:r>
            <w:r w:rsidRPr="00596C9D">
              <w:rPr>
                <w:rStyle w:val="BodyTextChar"/>
                <w:rFonts w:ascii="Univers (WN)" w:hAnsi="Univers (WN)"/>
                <w:b/>
                <w:bCs/>
                <w:szCs w:val="20"/>
              </w:rPr>
              <w:lastRenderedPageBreak/>
              <w:t>to individuals this academic year?</w:t>
            </w:r>
          </w:p>
        </w:tc>
        <w:tc>
          <w:tcPr>
            <w:tcW w:w="6964" w:type="dxa"/>
            <w:shd w:val="clear" w:color="auto" w:fill="auto"/>
          </w:tcPr>
          <w:p w14:paraId="0723D8C5" w14:textId="77777777" w:rsidR="00C66702" w:rsidRPr="00B87171" w:rsidRDefault="00C66702" w:rsidP="00C66702">
            <w:pPr>
              <w:pStyle w:val="ACEBodyText"/>
              <w:spacing w:line="264" w:lineRule="auto"/>
              <w:rPr>
                <w:bCs/>
                <w:i/>
                <w:iCs/>
                <w:color w:val="FF0000"/>
              </w:rPr>
            </w:pPr>
            <w:r w:rsidRPr="62185C08">
              <w:rPr>
                <w:i/>
                <w:iCs/>
                <w:color w:val="FF0000"/>
              </w:rPr>
              <w:lastRenderedPageBreak/>
              <w:t xml:space="preserve">New for </w:t>
            </w:r>
            <w:r>
              <w:rPr>
                <w:i/>
                <w:iCs/>
                <w:color w:val="FF0000"/>
              </w:rPr>
              <w:t>20</w:t>
            </w:r>
            <w:r w:rsidRPr="62185C08">
              <w:rPr>
                <w:i/>
                <w:iCs/>
                <w:color w:val="FF0000"/>
              </w:rPr>
              <w:t>2</w:t>
            </w:r>
            <w:r>
              <w:rPr>
                <w:i/>
                <w:iCs/>
                <w:color w:val="FF0000"/>
              </w:rPr>
              <w:t>2/23</w:t>
            </w:r>
          </w:p>
          <w:p w14:paraId="4A820D74" w14:textId="77777777" w:rsidR="00596C9D" w:rsidRDefault="00596C9D" w:rsidP="00596C9D">
            <w:pPr>
              <w:spacing w:line="264" w:lineRule="auto"/>
              <w:rPr>
                <w:szCs w:val="24"/>
              </w:rPr>
            </w:pPr>
            <w:r w:rsidRPr="00596C9D">
              <w:rPr>
                <w:szCs w:val="24"/>
              </w:rPr>
              <w:lastRenderedPageBreak/>
              <w:t>By individual instrument loan, we mean each instance of a pupil borrowing an instrument. If the same pupil borrowed the same instrument twice, this would count as two loans.</w:t>
            </w:r>
          </w:p>
          <w:p w14:paraId="106E805E" w14:textId="7DE5735A" w:rsidR="00596C9D" w:rsidRDefault="009B6D94" w:rsidP="00596C9D">
            <w:pPr>
              <w:spacing w:line="264" w:lineRule="auto"/>
              <w:rPr>
                <w:szCs w:val="24"/>
              </w:rPr>
            </w:pPr>
            <w:r w:rsidRPr="009B6D94">
              <w:rPr>
                <w:szCs w:val="24"/>
              </w:rPr>
              <w:t>We appreciate that the number of instruments loaned will vary from Hub to Hub, and that the number of loans will be impacted by</w:t>
            </w:r>
            <w:r w:rsidR="00BD477E">
              <w:rPr>
                <w:szCs w:val="24"/>
              </w:rPr>
              <w:t xml:space="preserve"> demand within the area, and</w:t>
            </w:r>
            <w:r w:rsidRPr="009B6D94">
              <w:rPr>
                <w:szCs w:val="24"/>
              </w:rPr>
              <w:t xml:space="preserve"> the length of time that instruments are loaned for.</w:t>
            </w:r>
          </w:p>
          <w:p w14:paraId="057B4144" w14:textId="77777777" w:rsidR="009B6D94" w:rsidRPr="00596C9D" w:rsidRDefault="009B6D94" w:rsidP="00596C9D">
            <w:pPr>
              <w:spacing w:line="264" w:lineRule="auto"/>
              <w:rPr>
                <w:szCs w:val="24"/>
              </w:rPr>
            </w:pPr>
          </w:p>
          <w:p w14:paraId="50E74DF1" w14:textId="77777777" w:rsidR="00A17571" w:rsidRDefault="00596C9D" w:rsidP="00596C9D">
            <w:pPr>
              <w:spacing w:line="264" w:lineRule="auto"/>
              <w:rPr>
                <w:szCs w:val="24"/>
              </w:rPr>
            </w:pPr>
            <w:r w:rsidRPr="00596C9D">
              <w:rPr>
                <w:szCs w:val="24"/>
              </w:rPr>
              <w:t>This number should be the same as or higher than the total number of pupils that loaned an instrument.</w:t>
            </w:r>
          </w:p>
          <w:p w14:paraId="60B20551" w14:textId="77777777" w:rsidR="001F21C4" w:rsidRDefault="001F21C4" w:rsidP="00596C9D">
            <w:pPr>
              <w:spacing w:line="264" w:lineRule="auto"/>
              <w:rPr>
                <w:szCs w:val="24"/>
              </w:rPr>
            </w:pPr>
          </w:p>
          <w:p w14:paraId="21F9801A" w14:textId="66B227FB" w:rsidR="001F21C4" w:rsidRPr="00DE26A9" w:rsidRDefault="001F21C4" w:rsidP="00596C9D">
            <w:pPr>
              <w:spacing w:line="264" w:lineRule="auto"/>
              <w:rPr>
                <w:szCs w:val="24"/>
              </w:rPr>
            </w:pPr>
            <w:r>
              <w:rPr>
                <w:szCs w:val="24"/>
              </w:rPr>
              <w:t xml:space="preserve">This is for </w:t>
            </w:r>
            <w:r w:rsidRPr="009C68E7">
              <w:rPr>
                <w:szCs w:val="24"/>
              </w:rPr>
              <w:t>instances where the Hub has loaned an instrument to an individual pupil. This should not include bulk loans to schools.</w:t>
            </w:r>
          </w:p>
        </w:tc>
      </w:tr>
      <w:tr w:rsidR="00A17571" w14:paraId="5EE99449" w14:textId="77777777" w:rsidTr="1CBAECF3">
        <w:tc>
          <w:tcPr>
            <w:tcW w:w="836" w:type="dxa"/>
            <w:shd w:val="clear" w:color="auto" w:fill="auto"/>
          </w:tcPr>
          <w:p w14:paraId="48CAD4C8" w14:textId="0B9A1D15"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lastRenderedPageBreak/>
              <w:t>D10</w:t>
            </w:r>
          </w:p>
        </w:tc>
        <w:tc>
          <w:tcPr>
            <w:tcW w:w="2391" w:type="dxa"/>
            <w:shd w:val="clear" w:color="auto" w:fill="auto"/>
          </w:tcPr>
          <w:p w14:paraId="2851EA94" w14:textId="3DCD5C74" w:rsidR="00A17571" w:rsidRPr="00AA3FBC" w:rsidRDefault="00136CD8" w:rsidP="00624147">
            <w:pPr>
              <w:spacing w:line="264" w:lineRule="auto"/>
              <w:rPr>
                <w:rStyle w:val="BodyTextChar"/>
                <w:rFonts w:ascii="Univers (WN)" w:hAnsi="Univers (WN)"/>
                <w:b/>
                <w:bCs/>
                <w:szCs w:val="20"/>
              </w:rPr>
            </w:pPr>
            <w:r w:rsidRPr="00136CD8">
              <w:rPr>
                <w:rStyle w:val="BodyTextChar"/>
                <w:rFonts w:ascii="Univers (WN)" w:hAnsi="Univers (WN)"/>
                <w:b/>
                <w:bCs/>
                <w:szCs w:val="20"/>
              </w:rPr>
              <w:t>Instrument Loan Costs</w:t>
            </w:r>
          </w:p>
        </w:tc>
        <w:tc>
          <w:tcPr>
            <w:tcW w:w="6964" w:type="dxa"/>
            <w:shd w:val="clear" w:color="auto" w:fill="auto"/>
          </w:tcPr>
          <w:p w14:paraId="7194D704" w14:textId="77777777" w:rsidR="00C66702" w:rsidRPr="00B87171" w:rsidRDefault="00C66702" w:rsidP="00C6670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404BD97B" w14:textId="782404C7" w:rsidR="00A17571" w:rsidRDefault="00136CD8" w:rsidP="0033450F">
            <w:pPr>
              <w:spacing w:line="264" w:lineRule="auto"/>
              <w:rPr>
                <w:szCs w:val="24"/>
              </w:rPr>
            </w:pPr>
            <w:r w:rsidRPr="00136CD8">
              <w:rPr>
                <w:szCs w:val="24"/>
              </w:rPr>
              <w:t xml:space="preserve">Where parents/carers would be charged for instrument loan, please indicate </w:t>
            </w:r>
            <w:r w:rsidR="0013240D">
              <w:rPr>
                <w:szCs w:val="24"/>
              </w:rPr>
              <w:t>i</w:t>
            </w:r>
            <w:r w:rsidRPr="00136CD8">
              <w:rPr>
                <w:szCs w:val="24"/>
              </w:rPr>
              <w:t>f pupil</w:t>
            </w:r>
            <w:r w:rsidR="0013240D">
              <w:rPr>
                <w:szCs w:val="24"/>
              </w:rPr>
              <w:t>s within each of the categories provided</w:t>
            </w:r>
            <w:r w:rsidRPr="00136CD8">
              <w:rPr>
                <w:szCs w:val="24"/>
              </w:rPr>
              <w:t xml:space="preserve"> would be eligible for free or discounted rates.</w:t>
            </w:r>
          </w:p>
          <w:p w14:paraId="03C76B3C" w14:textId="77777777" w:rsidR="00136CD8" w:rsidRDefault="00136CD8" w:rsidP="0033450F">
            <w:pPr>
              <w:spacing w:line="264" w:lineRule="auto"/>
              <w:rPr>
                <w:szCs w:val="24"/>
              </w:rPr>
            </w:pPr>
            <w:r>
              <w:rPr>
                <w:szCs w:val="24"/>
              </w:rPr>
              <w:t>There is space for you to indicate if parents/carers would not be charged under any circumstances.</w:t>
            </w:r>
          </w:p>
          <w:p w14:paraId="69A0F526" w14:textId="0A8F0028" w:rsidR="0013240D" w:rsidRPr="00DE26A9" w:rsidRDefault="0013240D" w:rsidP="0033450F">
            <w:pPr>
              <w:spacing w:line="264" w:lineRule="auto"/>
              <w:rPr>
                <w:szCs w:val="24"/>
              </w:rPr>
            </w:pPr>
            <w:r>
              <w:rPr>
                <w:szCs w:val="24"/>
              </w:rPr>
              <w:t xml:space="preserve">There is </w:t>
            </w:r>
            <w:r w:rsidR="006B3AFA">
              <w:rPr>
                <w:szCs w:val="24"/>
              </w:rPr>
              <w:t>a free text box for you to provide any additional detail about your subsidy policies.</w:t>
            </w:r>
          </w:p>
        </w:tc>
      </w:tr>
      <w:tr w:rsidR="00A17571" w14:paraId="1A4C663A" w14:textId="77777777" w:rsidTr="1CBAECF3">
        <w:tc>
          <w:tcPr>
            <w:tcW w:w="836" w:type="dxa"/>
            <w:shd w:val="clear" w:color="auto" w:fill="auto"/>
          </w:tcPr>
          <w:p w14:paraId="7637C96C" w14:textId="45CC1094"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D11</w:t>
            </w:r>
          </w:p>
        </w:tc>
        <w:tc>
          <w:tcPr>
            <w:tcW w:w="2391" w:type="dxa"/>
            <w:shd w:val="clear" w:color="auto" w:fill="auto"/>
          </w:tcPr>
          <w:p w14:paraId="553734A9" w14:textId="7B1FF7DE" w:rsidR="00A17571" w:rsidRPr="00AA3FBC" w:rsidRDefault="001F21C4" w:rsidP="00624147">
            <w:pPr>
              <w:spacing w:line="264" w:lineRule="auto"/>
              <w:rPr>
                <w:rStyle w:val="BodyTextChar"/>
                <w:rFonts w:ascii="Univers (WN)" w:hAnsi="Univers (WN)"/>
                <w:b/>
                <w:bCs/>
                <w:szCs w:val="20"/>
              </w:rPr>
            </w:pPr>
            <w:r w:rsidRPr="001F21C4">
              <w:rPr>
                <w:rStyle w:val="BodyTextChar"/>
                <w:rFonts w:ascii="Univers (WN)" w:hAnsi="Univers (WN)"/>
                <w:b/>
                <w:bCs/>
                <w:szCs w:val="20"/>
              </w:rPr>
              <w:t>How many, and what type of schools, have you loaned instruments to this academic year?</w:t>
            </w:r>
          </w:p>
        </w:tc>
        <w:tc>
          <w:tcPr>
            <w:tcW w:w="6964" w:type="dxa"/>
            <w:shd w:val="clear" w:color="auto" w:fill="auto"/>
          </w:tcPr>
          <w:p w14:paraId="2C59ACD3" w14:textId="77777777" w:rsidR="00C66702" w:rsidRPr="00B87171" w:rsidRDefault="00C66702" w:rsidP="00C6670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4DE7A5A9" w14:textId="77777777" w:rsidR="00B66EC4" w:rsidRPr="00B66EC4" w:rsidRDefault="00B66EC4" w:rsidP="00B66EC4">
            <w:pPr>
              <w:spacing w:line="264" w:lineRule="auto"/>
              <w:rPr>
                <w:szCs w:val="24"/>
              </w:rPr>
            </w:pPr>
            <w:r w:rsidRPr="00B66EC4">
              <w:rPr>
                <w:szCs w:val="24"/>
              </w:rPr>
              <w:t>Please count each school only once, regardless of the number of instruments you have loaned to them.</w:t>
            </w:r>
          </w:p>
          <w:p w14:paraId="4ADEECE1" w14:textId="77777777" w:rsidR="00B66EC4" w:rsidRDefault="00B66EC4" w:rsidP="00B66EC4">
            <w:pPr>
              <w:spacing w:line="264" w:lineRule="auto"/>
              <w:rPr>
                <w:szCs w:val="24"/>
              </w:rPr>
            </w:pPr>
            <w:r w:rsidRPr="00B66EC4">
              <w:rPr>
                <w:szCs w:val="24"/>
              </w:rPr>
              <w:t>If you cannot report the type of school that instruments are loaned to, please report them under '</w:t>
            </w:r>
            <w:proofErr w:type="gramStart"/>
            <w:r w:rsidRPr="00B66EC4">
              <w:rPr>
                <w:szCs w:val="24"/>
              </w:rPr>
              <w:t>Unknown'</w:t>
            </w:r>
            <w:proofErr w:type="gramEnd"/>
          </w:p>
          <w:p w14:paraId="5F7413E1" w14:textId="77777777" w:rsidR="00B66EC4" w:rsidRDefault="00B66EC4" w:rsidP="00B66EC4">
            <w:pPr>
              <w:spacing w:line="264" w:lineRule="auto"/>
              <w:rPr>
                <w:szCs w:val="24"/>
              </w:rPr>
            </w:pPr>
          </w:p>
          <w:p w14:paraId="41EC1E1F" w14:textId="32B18625" w:rsidR="00A17571" w:rsidRPr="00DE26A9" w:rsidRDefault="00DA51BB" w:rsidP="00B66EC4">
            <w:pPr>
              <w:spacing w:line="264" w:lineRule="auto"/>
              <w:rPr>
                <w:szCs w:val="24"/>
              </w:rPr>
            </w:pPr>
            <w:r>
              <w:rPr>
                <w:szCs w:val="24"/>
              </w:rPr>
              <w:t xml:space="preserve">This question relates to </w:t>
            </w:r>
            <w:r w:rsidRPr="00DA51BB">
              <w:rPr>
                <w:szCs w:val="24"/>
              </w:rPr>
              <w:t>loaning instruments to schools</w:t>
            </w:r>
            <w:r>
              <w:rPr>
                <w:szCs w:val="24"/>
              </w:rPr>
              <w:t xml:space="preserve">; including any </w:t>
            </w:r>
            <w:r w:rsidRPr="00DA51BB">
              <w:rPr>
                <w:szCs w:val="24"/>
              </w:rPr>
              <w:t>instances where the loan agreement is with an individual member of school staff.</w:t>
            </w:r>
          </w:p>
        </w:tc>
      </w:tr>
      <w:tr w:rsidR="00A17571" w14:paraId="590CED75" w14:textId="77777777" w:rsidTr="1CBAECF3">
        <w:tc>
          <w:tcPr>
            <w:tcW w:w="836" w:type="dxa"/>
            <w:shd w:val="clear" w:color="auto" w:fill="auto"/>
          </w:tcPr>
          <w:p w14:paraId="7FFA862C" w14:textId="5014ADF4" w:rsidR="00A17571" w:rsidRDefault="00A17571" w:rsidP="00624147">
            <w:pPr>
              <w:pStyle w:val="ACEBodyText"/>
              <w:spacing w:line="264" w:lineRule="auto"/>
              <w:rPr>
                <w:rStyle w:val="BodyTextChar"/>
                <w:rFonts w:ascii="Arial" w:hAnsi="Arial" w:cs="Arial"/>
                <w:b/>
                <w:bCs/>
              </w:rPr>
            </w:pPr>
            <w:r>
              <w:rPr>
                <w:rStyle w:val="BodyTextChar"/>
                <w:rFonts w:ascii="Arial" w:hAnsi="Arial" w:cs="Arial"/>
                <w:b/>
                <w:bCs/>
              </w:rPr>
              <w:t>D12</w:t>
            </w:r>
          </w:p>
        </w:tc>
        <w:tc>
          <w:tcPr>
            <w:tcW w:w="2391" w:type="dxa"/>
            <w:shd w:val="clear" w:color="auto" w:fill="auto"/>
          </w:tcPr>
          <w:p w14:paraId="48FA54A6" w14:textId="6187A2DD" w:rsidR="00A17571" w:rsidRPr="00AA3FBC" w:rsidRDefault="00B66EC4" w:rsidP="00624147">
            <w:pPr>
              <w:spacing w:line="264" w:lineRule="auto"/>
              <w:rPr>
                <w:rStyle w:val="BodyTextChar"/>
                <w:rFonts w:ascii="Univers (WN)" w:hAnsi="Univers (WN)"/>
                <w:b/>
                <w:bCs/>
                <w:szCs w:val="20"/>
              </w:rPr>
            </w:pPr>
            <w:r w:rsidRPr="00B66EC4">
              <w:rPr>
                <w:rStyle w:val="BodyTextChar"/>
                <w:rFonts w:ascii="Univers (WN)" w:hAnsi="Univers (WN)"/>
                <w:b/>
                <w:bCs/>
                <w:szCs w:val="20"/>
              </w:rPr>
              <w:t>How many instruments have been loaned to schools this academic year?</w:t>
            </w:r>
          </w:p>
        </w:tc>
        <w:tc>
          <w:tcPr>
            <w:tcW w:w="6964" w:type="dxa"/>
            <w:shd w:val="clear" w:color="auto" w:fill="auto"/>
          </w:tcPr>
          <w:p w14:paraId="46802FC4" w14:textId="77777777" w:rsidR="00C66702" w:rsidRPr="00B87171" w:rsidRDefault="00C66702" w:rsidP="00C66702">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3D224A4F" w14:textId="77777777" w:rsidR="00C66702" w:rsidRPr="00C66702" w:rsidRDefault="00C66702" w:rsidP="00C66702">
            <w:pPr>
              <w:spacing w:line="264" w:lineRule="auto"/>
              <w:rPr>
                <w:szCs w:val="24"/>
              </w:rPr>
            </w:pPr>
            <w:r w:rsidRPr="00C66702">
              <w:rPr>
                <w:szCs w:val="24"/>
              </w:rPr>
              <w:t>Please count all instruments cumulatively. If 30 keyboards are loaned to a school for a term, then returned, and loaned to the same school again next term, this would count as 60 instruments.</w:t>
            </w:r>
          </w:p>
          <w:p w14:paraId="750EDB46" w14:textId="2DFECF28" w:rsidR="00C66702" w:rsidRDefault="00C66702" w:rsidP="00C66702">
            <w:pPr>
              <w:spacing w:line="264" w:lineRule="auto"/>
              <w:rPr>
                <w:szCs w:val="24"/>
              </w:rPr>
            </w:pPr>
            <w:r w:rsidRPr="00C66702">
              <w:rPr>
                <w:szCs w:val="24"/>
              </w:rPr>
              <w:t xml:space="preserve">If you cannot report the type of school that instruments are loaned to, please report them under </w:t>
            </w:r>
            <w:r>
              <w:rPr>
                <w:szCs w:val="24"/>
              </w:rPr>
              <w:t>‘</w:t>
            </w:r>
            <w:proofErr w:type="gramStart"/>
            <w:r w:rsidRPr="00C66702">
              <w:rPr>
                <w:szCs w:val="24"/>
              </w:rPr>
              <w:t>Unknown</w:t>
            </w:r>
            <w:r>
              <w:rPr>
                <w:szCs w:val="24"/>
              </w:rPr>
              <w:t>’</w:t>
            </w:r>
            <w:proofErr w:type="gramEnd"/>
          </w:p>
          <w:p w14:paraId="468E3826" w14:textId="546BCF2D" w:rsidR="00A17571" w:rsidRPr="00DE26A9" w:rsidRDefault="00B66EC4" w:rsidP="00C66702">
            <w:pPr>
              <w:spacing w:line="264" w:lineRule="auto"/>
              <w:rPr>
                <w:szCs w:val="24"/>
              </w:rPr>
            </w:pPr>
            <w:r>
              <w:rPr>
                <w:szCs w:val="24"/>
              </w:rPr>
              <w:t xml:space="preserve">This question relates to </w:t>
            </w:r>
            <w:r w:rsidRPr="00DA51BB">
              <w:rPr>
                <w:szCs w:val="24"/>
              </w:rPr>
              <w:t>loaning instruments to schools</w:t>
            </w:r>
            <w:r>
              <w:rPr>
                <w:szCs w:val="24"/>
              </w:rPr>
              <w:t xml:space="preserve">; including any </w:t>
            </w:r>
            <w:r w:rsidRPr="00DA51BB">
              <w:rPr>
                <w:szCs w:val="24"/>
              </w:rPr>
              <w:t>instances where the loan agreement is with an individual member of school staff.</w:t>
            </w:r>
          </w:p>
        </w:tc>
      </w:tr>
      <w:tr w:rsidR="00624147" w14:paraId="55E1BDF6" w14:textId="77777777" w:rsidTr="1CBAECF3">
        <w:tc>
          <w:tcPr>
            <w:tcW w:w="836" w:type="dxa"/>
            <w:shd w:val="clear" w:color="auto" w:fill="auto"/>
          </w:tcPr>
          <w:p w14:paraId="7B94ABB9" w14:textId="036B1BBC" w:rsidR="00624147" w:rsidRDefault="00624147" w:rsidP="00624147">
            <w:pPr>
              <w:pStyle w:val="ACEBodyText"/>
              <w:spacing w:line="264" w:lineRule="auto"/>
              <w:rPr>
                <w:rStyle w:val="BodyTextChar"/>
                <w:rFonts w:ascii="Arial" w:hAnsi="Arial" w:cs="Arial"/>
                <w:b/>
                <w:bCs/>
              </w:rPr>
            </w:pPr>
            <w:r>
              <w:rPr>
                <w:rStyle w:val="BodyTextChar"/>
                <w:rFonts w:ascii="Arial" w:hAnsi="Arial" w:cs="Arial"/>
                <w:b/>
                <w:bCs/>
              </w:rPr>
              <w:lastRenderedPageBreak/>
              <w:t>D</w:t>
            </w:r>
            <w:r w:rsidR="00EC6478">
              <w:rPr>
                <w:rStyle w:val="BodyTextChar"/>
                <w:rFonts w:ascii="Arial" w:hAnsi="Arial" w:cs="Arial"/>
                <w:b/>
                <w:bCs/>
              </w:rPr>
              <w:t>13</w:t>
            </w:r>
          </w:p>
        </w:tc>
        <w:tc>
          <w:tcPr>
            <w:tcW w:w="2391" w:type="dxa"/>
            <w:shd w:val="clear" w:color="auto" w:fill="auto"/>
          </w:tcPr>
          <w:p w14:paraId="118CCEF9" w14:textId="666A70C5" w:rsidR="00624147" w:rsidRPr="00AA3FBC" w:rsidRDefault="00D8639E" w:rsidP="00624147">
            <w:pPr>
              <w:spacing w:line="264" w:lineRule="auto"/>
              <w:rPr>
                <w:rStyle w:val="BodyTextChar"/>
                <w:rFonts w:ascii="Univers (WN)" w:hAnsi="Univers (WN)"/>
                <w:b/>
                <w:bCs/>
                <w:szCs w:val="20"/>
              </w:rPr>
            </w:pPr>
            <w:bookmarkStart w:id="52" w:name="_Toc9419335"/>
            <w:bookmarkStart w:id="53" w:name="_Toc45487064"/>
            <w:bookmarkStart w:id="54" w:name="_Toc45487375"/>
            <w:bookmarkStart w:id="55" w:name="_Toc45487465"/>
            <w:r>
              <w:rPr>
                <w:rStyle w:val="BodyTextChar"/>
                <w:rFonts w:ascii="Univers (WN)" w:hAnsi="Univers (WN)"/>
                <w:b/>
                <w:bCs/>
                <w:szCs w:val="20"/>
              </w:rPr>
              <w:t xml:space="preserve">Arts &amp; </w:t>
            </w:r>
            <w:r w:rsidR="00624147" w:rsidRPr="00AA3FBC">
              <w:rPr>
                <w:rStyle w:val="BodyTextChar"/>
                <w:rFonts w:ascii="Univers (WN)" w:hAnsi="Univers (WN)"/>
                <w:b/>
                <w:bCs/>
                <w:szCs w:val="20"/>
              </w:rPr>
              <w:t xml:space="preserve">Cultural Education </w:t>
            </w:r>
            <w:bookmarkEnd w:id="52"/>
            <w:bookmarkEnd w:id="53"/>
            <w:bookmarkEnd w:id="54"/>
            <w:bookmarkEnd w:id="55"/>
          </w:p>
        </w:tc>
        <w:tc>
          <w:tcPr>
            <w:tcW w:w="6964" w:type="dxa"/>
            <w:shd w:val="clear" w:color="auto" w:fill="auto"/>
          </w:tcPr>
          <w:p w14:paraId="5B06C29C" w14:textId="7EFD7E90" w:rsidR="007F3FCD" w:rsidRPr="007F3FCD" w:rsidRDefault="007F3FCD" w:rsidP="0033450F">
            <w:pPr>
              <w:spacing w:line="264" w:lineRule="auto"/>
              <w:rPr>
                <w:color w:val="FF0000"/>
                <w:szCs w:val="24"/>
              </w:rPr>
            </w:pPr>
            <w:r w:rsidRPr="007F3FCD">
              <w:rPr>
                <w:color w:val="FF0000"/>
                <w:szCs w:val="24"/>
              </w:rPr>
              <w:t>Updated for 2022/23</w:t>
            </w:r>
          </w:p>
          <w:p w14:paraId="362DCEB9" w14:textId="63C36BAD" w:rsidR="0033450F" w:rsidRDefault="0033450F" w:rsidP="0033450F">
            <w:pPr>
              <w:spacing w:line="264" w:lineRule="auto"/>
              <w:rPr>
                <w:szCs w:val="24"/>
              </w:rPr>
            </w:pPr>
            <w:r w:rsidRPr="00DE26A9">
              <w:rPr>
                <w:szCs w:val="24"/>
              </w:rPr>
              <w:t>Please check all relevant boxes that</w:t>
            </w:r>
            <w:r>
              <w:rPr>
                <w:szCs w:val="24"/>
              </w:rPr>
              <w:t xml:space="preserve"> apply to your Hub.</w:t>
            </w:r>
            <w:r w:rsidRPr="00765204">
              <w:rPr>
                <w:szCs w:val="24"/>
              </w:rPr>
              <w:t xml:space="preserve"> </w:t>
            </w:r>
          </w:p>
          <w:p w14:paraId="61ECD62F" w14:textId="13BCA095" w:rsidR="00624147" w:rsidRPr="0033450F" w:rsidRDefault="00624147" w:rsidP="00642053">
            <w:pPr>
              <w:spacing w:line="264" w:lineRule="auto"/>
              <w:rPr>
                <w:b/>
                <w:szCs w:val="24"/>
              </w:rPr>
            </w:pPr>
            <w:r w:rsidRPr="005E7C86">
              <w:rPr>
                <w:szCs w:val="24"/>
                <w:lang w:val="en-US"/>
              </w:rPr>
              <w:t xml:space="preserve">This question </w:t>
            </w:r>
            <w:bookmarkStart w:id="56" w:name="_Hlk520297888"/>
            <w:r w:rsidR="00D8639E">
              <w:rPr>
                <w:szCs w:val="24"/>
                <w:lang w:val="en-US"/>
              </w:rPr>
              <w:t xml:space="preserve">asks about your Hub’s engagement in </w:t>
            </w:r>
            <w:r w:rsidR="004A7196">
              <w:rPr>
                <w:szCs w:val="24"/>
                <w:lang w:val="en-US"/>
              </w:rPr>
              <w:t xml:space="preserve">place-based partnerships, </w:t>
            </w:r>
            <w:r w:rsidR="00E27AB5">
              <w:rPr>
                <w:szCs w:val="24"/>
                <w:lang w:val="en-US"/>
              </w:rPr>
              <w:t>and engagement with</w:t>
            </w:r>
            <w:r w:rsidRPr="005E7C86">
              <w:rPr>
                <w:szCs w:val="24"/>
                <w:lang w:val="en-US"/>
              </w:rPr>
              <w:t xml:space="preserve"> Artsmark and Arts Award</w:t>
            </w:r>
            <w:r w:rsidR="00E27AB5">
              <w:rPr>
                <w:szCs w:val="24"/>
                <w:lang w:val="en-US"/>
              </w:rPr>
              <w:t xml:space="preserve">. </w:t>
            </w:r>
            <w:bookmarkEnd w:id="56"/>
            <w:r>
              <w:rPr>
                <w:szCs w:val="24"/>
              </w:rPr>
              <w:t xml:space="preserve">The narrative </w:t>
            </w:r>
            <w:r w:rsidRPr="00765204">
              <w:rPr>
                <w:szCs w:val="24"/>
              </w:rPr>
              <w:t xml:space="preserve">section </w:t>
            </w:r>
            <w:r>
              <w:rPr>
                <w:szCs w:val="24"/>
              </w:rPr>
              <w:t xml:space="preserve">can only be completed if you selected </w:t>
            </w:r>
            <w:r w:rsidR="00D7030F">
              <w:rPr>
                <w:szCs w:val="24"/>
              </w:rPr>
              <w:t>D</w:t>
            </w:r>
            <w:r w:rsidR="009B2828">
              <w:rPr>
                <w:szCs w:val="24"/>
              </w:rPr>
              <w:t>13</w:t>
            </w:r>
            <w:r w:rsidR="0033450F">
              <w:rPr>
                <w:szCs w:val="24"/>
              </w:rPr>
              <w:t>d</w:t>
            </w:r>
            <w:r w:rsidR="009B2828">
              <w:rPr>
                <w:szCs w:val="24"/>
              </w:rPr>
              <w:t xml:space="preserve">. </w:t>
            </w:r>
          </w:p>
        </w:tc>
      </w:tr>
      <w:tr w:rsidR="0033450F" w14:paraId="2C209165" w14:textId="77777777" w:rsidTr="1CBAECF3">
        <w:tc>
          <w:tcPr>
            <w:tcW w:w="836" w:type="dxa"/>
            <w:shd w:val="clear" w:color="auto" w:fill="auto"/>
          </w:tcPr>
          <w:p w14:paraId="2AFF6802" w14:textId="78500956" w:rsidR="0033450F" w:rsidRDefault="0033450F" w:rsidP="00624147">
            <w:pPr>
              <w:pStyle w:val="ACEBodyText"/>
              <w:spacing w:line="264" w:lineRule="auto"/>
              <w:rPr>
                <w:rStyle w:val="BodyTextChar"/>
                <w:rFonts w:ascii="Arial" w:hAnsi="Arial" w:cs="Arial"/>
                <w:b/>
                <w:bCs/>
              </w:rPr>
            </w:pPr>
            <w:r>
              <w:rPr>
                <w:rStyle w:val="BodyTextChar"/>
                <w:rFonts w:ascii="Arial" w:hAnsi="Arial" w:cs="Arial"/>
                <w:b/>
                <w:bCs/>
              </w:rPr>
              <w:t>D</w:t>
            </w:r>
            <w:r w:rsidR="009B2828">
              <w:rPr>
                <w:rStyle w:val="BodyTextChar"/>
                <w:rFonts w:ascii="Arial" w:hAnsi="Arial" w:cs="Arial"/>
                <w:b/>
                <w:bCs/>
              </w:rPr>
              <w:t>14</w:t>
            </w:r>
          </w:p>
        </w:tc>
        <w:tc>
          <w:tcPr>
            <w:tcW w:w="2391" w:type="dxa"/>
            <w:shd w:val="clear" w:color="auto" w:fill="auto"/>
          </w:tcPr>
          <w:p w14:paraId="2345CDE6" w14:textId="5DECB4D8" w:rsidR="0033450F" w:rsidRPr="00AA3FBC" w:rsidRDefault="002371CA" w:rsidP="00624147">
            <w:pPr>
              <w:spacing w:line="264" w:lineRule="auto"/>
              <w:rPr>
                <w:rStyle w:val="BodyTextChar"/>
                <w:rFonts w:ascii="Univers (WN)" w:hAnsi="Univers (WN)"/>
                <w:b/>
                <w:bCs/>
                <w:szCs w:val="20"/>
              </w:rPr>
            </w:pPr>
            <w:r>
              <w:rPr>
                <w:rStyle w:val="BodyTextChar"/>
                <w:rFonts w:ascii="Univers (WN)" w:hAnsi="Univers (WN)"/>
                <w:b/>
                <w:bCs/>
                <w:szCs w:val="20"/>
              </w:rPr>
              <w:t xml:space="preserve">Level of </w:t>
            </w:r>
            <w:r w:rsidR="00822618">
              <w:rPr>
                <w:rStyle w:val="BodyTextChar"/>
                <w:rFonts w:ascii="Univers (WN)" w:hAnsi="Univers (WN)"/>
                <w:b/>
                <w:bCs/>
                <w:szCs w:val="20"/>
              </w:rPr>
              <w:t>Challenge</w:t>
            </w:r>
            <w:r w:rsidR="00B87171">
              <w:rPr>
                <w:rStyle w:val="BodyTextChar"/>
                <w:rFonts w:ascii="Univers (WN)" w:hAnsi="Univers (WN)"/>
                <w:b/>
                <w:bCs/>
                <w:szCs w:val="20"/>
              </w:rPr>
              <w:t xml:space="preserve"> in the Year</w:t>
            </w:r>
          </w:p>
        </w:tc>
        <w:tc>
          <w:tcPr>
            <w:tcW w:w="6964" w:type="dxa"/>
            <w:shd w:val="clear" w:color="auto" w:fill="auto"/>
          </w:tcPr>
          <w:p w14:paraId="47F8BABC" w14:textId="23A98BDC" w:rsidR="0033450F" w:rsidRDefault="00822618" w:rsidP="00624147">
            <w:pPr>
              <w:spacing w:line="264" w:lineRule="auto"/>
              <w:rPr>
                <w:bCs/>
                <w:szCs w:val="24"/>
                <w:lang w:eastAsia="en-GB"/>
              </w:rPr>
            </w:pPr>
            <w:r>
              <w:rPr>
                <w:bCs/>
                <w:szCs w:val="24"/>
                <w:lang w:eastAsia="en-GB"/>
              </w:rPr>
              <w:t>P</w:t>
            </w:r>
            <w:r w:rsidR="0033450F">
              <w:rPr>
                <w:bCs/>
                <w:szCs w:val="24"/>
                <w:lang w:eastAsia="en-GB"/>
              </w:rPr>
              <w:t>lease indicate for each area (activity, finance, management/governance) on a scale of 1 – 10 how challenging the year was for your Hub.</w:t>
            </w:r>
          </w:p>
        </w:tc>
      </w:tr>
      <w:tr w:rsidR="00624147" w14:paraId="0775E3B3" w14:textId="77777777" w:rsidTr="1CBAECF3">
        <w:tc>
          <w:tcPr>
            <w:tcW w:w="836" w:type="dxa"/>
            <w:shd w:val="clear" w:color="auto" w:fill="auto"/>
          </w:tcPr>
          <w:p w14:paraId="39EC55E5" w14:textId="318321C7" w:rsidR="00624147" w:rsidRDefault="00822618" w:rsidP="00624147">
            <w:pPr>
              <w:pStyle w:val="ACEBodyText"/>
              <w:spacing w:line="264" w:lineRule="auto"/>
              <w:rPr>
                <w:rStyle w:val="BodyTextChar"/>
                <w:rFonts w:ascii="Arial" w:hAnsi="Arial" w:cs="Arial"/>
                <w:b/>
                <w:bCs/>
              </w:rPr>
            </w:pPr>
            <w:r>
              <w:rPr>
                <w:rStyle w:val="BodyTextChar"/>
                <w:rFonts w:ascii="Arial" w:hAnsi="Arial" w:cs="Arial"/>
                <w:b/>
                <w:bCs/>
              </w:rPr>
              <w:t>D</w:t>
            </w:r>
            <w:r w:rsidR="009B2828">
              <w:rPr>
                <w:rStyle w:val="BodyTextChar"/>
                <w:rFonts w:ascii="Arial" w:hAnsi="Arial" w:cs="Arial"/>
                <w:b/>
                <w:bCs/>
              </w:rPr>
              <w:t>15</w:t>
            </w:r>
          </w:p>
        </w:tc>
        <w:tc>
          <w:tcPr>
            <w:tcW w:w="2391" w:type="dxa"/>
            <w:shd w:val="clear" w:color="auto" w:fill="auto"/>
          </w:tcPr>
          <w:p w14:paraId="3AA808E2" w14:textId="77777777" w:rsidR="00624147" w:rsidRPr="006E4910" w:rsidRDefault="00624147" w:rsidP="00624147">
            <w:pPr>
              <w:spacing w:line="264" w:lineRule="auto"/>
              <w:rPr>
                <w:rStyle w:val="BodyTextChar"/>
                <w:rFonts w:ascii="Univers (WN)" w:hAnsi="Univers (WN)"/>
                <w:b/>
                <w:bCs/>
                <w:szCs w:val="20"/>
              </w:rPr>
            </w:pPr>
            <w:r w:rsidRPr="00AA3FBC">
              <w:rPr>
                <w:rStyle w:val="BodyTextChar"/>
                <w:rFonts w:ascii="Univers (WN)" w:hAnsi="Univers (WN)"/>
                <w:b/>
                <w:bCs/>
                <w:szCs w:val="20"/>
              </w:rPr>
              <w:t>Digital provision / platform in use by your Hub</w:t>
            </w:r>
          </w:p>
        </w:tc>
        <w:tc>
          <w:tcPr>
            <w:tcW w:w="6964" w:type="dxa"/>
            <w:shd w:val="clear" w:color="auto" w:fill="auto"/>
          </w:tcPr>
          <w:p w14:paraId="5B69A602" w14:textId="108A6F2A" w:rsidR="00624147" w:rsidRDefault="00624147" w:rsidP="00624147">
            <w:pPr>
              <w:spacing w:line="264" w:lineRule="auto"/>
            </w:pPr>
            <w:r>
              <w:rPr>
                <w:bCs/>
                <w:szCs w:val="24"/>
                <w:lang w:eastAsia="en-GB"/>
              </w:rPr>
              <w:t xml:space="preserve">Please indicate which of the digital provision / platforms listed were </w:t>
            </w:r>
            <w:r w:rsidR="00822618">
              <w:rPr>
                <w:bCs/>
                <w:szCs w:val="24"/>
                <w:lang w:eastAsia="en-GB"/>
              </w:rPr>
              <w:t>used this year.</w:t>
            </w:r>
            <w:r w:rsidRPr="009F43B4" w:rsidDel="00437AFB">
              <w:rPr>
                <w:color w:val="0070C0"/>
              </w:rPr>
              <w:t xml:space="preserve"> </w:t>
            </w:r>
            <w:r w:rsidRPr="009F43B4">
              <w:rPr>
                <w:color w:val="0070C0"/>
              </w:rPr>
              <w:t xml:space="preserve">  </w:t>
            </w:r>
          </w:p>
          <w:p w14:paraId="7F1287BE" w14:textId="77777777" w:rsidR="00624147" w:rsidRDefault="00624147" w:rsidP="00624147">
            <w:pPr>
              <w:spacing w:line="264" w:lineRule="auto"/>
            </w:pPr>
          </w:p>
          <w:p w14:paraId="04EE8F3F" w14:textId="77777777" w:rsidR="00624147" w:rsidRDefault="00624147" w:rsidP="00624147">
            <w:pPr>
              <w:spacing w:line="264" w:lineRule="auto"/>
            </w:pPr>
            <w:r>
              <w:t>By ‘external / 3</w:t>
            </w:r>
            <w:r w:rsidRPr="005D7142">
              <w:rPr>
                <w:vertAlign w:val="superscript"/>
              </w:rPr>
              <w:t>rd</w:t>
            </w:r>
            <w:r>
              <w:t xml:space="preserve">-party online platform usage’ we mean a platform separate to your Hub website by which you can make material and/or delivery available, </w:t>
            </w:r>
            <w:proofErr w:type="gramStart"/>
            <w:r>
              <w:t>e.g.</w:t>
            </w:r>
            <w:proofErr w:type="gramEnd"/>
            <w:r>
              <w:t xml:space="preserve"> streaming a performance via YouTube, Vimeo etc.  </w:t>
            </w:r>
          </w:p>
          <w:p w14:paraId="4EFA03E1" w14:textId="77777777" w:rsidR="00624147" w:rsidRDefault="00624147" w:rsidP="00624147">
            <w:pPr>
              <w:spacing w:line="264" w:lineRule="auto"/>
            </w:pPr>
          </w:p>
          <w:p w14:paraId="6873BE14" w14:textId="77777777" w:rsidR="00624147" w:rsidRDefault="00624147" w:rsidP="00624147">
            <w:pPr>
              <w:spacing w:line="264" w:lineRule="auto"/>
            </w:pPr>
            <w:r>
              <w:t>By ‘external / 3</w:t>
            </w:r>
            <w:r w:rsidRPr="003452BB">
              <w:rPr>
                <w:vertAlign w:val="superscript"/>
              </w:rPr>
              <w:t>rd</w:t>
            </w:r>
            <w:r>
              <w:t xml:space="preserve">-party digital providers – access to licences’ we mean a provider to whom the Hub has purchased a product for use by young people and/or schools in the Hub area, </w:t>
            </w:r>
            <w:proofErr w:type="gramStart"/>
            <w:r>
              <w:t>e.g.</w:t>
            </w:r>
            <w:proofErr w:type="gramEnd"/>
            <w:r>
              <w:t xml:space="preserve"> Charanga, O-Generator, etc.</w:t>
            </w:r>
          </w:p>
          <w:p w14:paraId="3B500252" w14:textId="77777777" w:rsidR="00624147" w:rsidRDefault="00624147" w:rsidP="00624147">
            <w:pPr>
              <w:spacing w:line="264" w:lineRule="auto"/>
              <w:rPr>
                <w:bCs/>
                <w:szCs w:val="24"/>
                <w:lang w:eastAsia="en-GB"/>
              </w:rPr>
            </w:pPr>
          </w:p>
        </w:tc>
      </w:tr>
      <w:tr w:rsidR="00624147" w14:paraId="538B8A64" w14:textId="77777777" w:rsidTr="1CBAECF3">
        <w:tc>
          <w:tcPr>
            <w:tcW w:w="836" w:type="dxa"/>
            <w:shd w:val="clear" w:color="auto" w:fill="auto"/>
          </w:tcPr>
          <w:p w14:paraId="50AD10AF" w14:textId="0EB39AC0" w:rsidR="00624147" w:rsidRDefault="00822618" w:rsidP="00624147">
            <w:pPr>
              <w:pStyle w:val="ACEBodyText"/>
              <w:spacing w:line="264" w:lineRule="auto"/>
              <w:rPr>
                <w:rStyle w:val="BodyTextChar"/>
                <w:rFonts w:ascii="Arial" w:hAnsi="Arial" w:cs="Arial"/>
                <w:b/>
                <w:bCs/>
              </w:rPr>
            </w:pPr>
            <w:r>
              <w:rPr>
                <w:rStyle w:val="BodyTextChar"/>
                <w:rFonts w:ascii="Arial" w:hAnsi="Arial" w:cs="Arial"/>
                <w:b/>
                <w:bCs/>
              </w:rPr>
              <w:t>D</w:t>
            </w:r>
            <w:r w:rsidR="009B2828">
              <w:rPr>
                <w:rStyle w:val="BodyTextChar"/>
                <w:rFonts w:ascii="Arial" w:hAnsi="Arial" w:cs="Arial"/>
                <w:b/>
                <w:bCs/>
              </w:rPr>
              <w:t>16</w:t>
            </w:r>
          </w:p>
        </w:tc>
        <w:tc>
          <w:tcPr>
            <w:tcW w:w="2391" w:type="dxa"/>
            <w:shd w:val="clear" w:color="auto" w:fill="auto"/>
          </w:tcPr>
          <w:p w14:paraId="1A65EE6E" w14:textId="063823BD" w:rsidR="00624147" w:rsidRPr="006E4910" w:rsidRDefault="00DC2459" w:rsidP="00624147">
            <w:pPr>
              <w:spacing w:line="264" w:lineRule="auto"/>
              <w:rPr>
                <w:rStyle w:val="BodyTextChar"/>
                <w:rFonts w:ascii="Univers (WN)" w:hAnsi="Univers (WN)"/>
                <w:b/>
                <w:bCs/>
                <w:szCs w:val="20"/>
              </w:rPr>
            </w:pPr>
            <w:r>
              <w:rPr>
                <w:rStyle w:val="BodyTextChar"/>
                <w:rFonts w:ascii="Univers (WN)" w:hAnsi="Univers (WN)"/>
                <w:b/>
                <w:bCs/>
                <w:szCs w:val="20"/>
              </w:rPr>
              <w:t>Social Media Usage</w:t>
            </w:r>
          </w:p>
        </w:tc>
        <w:tc>
          <w:tcPr>
            <w:tcW w:w="6964" w:type="dxa"/>
            <w:shd w:val="clear" w:color="auto" w:fill="auto"/>
          </w:tcPr>
          <w:p w14:paraId="3E6C15C2" w14:textId="3D482697" w:rsidR="00624147" w:rsidRDefault="00DC2459" w:rsidP="009B2828">
            <w:pPr>
              <w:spacing w:line="264" w:lineRule="auto"/>
              <w:rPr>
                <w:bCs/>
                <w:szCs w:val="24"/>
                <w:lang w:eastAsia="en-GB"/>
              </w:rPr>
            </w:pPr>
            <w:r>
              <w:rPr>
                <w:bCs/>
                <w:szCs w:val="24"/>
                <w:lang w:eastAsia="en-GB"/>
              </w:rPr>
              <w:t>U</w:t>
            </w:r>
            <w:r w:rsidRPr="00DC2459">
              <w:rPr>
                <w:bCs/>
                <w:szCs w:val="24"/>
                <w:lang w:eastAsia="en-GB"/>
              </w:rPr>
              <w:t>se the drop-down menu to select yes or</w:t>
            </w:r>
            <w:r w:rsidR="00C3178F">
              <w:rPr>
                <w:bCs/>
                <w:szCs w:val="24"/>
                <w:lang w:eastAsia="en-GB"/>
              </w:rPr>
              <w:t xml:space="preserve"> </w:t>
            </w:r>
            <w:r w:rsidRPr="00DC2459">
              <w:rPr>
                <w:bCs/>
                <w:szCs w:val="24"/>
                <w:lang w:eastAsia="en-GB"/>
              </w:rPr>
              <w:t>no</w:t>
            </w:r>
            <w:r w:rsidR="00C3178F">
              <w:rPr>
                <w:bCs/>
                <w:szCs w:val="24"/>
                <w:lang w:eastAsia="en-GB"/>
              </w:rPr>
              <w:t xml:space="preserve"> </w:t>
            </w:r>
            <w:r w:rsidRPr="00DC2459">
              <w:rPr>
                <w:bCs/>
                <w:szCs w:val="24"/>
                <w:lang w:eastAsia="en-GB"/>
              </w:rPr>
              <w:t xml:space="preserve">to indicate how you use </w:t>
            </w:r>
            <w:r w:rsidR="00C3178F">
              <w:rPr>
                <w:bCs/>
                <w:szCs w:val="24"/>
                <w:lang w:eastAsia="en-GB"/>
              </w:rPr>
              <w:t xml:space="preserve">your social media accounts. </w:t>
            </w:r>
          </w:p>
        </w:tc>
      </w:tr>
    </w:tbl>
    <w:p w14:paraId="5C635257" w14:textId="4E02108D" w:rsidR="000404ED" w:rsidRDefault="000404ED" w:rsidP="000200C0">
      <w:pPr>
        <w:spacing w:line="264" w:lineRule="auto"/>
      </w:pPr>
      <w:r>
        <w:br w:type="page"/>
      </w:r>
    </w:p>
    <w:p w14:paraId="5136C098" w14:textId="6FD6A69D" w:rsidR="00EB6B22" w:rsidRPr="00D25623" w:rsidRDefault="00EB6B22" w:rsidP="00EB6B22">
      <w:pPr>
        <w:pStyle w:val="Heading1"/>
        <w:rPr>
          <w:u w:val="single"/>
        </w:rPr>
      </w:pPr>
      <w:bookmarkStart w:id="57" w:name="_Toc137736455"/>
      <w:r w:rsidRPr="00D25623">
        <w:rPr>
          <w:u w:val="single"/>
        </w:rPr>
        <w:lastRenderedPageBreak/>
        <w:t xml:space="preserve">Section </w:t>
      </w:r>
      <w:r w:rsidR="00C66702">
        <w:rPr>
          <w:u w:val="single"/>
        </w:rPr>
        <w:t>E</w:t>
      </w:r>
      <w:r w:rsidRPr="00D25623">
        <w:rPr>
          <w:u w:val="single"/>
        </w:rPr>
        <w:t xml:space="preserve">: </w:t>
      </w:r>
      <w:r w:rsidR="00C66702">
        <w:rPr>
          <w:u w:val="single"/>
        </w:rPr>
        <w:t>Partners and Finance</w:t>
      </w:r>
      <w:bookmarkEnd w:id="57"/>
      <w:r w:rsidRPr="00D25623">
        <w:rPr>
          <w:u w:val="single"/>
        </w:rPr>
        <w:t xml:space="preserve"> </w:t>
      </w:r>
    </w:p>
    <w:p w14:paraId="3C877823" w14:textId="77777777" w:rsidR="00EB6B22" w:rsidRDefault="00EB6B22" w:rsidP="00EB6B22">
      <w:pPr>
        <w:spacing w:line="264" w:lineRule="auto"/>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2391"/>
        <w:gridCol w:w="6964"/>
      </w:tblGrid>
      <w:tr w:rsidR="003F58EE" w14:paraId="0551513A" w14:textId="77777777">
        <w:tc>
          <w:tcPr>
            <w:tcW w:w="836" w:type="dxa"/>
            <w:shd w:val="clear" w:color="auto" w:fill="auto"/>
          </w:tcPr>
          <w:p w14:paraId="37DB3C31" w14:textId="769666BF" w:rsidR="003F58EE" w:rsidRDefault="003F58EE" w:rsidP="000D20A6">
            <w:pPr>
              <w:pStyle w:val="ACEBodyText"/>
              <w:spacing w:line="264" w:lineRule="auto"/>
              <w:rPr>
                <w:rStyle w:val="BodyTextChar"/>
                <w:rFonts w:ascii="Arial" w:hAnsi="Arial" w:cs="Arial"/>
                <w:b/>
                <w:bCs/>
              </w:rPr>
            </w:pPr>
            <w:r>
              <w:rPr>
                <w:rStyle w:val="BodyTextChar"/>
                <w:rFonts w:ascii="Arial" w:hAnsi="Arial" w:cs="Arial"/>
                <w:b/>
                <w:bCs/>
              </w:rPr>
              <w:t>Q</w:t>
            </w:r>
          </w:p>
        </w:tc>
        <w:tc>
          <w:tcPr>
            <w:tcW w:w="9355" w:type="dxa"/>
            <w:gridSpan w:val="2"/>
            <w:shd w:val="clear" w:color="auto" w:fill="auto"/>
          </w:tcPr>
          <w:p w14:paraId="697D41C7" w14:textId="2AECF638" w:rsidR="003F58EE" w:rsidRPr="00654349" w:rsidRDefault="003F58EE" w:rsidP="005F36A3">
            <w:pPr>
              <w:pStyle w:val="ACEBodyText"/>
              <w:spacing w:line="264" w:lineRule="auto"/>
              <w:rPr>
                <w:b/>
                <w:bCs/>
              </w:rPr>
            </w:pPr>
            <w:r w:rsidRPr="00654349">
              <w:rPr>
                <w:b/>
                <w:bCs/>
              </w:rPr>
              <w:t>Guidance</w:t>
            </w:r>
          </w:p>
        </w:tc>
      </w:tr>
      <w:tr w:rsidR="00A837DF" w14:paraId="6EB260BF" w14:textId="77777777" w:rsidTr="000D20A6">
        <w:tc>
          <w:tcPr>
            <w:tcW w:w="836" w:type="dxa"/>
            <w:shd w:val="clear" w:color="auto" w:fill="auto"/>
          </w:tcPr>
          <w:p w14:paraId="4915F355" w14:textId="436BA673" w:rsidR="00A837DF" w:rsidRDefault="00A837DF" w:rsidP="000D20A6">
            <w:pPr>
              <w:pStyle w:val="ACEBodyText"/>
              <w:spacing w:line="264" w:lineRule="auto"/>
              <w:rPr>
                <w:rStyle w:val="BodyTextChar"/>
                <w:rFonts w:ascii="Arial" w:hAnsi="Arial" w:cs="Arial"/>
                <w:b/>
                <w:bCs/>
              </w:rPr>
            </w:pPr>
            <w:r>
              <w:rPr>
                <w:rStyle w:val="BodyTextChar"/>
                <w:rFonts w:ascii="Arial" w:hAnsi="Arial" w:cs="Arial"/>
                <w:b/>
                <w:bCs/>
              </w:rPr>
              <w:t>E1</w:t>
            </w:r>
          </w:p>
        </w:tc>
        <w:tc>
          <w:tcPr>
            <w:tcW w:w="2391" w:type="dxa"/>
            <w:shd w:val="clear" w:color="auto" w:fill="auto"/>
          </w:tcPr>
          <w:p w14:paraId="6A24DC11" w14:textId="5075A128" w:rsidR="00A837DF" w:rsidRPr="00AA3FBC" w:rsidRDefault="00A837DF" w:rsidP="000D20A6">
            <w:pPr>
              <w:spacing w:line="264" w:lineRule="auto"/>
              <w:rPr>
                <w:rStyle w:val="BodyTextChar"/>
                <w:rFonts w:ascii="Univers (WN)" w:hAnsi="Univers (WN)"/>
                <w:b/>
                <w:bCs/>
                <w:szCs w:val="20"/>
              </w:rPr>
            </w:pPr>
            <w:r w:rsidRPr="00A837DF">
              <w:rPr>
                <w:rStyle w:val="BodyTextChar"/>
                <w:rFonts w:ascii="Univers (WN)" w:hAnsi="Univers (WN)"/>
                <w:b/>
                <w:bCs/>
                <w:szCs w:val="20"/>
              </w:rPr>
              <w:t>Hub Partners</w:t>
            </w:r>
          </w:p>
        </w:tc>
        <w:tc>
          <w:tcPr>
            <w:tcW w:w="6964" w:type="dxa"/>
            <w:shd w:val="clear" w:color="auto" w:fill="auto"/>
          </w:tcPr>
          <w:p w14:paraId="37CE39BE" w14:textId="77777777" w:rsidR="005F36A3" w:rsidRPr="00B87171" w:rsidRDefault="005F36A3" w:rsidP="005F36A3">
            <w:pPr>
              <w:pStyle w:val="ACEBodyText"/>
              <w:spacing w:line="264" w:lineRule="auto"/>
              <w:rPr>
                <w:bCs/>
                <w:i/>
                <w:iCs/>
                <w:color w:val="FF0000"/>
              </w:rPr>
            </w:pPr>
            <w:r w:rsidRPr="62185C08">
              <w:rPr>
                <w:i/>
                <w:iCs/>
                <w:color w:val="FF0000"/>
              </w:rPr>
              <w:t xml:space="preserve">New for </w:t>
            </w:r>
            <w:r>
              <w:rPr>
                <w:i/>
                <w:iCs/>
                <w:color w:val="FF0000"/>
              </w:rPr>
              <w:t>20</w:t>
            </w:r>
            <w:r w:rsidRPr="62185C08">
              <w:rPr>
                <w:i/>
                <w:iCs/>
                <w:color w:val="FF0000"/>
              </w:rPr>
              <w:t>2</w:t>
            </w:r>
            <w:r>
              <w:rPr>
                <w:i/>
                <w:iCs/>
                <w:color w:val="FF0000"/>
              </w:rPr>
              <w:t>2/23</w:t>
            </w:r>
          </w:p>
          <w:p w14:paraId="4160A852" w14:textId="77777777" w:rsidR="005F36A3" w:rsidRDefault="005F36A3" w:rsidP="000D20A6">
            <w:pPr>
              <w:pStyle w:val="ListContinue3"/>
              <w:spacing w:after="0" w:line="264" w:lineRule="auto"/>
              <w:ind w:left="0"/>
            </w:pPr>
            <w:r w:rsidRPr="005F36A3">
              <w:rPr>
                <w:rFonts w:ascii="Arial" w:hAnsi="Arial" w:cs="Arial"/>
                <w:szCs w:val="24"/>
                <w:lang w:val="en-US"/>
              </w:rPr>
              <w:t>Please complete the following table showing the number of partners you have of each organisation type, and the role that these partners play.</w:t>
            </w:r>
          </w:p>
          <w:p w14:paraId="231B705D" w14:textId="4C4383DA" w:rsidR="00A837DF" w:rsidRDefault="005F36A3" w:rsidP="000D20A6">
            <w:pPr>
              <w:pStyle w:val="ListContinue3"/>
              <w:spacing w:after="0" w:line="264" w:lineRule="auto"/>
              <w:ind w:left="0"/>
              <w:rPr>
                <w:rFonts w:ascii="Arial" w:hAnsi="Arial" w:cs="Arial"/>
                <w:szCs w:val="24"/>
                <w:lang w:val="en-US"/>
              </w:rPr>
            </w:pPr>
            <w:r>
              <w:t>I</w:t>
            </w:r>
            <w:proofErr w:type="spellStart"/>
            <w:r w:rsidRPr="005F36A3">
              <w:rPr>
                <w:rFonts w:ascii="Arial" w:hAnsi="Arial" w:cs="Arial"/>
                <w:szCs w:val="24"/>
                <w:lang w:val="en-US"/>
              </w:rPr>
              <w:t>f</w:t>
            </w:r>
            <w:proofErr w:type="spellEnd"/>
            <w:r w:rsidRPr="005F36A3">
              <w:rPr>
                <w:rFonts w:ascii="Arial" w:hAnsi="Arial" w:cs="Arial"/>
                <w:szCs w:val="24"/>
                <w:lang w:val="en-US"/>
              </w:rPr>
              <w:t xml:space="preserve"> you are unsure which category an organisation should be counted under, please email us (via MEH.Data@artscouncil.org.uk) and we will be happy to advise.</w:t>
            </w:r>
          </w:p>
        </w:tc>
      </w:tr>
      <w:tr w:rsidR="00EB6B22" w14:paraId="2C08604A" w14:textId="77777777" w:rsidTr="000D20A6">
        <w:tc>
          <w:tcPr>
            <w:tcW w:w="836" w:type="dxa"/>
            <w:shd w:val="clear" w:color="auto" w:fill="auto"/>
          </w:tcPr>
          <w:p w14:paraId="3418A64A" w14:textId="7A6C69CB" w:rsidR="00EB6B22" w:rsidRDefault="00DF0310" w:rsidP="000D20A6">
            <w:pPr>
              <w:pStyle w:val="ACEBodyText"/>
              <w:spacing w:line="264" w:lineRule="auto"/>
              <w:rPr>
                <w:rStyle w:val="BodyTextChar"/>
                <w:rFonts w:ascii="Arial" w:hAnsi="Arial" w:cs="Arial"/>
                <w:b/>
                <w:bCs/>
              </w:rPr>
            </w:pPr>
            <w:r>
              <w:rPr>
                <w:rStyle w:val="BodyTextChar"/>
                <w:rFonts w:ascii="Arial" w:hAnsi="Arial" w:cs="Arial"/>
                <w:b/>
                <w:bCs/>
              </w:rPr>
              <w:t xml:space="preserve">E2 and </w:t>
            </w:r>
            <w:r w:rsidR="001F6A94">
              <w:rPr>
                <w:rStyle w:val="BodyTextChar"/>
                <w:rFonts w:ascii="Arial" w:hAnsi="Arial" w:cs="Arial"/>
                <w:b/>
                <w:bCs/>
              </w:rPr>
              <w:t>E6</w:t>
            </w:r>
          </w:p>
        </w:tc>
        <w:tc>
          <w:tcPr>
            <w:tcW w:w="2391" w:type="dxa"/>
            <w:shd w:val="clear" w:color="auto" w:fill="auto"/>
          </w:tcPr>
          <w:p w14:paraId="30B03AFA" w14:textId="77777777" w:rsidR="00EB6B22" w:rsidRPr="00AA3FBC" w:rsidRDefault="00EB6B22" w:rsidP="000D20A6">
            <w:pPr>
              <w:spacing w:line="264" w:lineRule="auto"/>
              <w:rPr>
                <w:rStyle w:val="BodyTextChar"/>
                <w:rFonts w:ascii="Univers (WN)" w:hAnsi="Univers (WN)"/>
                <w:b/>
                <w:bCs/>
                <w:szCs w:val="20"/>
              </w:rPr>
            </w:pPr>
            <w:r w:rsidRPr="00AA3FBC">
              <w:rPr>
                <w:rStyle w:val="BodyTextChar"/>
                <w:rFonts w:ascii="Univers (WN)" w:hAnsi="Univers (WN)"/>
                <w:b/>
                <w:bCs/>
                <w:szCs w:val="20"/>
              </w:rPr>
              <w:t>Financ</w:t>
            </w:r>
            <w:r>
              <w:rPr>
                <w:rStyle w:val="BodyTextChar"/>
                <w:rFonts w:ascii="Univers (WN)" w:hAnsi="Univers (WN)"/>
                <w:b/>
                <w:bCs/>
                <w:szCs w:val="20"/>
              </w:rPr>
              <w:t>e</w:t>
            </w:r>
          </w:p>
          <w:p w14:paraId="73D35758" w14:textId="77777777" w:rsidR="00EB6B22" w:rsidRPr="00AA3FBC" w:rsidRDefault="00EB6B22" w:rsidP="000D20A6">
            <w:pPr>
              <w:spacing w:line="264" w:lineRule="auto"/>
              <w:rPr>
                <w:rStyle w:val="BodyTextChar"/>
                <w:rFonts w:ascii="Univers (WN)" w:hAnsi="Univers (WN)"/>
                <w:b/>
                <w:bCs/>
                <w:szCs w:val="20"/>
              </w:rPr>
            </w:pPr>
          </w:p>
        </w:tc>
        <w:tc>
          <w:tcPr>
            <w:tcW w:w="6964" w:type="dxa"/>
            <w:shd w:val="clear" w:color="auto" w:fill="auto"/>
          </w:tcPr>
          <w:p w14:paraId="0DCAB299" w14:textId="18A8C84A" w:rsidR="00EB6B22" w:rsidRDefault="00EB6B22" w:rsidP="000D20A6">
            <w:pPr>
              <w:pStyle w:val="ListContinue3"/>
              <w:spacing w:after="0" w:line="264" w:lineRule="auto"/>
              <w:ind w:left="0"/>
              <w:rPr>
                <w:rFonts w:ascii="Arial" w:hAnsi="Arial" w:cs="Arial"/>
                <w:szCs w:val="24"/>
                <w:lang w:val="en-US"/>
              </w:rPr>
            </w:pPr>
            <w:r>
              <w:rPr>
                <w:rFonts w:ascii="Arial" w:hAnsi="Arial" w:cs="Arial"/>
                <w:szCs w:val="24"/>
                <w:lang w:val="en-US"/>
              </w:rPr>
              <w:t>Please provide financial information for the</w:t>
            </w:r>
            <w:r w:rsidRPr="008B5643">
              <w:rPr>
                <w:rFonts w:ascii="Arial" w:hAnsi="Arial" w:cs="Arial"/>
                <w:szCs w:val="24"/>
                <w:lang w:val="en-US"/>
              </w:rPr>
              <w:t xml:space="preserve"> </w:t>
            </w:r>
            <w:r>
              <w:rPr>
                <w:rFonts w:ascii="Arial" w:hAnsi="Arial" w:cs="Arial"/>
                <w:szCs w:val="24"/>
                <w:lang w:val="en-US"/>
              </w:rPr>
              <w:t>Hub</w:t>
            </w:r>
            <w:r w:rsidRPr="008B5643">
              <w:rPr>
                <w:rFonts w:ascii="Arial" w:hAnsi="Arial" w:cs="Arial"/>
                <w:szCs w:val="24"/>
                <w:lang w:val="en-US"/>
              </w:rPr>
              <w:t xml:space="preserve"> lead</w:t>
            </w:r>
            <w:r>
              <w:rPr>
                <w:rFonts w:ascii="Arial" w:hAnsi="Arial" w:cs="Arial"/>
                <w:szCs w:val="24"/>
                <w:lang w:val="en-US"/>
              </w:rPr>
              <w:t xml:space="preserve"> </w:t>
            </w:r>
            <w:r w:rsidRPr="005A564B">
              <w:rPr>
                <w:rFonts w:ascii="Arial" w:hAnsi="Arial" w:cs="Arial"/>
                <w:szCs w:val="24"/>
              </w:rPr>
              <w:t>organisation</w:t>
            </w:r>
            <w:r>
              <w:rPr>
                <w:rFonts w:ascii="Arial" w:hAnsi="Arial" w:cs="Arial"/>
                <w:szCs w:val="24"/>
                <w:lang w:val="en-US"/>
              </w:rPr>
              <w:t xml:space="preserve"> only, as recorded</w:t>
            </w:r>
            <w:r w:rsidRPr="008B5643">
              <w:rPr>
                <w:rFonts w:ascii="Arial" w:hAnsi="Arial" w:cs="Arial"/>
                <w:szCs w:val="24"/>
                <w:lang w:val="en-US"/>
              </w:rPr>
              <w:t xml:space="preserve"> </w:t>
            </w:r>
            <w:r>
              <w:rPr>
                <w:rFonts w:ascii="Arial" w:hAnsi="Arial" w:cs="Arial"/>
                <w:szCs w:val="24"/>
                <w:lang w:val="en-US"/>
              </w:rPr>
              <w:t xml:space="preserve">in the Hub lead organisations financial reporting. Please do not </w:t>
            </w:r>
            <w:r w:rsidRPr="004D5F5B">
              <w:rPr>
                <w:rFonts w:ascii="Arial" w:hAnsi="Arial" w:cs="Arial"/>
                <w:szCs w:val="24"/>
                <w:lang w:val="en-US"/>
              </w:rPr>
              <w:t>include in-kind contributions</w:t>
            </w:r>
            <w:r>
              <w:rPr>
                <w:rFonts w:ascii="Arial" w:hAnsi="Arial" w:cs="Arial"/>
                <w:szCs w:val="24"/>
                <w:lang w:val="en-US"/>
              </w:rPr>
              <w:t xml:space="preserve"> from partners. </w:t>
            </w:r>
          </w:p>
          <w:p w14:paraId="34325327" w14:textId="77777777" w:rsidR="00EB6B22" w:rsidRPr="00C369F7" w:rsidRDefault="00EB6B22" w:rsidP="000D20A6">
            <w:pPr>
              <w:pStyle w:val="ListContinue3"/>
              <w:spacing w:after="0" w:line="264" w:lineRule="auto"/>
              <w:ind w:left="0"/>
              <w:rPr>
                <w:rFonts w:ascii="Arial" w:hAnsi="Arial" w:cs="Arial"/>
                <w:szCs w:val="24"/>
                <w:lang w:val="en-US"/>
              </w:rPr>
            </w:pPr>
          </w:p>
          <w:p w14:paraId="09ACC228" w14:textId="77777777" w:rsidR="00EB6B22" w:rsidRDefault="00EB6B22" w:rsidP="000D20A6">
            <w:pPr>
              <w:pStyle w:val="ACEBodyText"/>
              <w:spacing w:line="264" w:lineRule="auto"/>
            </w:pPr>
            <w:r w:rsidRPr="00C369F7">
              <w:t xml:space="preserve">Arts Council England’s financial year runs from </w:t>
            </w:r>
            <w:r>
              <w:t xml:space="preserve">April to March. We report on our activity and funding on that basis. For that reason, we ask all funded organisations to report information on an </w:t>
            </w:r>
            <w:r w:rsidRPr="00D47D7C">
              <w:rPr>
                <w:b/>
                <w:bCs/>
              </w:rPr>
              <w:t>April to March basis</w:t>
            </w:r>
            <w:r>
              <w:t xml:space="preserve">, irrespective of their own financial year. </w:t>
            </w:r>
          </w:p>
          <w:p w14:paraId="43A13AD8" w14:textId="77777777" w:rsidR="00EB6B22" w:rsidRDefault="00EB6B22" w:rsidP="000D20A6">
            <w:pPr>
              <w:pStyle w:val="ACEBodyText"/>
              <w:spacing w:line="264" w:lineRule="auto"/>
            </w:pPr>
          </w:p>
          <w:p w14:paraId="72FFE20C" w14:textId="77777777" w:rsidR="0094544B" w:rsidRDefault="00EB6B22" w:rsidP="000D20A6">
            <w:pPr>
              <w:pStyle w:val="ACEBodyText"/>
              <w:spacing w:line="264" w:lineRule="auto"/>
            </w:pPr>
            <w:r>
              <w:t xml:space="preserve">This does not necessarily mean that an organisation with a different financial year </w:t>
            </w:r>
            <w:proofErr w:type="gramStart"/>
            <w:r>
              <w:t>has to</w:t>
            </w:r>
            <w:proofErr w:type="gramEnd"/>
            <w:r>
              <w:t xml:space="preserve"> prepare its information from scratch. Providing they can make appropriate assumptions to generate April to March information, they may do this.</w:t>
            </w:r>
          </w:p>
          <w:p w14:paraId="17797514" w14:textId="77777777" w:rsidR="0094544B" w:rsidRDefault="0094544B" w:rsidP="000D20A6">
            <w:pPr>
              <w:pStyle w:val="ACEBodyText"/>
              <w:spacing w:line="264" w:lineRule="auto"/>
            </w:pPr>
          </w:p>
          <w:p w14:paraId="1B5B40CB" w14:textId="11D0EF4F" w:rsidR="00EB6B22" w:rsidRDefault="0094544B" w:rsidP="000D20A6">
            <w:pPr>
              <w:pStyle w:val="ACEBodyText"/>
              <w:spacing w:line="264" w:lineRule="auto"/>
            </w:pPr>
            <w:r w:rsidRPr="0094544B">
              <w:t xml:space="preserve">Across all finance questions you should ensure that figures represent an accurate record of final income and expenditure for the </w:t>
            </w:r>
            <w:proofErr w:type="gramStart"/>
            <w:r w:rsidRPr="0094544B">
              <w:t>time period</w:t>
            </w:r>
            <w:proofErr w:type="gramEnd"/>
            <w:r w:rsidRPr="0094544B">
              <w:t>.</w:t>
            </w:r>
          </w:p>
          <w:p w14:paraId="3DB81B1E" w14:textId="77777777" w:rsidR="001F6A94" w:rsidRDefault="001F6A94" w:rsidP="000D20A6">
            <w:pPr>
              <w:pStyle w:val="ACEBodyText"/>
              <w:spacing w:line="264" w:lineRule="auto"/>
            </w:pPr>
          </w:p>
          <w:p w14:paraId="74F1B794" w14:textId="470586EB" w:rsidR="001F6A94" w:rsidRPr="00C369F7" w:rsidRDefault="001F6A94" w:rsidP="000D20A6">
            <w:pPr>
              <w:pStyle w:val="ACEBodyText"/>
              <w:spacing w:line="264" w:lineRule="auto"/>
            </w:pPr>
            <w:r>
              <w:t xml:space="preserve">For the 2022/23 annual survey, Hubs must report their financial information for the </w:t>
            </w:r>
            <w:r w:rsidRPr="001F6A94">
              <w:t>2022/23 financial year</w:t>
            </w:r>
            <w:r>
              <w:t xml:space="preserve"> separately to</w:t>
            </w:r>
            <w:r w:rsidRPr="001F6A94">
              <w:t xml:space="preserve"> the April to August 2023 extension period</w:t>
            </w:r>
            <w:r>
              <w:t xml:space="preserve">. </w:t>
            </w:r>
          </w:p>
          <w:p w14:paraId="16D17ACC" w14:textId="77777777" w:rsidR="00EB6B22" w:rsidRPr="00C369F7" w:rsidRDefault="00EB6B22" w:rsidP="000D20A6">
            <w:pPr>
              <w:pStyle w:val="ACEBodyText"/>
              <w:spacing w:line="264" w:lineRule="auto"/>
            </w:pPr>
          </w:p>
          <w:p w14:paraId="7D60AFC9" w14:textId="77777777" w:rsidR="00EB6B22" w:rsidRDefault="00EB6B22" w:rsidP="000D20A6">
            <w:pPr>
              <w:pStyle w:val="ACEBodyText"/>
              <w:spacing w:line="264" w:lineRule="auto"/>
            </w:pPr>
            <w:r>
              <w:t xml:space="preserve">The ‘MEH Grant’ income </w:t>
            </w:r>
            <w:r w:rsidRPr="00F75B8B">
              <w:t xml:space="preserve">figure </w:t>
            </w:r>
            <w:r>
              <w:t xml:space="preserve">that you report should be the same as </w:t>
            </w:r>
            <w:hyperlink r:id="rId27" w:anchor="section-1" w:history="1">
              <w:r w:rsidRPr="00087D19">
                <w:rPr>
                  <w:rStyle w:val="Hyperlink"/>
                  <w:rFonts w:ascii="Arial" w:hAnsi="Arial" w:cs="Arial"/>
                </w:rPr>
                <w:t>the figures published on the Arts Council website</w:t>
              </w:r>
            </w:hyperlink>
            <w:r>
              <w:t xml:space="preserve"> and as detailed in your funding agreement. </w:t>
            </w:r>
          </w:p>
          <w:p w14:paraId="01449D65" w14:textId="77777777" w:rsidR="00EB6B22" w:rsidRDefault="00EB6B22" w:rsidP="000D20A6">
            <w:pPr>
              <w:pStyle w:val="ACEBodyText"/>
              <w:spacing w:line="264" w:lineRule="auto"/>
            </w:pPr>
          </w:p>
          <w:p w14:paraId="4056EA68" w14:textId="77777777" w:rsidR="00EB6B22" w:rsidRDefault="00EB6B22" w:rsidP="000D20A6">
            <w:pPr>
              <w:pStyle w:val="ACEBodyText"/>
              <w:spacing w:line="264" w:lineRule="auto"/>
              <w:rPr>
                <w:b/>
              </w:rPr>
            </w:pPr>
            <w:r w:rsidRPr="00397BF8">
              <w:rPr>
                <w:b/>
              </w:rPr>
              <w:t xml:space="preserve">Please only use the ‘other income’ </w:t>
            </w:r>
            <w:r>
              <w:rPr>
                <w:b/>
              </w:rPr>
              <w:t xml:space="preserve">and ‘other expenditure’ </w:t>
            </w:r>
            <w:r w:rsidRPr="00397BF8">
              <w:rPr>
                <w:b/>
              </w:rPr>
              <w:t>categor</w:t>
            </w:r>
            <w:r>
              <w:rPr>
                <w:b/>
              </w:rPr>
              <w:t>ies</w:t>
            </w:r>
            <w:r w:rsidRPr="00397BF8">
              <w:rPr>
                <w:b/>
              </w:rPr>
              <w:t xml:space="preserve"> when no other category applies.</w:t>
            </w:r>
          </w:p>
          <w:p w14:paraId="616B72E5" w14:textId="77777777" w:rsidR="00EB6B22" w:rsidRPr="00F531AD" w:rsidRDefault="00EB6B22" w:rsidP="000D20A6">
            <w:pPr>
              <w:pStyle w:val="ACEBodyText"/>
              <w:spacing w:line="264" w:lineRule="auto"/>
              <w:rPr>
                <w:b/>
              </w:rPr>
            </w:pPr>
          </w:p>
          <w:p w14:paraId="72239BB2" w14:textId="77777777" w:rsidR="00EB6B22" w:rsidRDefault="00EB6B22" w:rsidP="000D20A6">
            <w:pPr>
              <w:pStyle w:val="ACEBodyText"/>
              <w:spacing w:line="264" w:lineRule="auto"/>
              <w:rPr>
                <w:b/>
              </w:rPr>
            </w:pPr>
            <w:r w:rsidRPr="00C369F7">
              <w:lastRenderedPageBreak/>
              <w:t>Please contact your auditors</w:t>
            </w:r>
            <w:r>
              <w:t xml:space="preserve">, Arts Council Data Analysis </w:t>
            </w:r>
            <w:proofErr w:type="gramStart"/>
            <w:r>
              <w:t>Team</w:t>
            </w:r>
            <w:proofErr w:type="gramEnd"/>
            <w:r w:rsidRPr="00C369F7">
              <w:t xml:space="preserve"> or </w:t>
            </w:r>
            <w:r>
              <w:t>your R</w:t>
            </w:r>
            <w:r w:rsidRPr="00C369F7">
              <w:t xml:space="preserve">elationship </w:t>
            </w:r>
            <w:r>
              <w:t>M</w:t>
            </w:r>
            <w:r w:rsidRPr="00C369F7">
              <w:t xml:space="preserve">anager </w:t>
            </w:r>
            <w:r>
              <w:t>if you need help.</w:t>
            </w:r>
          </w:p>
          <w:p w14:paraId="08FED22E" w14:textId="77777777" w:rsidR="00084173" w:rsidRDefault="00084173" w:rsidP="000D20A6">
            <w:pPr>
              <w:pStyle w:val="ACEBodyText"/>
              <w:spacing w:line="264" w:lineRule="auto"/>
            </w:pPr>
          </w:p>
          <w:p w14:paraId="387026AD" w14:textId="0A2A071A" w:rsidR="00EB6B22" w:rsidRDefault="00EB6B22" w:rsidP="000D20A6">
            <w:pPr>
              <w:pStyle w:val="ACEBodyText"/>
              <w:spacing w:line="264" w:lineRule="auto"/>
              <w:rPr>
                <w:bCs/>
              </w:rPr>
            </w:pPr>
            <w:r>
              <w:t xml:space="preserve">If you receive Teachers Pension Scheme funds through </w:t>
            </w:r>
            <w:r w:rsidR="004A7A07">
              <w:t xml:space="preserve">the </w:t>
            </w:r>
            <w:r>
              <w:t>Arts Council for 202</w:t>
            </w:r>
            <w:r w:rsidR="00084173">
              <w:t>2</w:t>
            </w:r>
            <w:r>
              <w:t>/2</w:t>
            </w:r>
            <w:r w:rsidR="00084173">
              <w:t>3</w:t>
            </w:r>
            <w:r>
              <w:t>, please report this under Other Income. Your MEH Grant will be automatically populated and will not include this amount.</w:t>
            </w:r>
          </w:p>
          <w:p w14:paraId="41887BF6" w14:textId="77777777" w:rsidR="00EB6B22" w:rsidRDefault="00EB6B22" w:rsidP="000D20A6">
            <w:pPr>
              <w:rPr>
                <w:lang w:eastAsia="en-GB"/>
              </w:rPr>
            </w:pPr>
          </w:p>
        </w:tc>
      </w:tr>
      <w:tr w:rsidR="00EB6B22" w14:paraId="5808FB57" w14:textId="77777777" w:rsidTr="000D20A6">
        <w:tc>
          <w:tcPr>
            <w:tcW w:w="836" w:type="dxa"/>
            <w:shd w:val="clear" w:color="auto" w:fill="auto"/>
          </w:tcPr>
          <w:p w14:paraId="5862BB24" w14:textId="4C77053B" w:rsidR="00EB6B22" w:rsidRDefault="00A6559B" w:rsidP="000D20A6">
            <w:pPr>
              <w:pStyle w:val="ACEBodyText"/>
              <w:spacing w:line="264" w:lineRule="auto"/>
              <w:rPr>
                <w:rStyle w:val="BodyTextChar"/>
                <w:rFonts w:ascii="Arial" w:hAnsi="Arial" w:cs="Arial"/>
                <w:b/>
                <w:bCs/>
              </w:rPr>
            </w:pPr>
            <w:r>
              <w:rPr>
                <w:rStyle w:val="BodyTextChar"/>
                <w:rFonts w:ascii="Arial" w:hAnsi="Arial" w:cs="Arial"/>
                <w:b/>
                <w:bCs/>
              </w:rPr>
              <w:lastRenderedPageBreak/>
              <w:t>E3 and E7</w:t>
            </w:r>
          </w:p>
        </w:tc>
        <w:tc>
          <w:tcPr>
            <w:tcW w:w="2391" w:type="dxa"/>
            <w:shd w:val="clear" w:color="auto" w:fill="auto"/>
          </w:tcPr>
          <w:p w14:paraId="5EB24020" w14:textId="77777777" w:rsidR="00EB6B22" w:rsidRPr="00AA3FBC" w:rsidRDefault="00EB6B22" w:rsidP="000D20A6">
            <w:pPr>
              <w:spacing w:line="264" w:lineRule="auto"/>
              <w:rPr>
                <w:rStyle w:val="BodyTextChar"/>
                <w:rFonts w:ascii="Univers (WN)" w:hAnsi="Univers (WN)"/>
                <w:b/>
                <w:bCs/>
                <w:szCs w:val="20"/>
              </w:rPr>
            </w:pPr>
            <w:r>
              <w:rPr>
                <w:rStyle w:val="BodyTextChar"/>
                <w:rFonts w:ascii="Univers (WN)" w:hAnsi="Univers (WN)"/>
                <w:b/>
                <w:bCs/>
                <w:szCs w:val="20"/>
              </w:rPr>
              <w:t>Grant Expenditure</w:t>
            </w:r>
          </w:p>
        </w:tc>
        <w:tc>
          <w:tcPr>
            <w:tcW w:w="6964" w:type="dxa"/>
            <w:shd w:val="clear" w:color="auto" w:fill="auto"/>
          </w:tcPr>
          <w:p w14:paraId="41CC9CD1" w14:textId="77777777" w:rsidR="00EB6B22" w:rsidRDefault="00EB6B22" w:rsidP="000D20A6">
            <w:r w:rsidRPr="62185C08">
              <w:rPr>
                <w:szCs w:val="24"/>
              </w:rPr>
              <w:t xml:space="preserve">Please tell us how you have spent your Music Education Hub grant. This table should be seen as a sub-set of the Expenditure table; please continue to record all expenditure in the Expenditure table, including grant expenditure.  </w:t>
            </w:r>
          </w:p>
          <w:p w14:paraId="61A8DA76" w14:textId="77777777" w:rsidR="00EB6B22" w:rsidRDefault="00EB6B22" w:rsidP="000D20A6">
            <w:pPr>
              <w:rPr>
                <w:szCs w:val="24"/>
              </w:rPr>
            </w:pPr>
            <w:r w:rsidRPr="62185C08">
              <w:rPr>
                <w:szCs w:val="24"/>
              </w:rPr>
              <w:t>This table calculates how much of your Music Education Hub grant amount you have spent on front line delivery and back-office functions. For this reason, Other Expenditure can be recorded as ‘Other Expenditure – Delivery Costs’ or ‘Other Expenditure – Back-office Costs’.</w:t>
            </w:r>
          </w:p>
          <w:p w14:paraId="25D1C739" w14:textId="77777777" w:rsidR="00EB6B22" w:rsidRDefault="00EB6B22" w:rsidP="000D20A6">
            <w:pPr>
              <w:rPr>
                <w:szCs w:val="24"/>
              </w:rPr>
            </w:pPr>
          </w:p>
          <w:p w14:paraId="7BD48DD3" w14:textId="2F8A1F71" w:rsidR="00EB6B22" w:rsidRDefault="00EB6B22" w:rsidP="000D20A6">
            <w:pPr>
              <w:rPr>
                <w:szCs w:val="24"/>
              </w:rPr>
            </w:pPr>
            <w:r w:rsidRPr="62185C08">
              <w:rPr>
                <w:szCs w:val="24"/>
              </w:rPr>
              <w:t xml:space="preserve">Costs relating to </w:t>
            </w:r>
            <w:r w:rsidR="00B85B3A">
              <w:rPr>
                <w:szCs w:val="24"/>
              </w:rPr>
              <w:t>CPD</w:t>
            </w:r>
            <w:r w:rsidR="002E039E">
              <w:rPr>
                <w:szCs w:val="24"/>
              </w:rPr>
              <w:t xml:space="preserve"> for</w:t>
            </w:r>
            <w:r w:rsidRPr="62185C08">
              <w:rPr>
                <w:szCs w:val="24"/>
              </w:rPr>
              <w:t xml:space="preserve"> music educators engaged in delivering the Hub’s core and extension roles should be counted under front line delivery.  </w:t>
            </w:r>
          </w:p>
          <w:p w14:paraId="5EB90E17" w14:textId="163BF5D1" w:rsidR="00EB6B22" w:rsidRDefault="00EB6B22" w:rsidP="00B85B3A">
            <w:pPr>
              <w:rPr>
                <w:szCs w:val="24"/>
              </w:rPr>
            </w:pPr>
            <w:r w:rsidRPr="62185C08">
              <w:rPr>
                <w:szCs w:val="24"/>
              </w:rPr>
              <w:t xml:space="preserve"> </w:t>
            </w:r>
          </w:p>
          <w:p w14:paraId="5CC3A692" w14:textId="77777777" w:rsidR="005E75E7" w:rsidRPr="00654349" w:rsidRDefault="005E75E7" w:rsidP="000D20A6">
            <w:pPr>
              <w:spacing w:line="264" w:lineRule="auto"/>
              <w:rPr>
                <w:color w:val="FF0000"/>
                <w:szCs w:val="24"/>
              </w:rPr>
            </w:pPr>
            <w:r w:rsidRPr="00654349">
              <w:rPr>
                <w:color w:val="FF0000"/>
                <w:szCs w:val="24"/>
              </w:rPr>
              <w:t>New for 2022/23</w:t>
            </w:r>
          </w:p>
          <w:p w14:paraId="63455A73" w14:textId="6F279673" w:rsidR="00465058" w:rsidRDefault="00465058" w:rsidP="000D20A6">
            <w:pPr>
              <w:spacing w:line="264" w:lineRule="auto"/>
              <w:rPr>
                <w:szCs w:val="24"/>
              </w:rPr>
            </w:pPr>
            <w:r w:rsidRPr="00465058">
              <w:rPr>
                <w:szCs w:val="24"/>
              </w:rPr>
              <w:t xml:space="preserve">A text box has been added to capture what Hubs are including in the ‘Other Expenditure - Delivery Costs’ field (E3b for 22/23 FY &amp; E7b for extension period). This will help us shape how we capture financial information going forward. </w:t>
            </w:r>
          </w:p>
          <w:p w14:paraId="6AA0C47D" w14:textId="77777777" w:rsidR="005E75E7" w:rsidRDefault="005E75E7" w:rsidP="000D20A6">
            <w:pPr>
              <w:spacing w:line="264" w:lineRule="auto"/>
              <w:rPr>
                <w:szCs w:val="24"/>
              </w:rPr>
            </w:pPr>
          </w:p>
          <w:p w14:paraId="7C5E6018" w14:textId="77777777" w:rsidR="00EB6B22" w:rsidRDefault="00EB6B22" w:rsidP="000D20A6">
            <w:pPr>
              <w:spacing w:line="264" w:lineRule="auto"/>
              <w:rPr>
                <w:szCs w:val="24"/>
              </w:rPr>
            </w:pPr>
            <w:r>
              <w:rPr>
                <w:szCs w:val="24"/>
              </w:rPr>
              <w:t xml:space="preserve">There is a question to indicate how accurate you believe your figures in the Grant Expenditure table to be. Please select the statement closest to your current situation. </w:t>
            </w:r>
          </w:p>
          <w:p w14:paraId="4B996D75" w14:textId="77777777" w:rsidR="00EB6B22" w:rsidRPr="00C369F7" w:rsidRDefault="00EB6B22" w:rsidP="000D20A6">
            <w:pPr>
              <w:spacing w:line="264" w:lineRule="auto"/>
              <w:rPr>
                <w:szCs w:val="24"/>
                <w:lang w:val="en-US"/>
              </w:rPr>
            </w:pPr>
          </w:p>
        </w:tc>
      </w:tr>
      <w:tr w:rsidR="00EB6B22" w14:paraId="37319CC4" w14:textId="77777777" w:rsidTr="000D20A6">
        <w:tc>
          <w:tcPr>
            <w:tcW w:w="836" w:type="dxa"/>
            <w:shd w:val="clear" w:color="auto" w:fill="auto"/>
          </w:tcPr>
          <w:p w14:paraId="6B9F30A3" w14:textId="681404CA" w:rsidR="00EB6B22" w:rsidRDefault="002D141E" w:rsidP="000D20A6">
            <w:pPr>
              <w:pStyle w:val="ACEBodyText"/>
              <w:spacing w:line="264" w:lineRule="auto"/>
              <w:rPr>
                <w:rStyle w:val="BodyTextChar"/>
                <w:rFonts w:ascii="Arial" w:hAnsi="Arial" w:cs="Arial"/>
                <w:b/>
                <w:bCs/>
              </w:rPr>
            </w:pPr>
            <w:r>
              <w:rPr>
                <w:rStyle w:val="BodyTextChar"/>
                <w:rFonts w:ascii="Arial" w:hAnsi="Arial" w:cs="Arial"/>
                <w:b/>
                <w:bCs/>
              </w:rPr>
              <w:t xml:space="preserve">E4 and </w:t>
            </w:r>
            <w:r w:rsidR="008E7A07">
              <w:rPr>
                <w:rStyle w:val="BodyTextChar"/>
                <w:rFonts w:ascii="Arial" w:hAnsi="Arial" w:cs="Arial"/>
                <w:b/>
                <w:bCs/>
              </w:rPr>
              <w:t>E8</w:t>
            </w:r>
          </w:p>
        </w:tc>
        <w:tc>
          <w:tcPr>
            <w:tcW w:w="2391" w:type="dxa"/>
            <w:shd w:val="clear" w:color="auto" w:fill="auto"/>
          </w:tcPr>
          <w:p w14:paraId="5519DCF7" w14:textId="422B3114" w:rsidR="00EB6B22" w:rsidRPr="00AA3FBC" w:rsidRDefault="00EB6B22" w:rsidP="000D20A6">
            <w:pPr>
              <w:spacing w:line="264" w:lineRule="auto"/>
              <w:rPr>
                <w:rStyle w:val="BodyTextChar"/>
                <w:rFonts w:ascii="Univers (WN)" w:hAnsi="Univers (WN)"/>
                <w:b/>
                <w:bCs/>
                <w:szCs w:val="20"/>
              </w:rPr>
            </w:pPr>
            <w:r w:rsidRPr="00AA3FBC">
              <w:rPr>
                <w:rStyle w:val="BodyTextChar"/>
                <w:rFonts w:ascii="Univers (WN)" w:hAnsi="Univers (WN)"/>
                <w:b/>
                <w:bCs/>
                <w:szCs w:val="20"/>
              </w:rPr>
              <w:t xml:space="preserve">Partnership investment </w:t>
            </w:r>
          </w:p>
          <w:p w14:paraId="5C3EE464" w14:textId="77777777" w:rsidR="00EB6B22" w:rsidRPr="00AA3FBC" w:rsidRDefault="00EB6B22" w:rsidP="000D20A6">
            <w:pPr>
              <w:spacing w:line="264" w:lineRule="auto"/>
              <w:rPr>
                <w:rStyle w:val="BodyTextChar"/>
                <w:rFonts w:ascii="Univers (WN)" w:hAnsi="Univers (WN)"/>
                <w:b/>
                <w:bCs/>
                <w:szCs w:val="20"/>
              </w:rPr>
            </w:pPr>
          </w:p>
        </w:tc>
        <w:tc>
          <w:tcPr>
            <w:tcW w:w="6964" w:type="dxa"/>
            <w:shd w:val="clear" w:color="auto" w:fill="auto"/>
          </w:tcPr>
          <w:p w14:paraId="71B80D7D" w14:textId="77777777" w:rsidR="001C27E1" w:rsidRDefault="001C27E1" w:rsidP="000D20A6">
            <w:pPr>
              <w:spacing w:line="264" w:lineRule="auto"/>
              <w:rPr>
                <w:szCs w:val="24"/>
                <w:lang w:val="en-US"/>
              </w:rPr>
            </w:pPr>
            <w:r w:rsidRPr="001C27E1">
              <w:rPr>
                <w:szCs w:val="24"/>
                <w:lang w:val="en-US"/>
              </w:rPr>
              <w:t xml:space="preserve">If your Hub provided cash investment or support in kind to partners for Hub activity, please complete this information here.  </w:t>
            </w:r>
          </w:p>
          <w:p w14:paraId="1493C7DB" w14:textId="1DC75048" w:rsidR="001C27E1" w:rsidRDefault="0074117B" w:rsidP="000D20A6">
            <w:pPr>
              <w:spacing w:line="264" w:lineRule="auto"/>
              <w:rPr>
                <w:szCs w:val="24"/>
                <w:lang w:val="en-US"/>
              </w:rPr>
            </w:pPr>
            <w:r w:rsidRPr="0074117B">
              <w:rPr>
                <w:szCs w:val="24"/>
                <w:lang w:val="en-US"/>
              </w:rPr>
              <w:t>Please identify how much of the cash investment was from your Hub grant and how much was from your other/earned income, making use of the 'untracked source' field where necessary.</w:t>
            </w:r>
          </w:p>
          <w:p w14:paraId="48EF641E" w14:textId="4E725E2D" w:rsidR="00EB6B22" w:rsidRDefault="00EB6B22" w:rsidP="000D20A6">
            <w:pPr>
              <w:spacing w:line="264" w:lineRule="auto"/>
              <w:rPr>
                <w:szCs w:val="24"/>
                <w:lang w:val="en-US"/>
              </w:rPr>
            </w:pPr>
            <w:r>
              <w:rPr>
                <w:szCs w:val="24"/>
                <w:lang w:val="en-US"/>
              </w:rPr>
              <w:t>By ‘</w:t>
            </w:r>
            <w:r w:rsidRPr="00C369F7">
              <w:rPr>
                <w:szCs w:val="24"/>
                <w:lang w:val="en-US"/>
              </w:rPr>
              <w:t>support</w:t>
            </w:r>
            <w:r>
              <w:rPr>
                <w:szCs w:val="24"/>
                <w:lang w:val="en-US"/>
              </w:rPr>
              <w:t>’</w:t>
            </w:r>
            <w:r w:rsidRPr="00C369F7">
              <w:rPr>
                <w:szCs w:val="24"/>
                <w:lang w:val="en-US"/>
              </w:rPr>
              <w:t xml:space="preserve"> we mean cash investment via grants or commissions or in</w:t>
            </w:r>
            <w:r>
              <w:rPr>
                <w:szCs w:val="24"/>
                <w:lang w:val="en-US"/>
              </w:rPr>
              <w:t>-</w:t>
            </w:r>
            <w:r w:rsidRPr="00C369F7">
              <w:rPr>
                <w:szCs w:val="24"/>
                <w:lang w:val="en-US"/>
              </w:rPr>
              <w:t>kind support, such as staff time, CPD or instrument loan.</w:t>
            </w:r>
          </w:p>
          <w:p w14:paraId="3078E27C" w14:textId="77777777" w:rsidR="0074117B" w:rsidRDefault="0074117B" w:rsidP="000D20A6">
            <w:pPr>
              <w:spacing w:line="264" w:lineRule="auto"/>
              <w:rPr>
                <w:szCs w:val="24"/>
                <w:lang w:val="en-US"/>
              </w:rPr>
            </w:pPr>
          </w:p>
          <w:p w14:paraId="73E8426C" w14:textId="3E68F09A" w:rsidR="0074117B" w:rsidRDefault="0074117B" w:rsidP="000D20A6">
            <w:pPr>
              <w:spacing w:line="264" w:lineRule="auto"/>
              <w:rPr>
                <w:szCs w:val="24"/>
                <w:lang w:val="en-US"/>
              </w:rPr>
            </w:pPr>
            <w:r w:rsidRPr="0074117B">
              <w:rPr>
                <w:szCs w:val="24"/>
                <w:lang w:val="en-US"/>
              </w:rPr>
              <w:lastRenderedPageBreak/>
              <w:t>Please include partners within the same organisation type as you have in D1.</w:t>
            </w:r>
          </w:p>
          <w:p w14:paraId="717637CA" w14:textId="228A1D9A" w:rsidR="0074117B" w:rsidRPr="00C369F7" w:rsidRDefault="0074117B" w:rsidP="000D20A6">
            <w:pPr>
              <w:spacing w:line="264" w:lineRule="auto"/>
              <w:rPr>
                <w:szCs w:val="24"/>
                <w:lang w:val="en-US"/>
              </w:rPr>
            </w:pPr>
            <w:r>
              <w:rPr>
                <w:szCs w:val="24"/>
                <w:lang w:val="en-US"/>
              </w:rPr>
              <w:t>A message will appear on the template if you allocate cash or support in kind value to an organisation type that you have not declared partners for in D1.</w:t>
            </w:r>
          </w:p>
          <w:p w14:paraId="64E65F00" w14:textId="77777777" w:rsidR="00EB6B22" w:rsidRPr="00C369F7" w:rsidRDefault="00EB6B22" w:rsidP="000D20A6">
            <w:pPr>
              <w:spacing w:line="264" w:lineRule="auto"/>
              <w:rPr>
                <w:szCs w:val="24"/>
                <w:lang w:val="en-US"/>
              </w:rPr>
            </w:pPr>
          </w:p>
          <w:p w14:paraId="07AC57C7" w14:textId="6046986E" w:rsidR="00EB6B22" w:rsidRPr="00C369F7" w:rsidRDefault="00EB6B22" w:rsidP="000D20A6">
            <w:pPr>
              <w:spacing w:line="264" w:lineRule="auto"/>
              <w:rPr>
                <w:szCs w:val="24"/>
                <w:lang w:val="en-US"/>
              </w:rPr>
            </w:pPr>
            <w:r w:rsidRPr="00BA0664">
              <w:rPr>
                <w:b/>
                <w:bCs/>
                <w:szCs w:val="24"/>
                <w:lang w:val="en-US"/>
              </w:rPr>
              <w:t>If your Hub commissions partners to deliver all Hub activity</w:t>
            </w:r>
            <w:r w:rsidRPr="00C369F7">
              <w:rPr>
                <w:szCs w:val="24"/>
                <w:lang w:val="en-US"/>
              </w:rPr>
              <w:t xml:space="preserve">, please still show the </w:t>
            </w:r>
            <w:r>
              <w:rPr>
                <w:szCs w:val="24"/>
                <w:lang w:val="en-US"/>
              </w:rPr>
              <w:t>Music Education Hub</w:t>
            </w:r>
            <w:r w:rsidRPr="00C369F7">
              <w:rPr>
                <w:szCs w:val="24"/>
                <w:lang w:val="en-US"/>
              </w:rPr>
              <w:t xml:space="preserve"> grant and your expenditure in </w:t>
            </w:r>
            <w:r w:rsidR="0004646E">
              <w:rPr>
                <w:szCs w:val="24"/>
                <w:lang w:val="en-US"/>
              </w:rPr>
              <w:t>q</w:t>
            </w:r>
            <w:r w:rsidRPr="00C369F7">
              <w:rPr>
                <w:szCs w:val="24"/>
                <w:lang w:val="en-US"/>
              </w:rPr>
              <w:t>uestion</w:t>
            </w:r>
            <w:r w:rsidR="0004646E">
              <w:rPr>
                <w:szCs w:val="24"/>
                <w:lang w:val="en-US"/>
              </w:rPr>
              <w:t>s</w:t>
            </w:r>
            <w:r w:rsidRPr="00C369F7">
              <w:rPr>
                <w:szCs w:val="24"/>
                <w:lang w:val="en-US"/>
              </w:rPr>
              <w:t xml:space="preserve"> </w:t>
            </w:r>
            <w:r w:rsidR="0004646E">
              <w:rPr>
                <w:szCs w:val="24"/>
                <w:lang w:val="en-US"/>
              </w:rPr>
              <w:t>E2 and E6</w:t>
            </w:r>
            <w:r w:rsidR="00C96C96">
              <w:rPr>
                <w:szCs w:val="24"/>
                <w:lang w:val="en-US"/>
              </w:rPr>
              <w:t xml:space="preserve">; </w:t>
            </w:r>
            <w:r w:rsidRPr="00C369F7">
              <w:rPr>
                <w:szCs w:val="24"/>
                <w:lang w:val="en-US"/>
              </w:rPr>
              <w:t>insert the amount you gave</w:t>
            </w:r>
            <w:r w:rsidR="00C96C96">
              <w:rPr>
                <w:szCs w:val="24"/>
                <w:lang w:val="en-US"/>
              </w:rPr>
              <w:t xml:space="preserve"> to partners in this question and the income</w:t>
            </w:r>
            <w:r w:rsidRPr="00C369F7">
              <w:rPr>
                <w:szCs w:val="24"/>
                <w:lang w:val="en-US"/>
              </w:rPr>
              <w:t xml:space="preserve"> raised by partners in </w:t>
            </w:r>
            <w:r w:rsidR="00C96C96">
              <w:rPr>
                <w:szCs w:val="24"/>
                <w:lang w:val="en-US"/>
              </w:rPr>
              <w:t>E5/E9.</w:t>
            </w:r>
          </w:p>
          <w:p w14:paraId="754D7294" w14:textId="189E4D11" w:rsidR="00EB6B22" w:rsidRDefault="00EB6B22" w:rsidP="000D20A6">
            <w:pPr>
              <w:spacing w:line="264" w:lineRule="auto"/>
              <w:rPr>
                <w:bCs/>
                <w:szCs w:val="24"/>
                <w:lang w:eastAsia="en-GB"/>
              </w:rPr>
            </w:pPr>
          </w:p>
        </w:tc>
      </w:tr>
      <w:tr w:rsidR="008E7A07" w14:paraId="3A853408" w14:textId="77777777" w:rsidTr="000D20A6">
        <w:tc>
          <w:tcPr>
            <w:tcW w:w="836" w:type="dxa"/>
            <w:shd w:val="clear" w:color="auto" w:fill="auto"/>
          </w:tcPr>
          <w:p w14:paraId="2ECE23E6" w14:textId="16DC1E88" w:rsidR="008E7A07" w:rsidRDefault="008E7A07" w:rsidP="000D20A6">
            <w:pPr>
              <w:pStyle w:val="ACEBodyText"/>
              <w:spacing w:line="264" w:lineRule="auto"/>
              <w:rPr>
                <w:rStyle w:val="BodyTextChar"/>
                <w:rFonts w:ascii="Arial" w:hAnsi="Arial" w:cs="Arial"/>
                <w:b/>
                <w:bCs/>
              </w:rPr>
            </w:pPr>
            <w:r>
              <w:rPr>
                <w:rStyle w:val="BodyTextChar"/>
                <w:rFonts w:ascii="Arial" w:hAnsi="Arial" w:cs="Arial"/>
                <w:b/>
                <w:bCs/>
              </w:rPr>
              <w:lastRenderedPageBreak/>
              <w:t>E5 and E9</w:t>
            </w:r>
          </w:p>
        </w:tc>
        <w:tc>
          <w:tcPr>
            <w:tcW w:w="2391" w:type="dxa"/>
            <w:shd w:val="clear" w:color="auto" w:fill="auto"/>
          </w:tcPr>
          <w:p w14:paraId="35440253" w14:textId="4A2CD831" w:rsidR="008E7A07" w:rsidRPr="00AA3FBC" w:rsidRDefault="008E7A07" w:rsidP="000D20A6">
            <w:pPr>
              <w:spacing w:line="264" w:lineRule="auto"/>
              <w:rPr>
                <w:rStyle w:val="BodyTextChar"/>
                <w:rFonts w:ascii="Univers (WN)" w:hAnsi="Univers (WN)"/>
                <w:b/>
                <w:bCs/>
                <w:szCs w:val="20"/>
              </w:rPr>
            </w:pPr>
            <w:r>
              <w:rPr>
                <w:rStyle w:val="BodyTextChar"/>
                <w:rFonts w:ascii="Univers (WN)" w:hAnsi="Univers (WN)"/>
                <w:b/>
                <w:bCs/>
                <w:szCs w:val="20"/>
              </w:rPr>
              <w:t>Partnership Income</w:t>
            </w:r>
          </w:p>
        </w:tc>
        <w:tc>
          <w:tcPr>
            <w:tcW w:w="6964" w:type="dxa"/>
            <w:shd w:val="clear" w:color="auto" w:fill="auto"/>
          </w:tcPr>
          <w:p w14:paraId="3BAF5B69" w14:textId="77777777" w:rsidR="0083454D" w:rsidRDefault="0083454D" w:rsidP="0083454D">
            <w:pPr>
              <w:spacing w:line="264" w:lineRule="auto"/>
              <w:rPr>
                <w:szCs w:val="24"/>
                <w:lang w:val="en-US"/>
              </w:rPr>
            </w:pPr>
            <w:r w:rsidRPr="00C369F7">
              <w:rPr>
                <w:szCs w:val="24"/>
                <w:lang w:val="en-US"/>
              </w:rPr>
              <w:t xml:space="preserve">Most </w:t>
            </w:r>
            <w:r>
              <w:rPr>
                <w:szCs w:val="24"/>
                <w:lang w:val="en-US"/>
              </w:rPr>
              <w:t>Music Education Hubs</w:t>
            </w:r>
            <w:r w:rsidRPr="00C369F7">
              <w:rPr>
                <w:szCs w:val="24"/>
                <w:lang w:val="en-US"/>
              </w:rPr>
              <w:t xml:space="preserve"> support partners to deliver some </w:t>
            </w:r>
            <w:r>
              <w:rPr>
                <w:szCs w:val="24"/>
                <w:lang w:val="en-US"/>
              </w:rPr>
              <w:t>Hub</w:t>
            </w:r>
            <w:r w:rsidRPr="00C369F7">
              <w:rPr>
                <w:szCs w:val="24"/>
                <w:lang w:val="en-US"/>
              </w:rPr>
              <w:t xml:space="preserve"> activity and these partners then raise further income to deliver this activity (</w:t>
            </w:r>
            <w:proofErr w:type="gramStart"/>
            <w:r w:rsidRPr="00C369F7">
              <w:rPr>
                <w:szCs w:val="24"/>
                <w:lang w:val="en-US"/>
              </w:rPr>
              <w:t>e.g.</w:t>
            </w:r>
            <w:proofErr w:type="gramEnd"/>
            <w:r w:rsidRPr="00C369F7">
              <w:rPr>
                <w:szCs w:val="24"/>
                <w:lang w:val="en-US"/>
              </w:rPr>
              <w:t xml:space="preserve"> from funders, schools or parents), that does not go through the </w:t>
            </w:r>
            <w:r>
              <w:rPr>
                <w:szCs w:val="24"/>
                <w:lang w:val="en-US"/>
              </w:rPr>
              <w:t xml:space="preserve">Hub </w:t>
            </w:r>
            <w:r w:rsidRPr="00C369F7">
              <w:rPr>
                <w:szCs w:val="24"/>
                <w:lang w:val="en-US"/>
              </w:rPr>
              <w:t xml:space="preserve">lead </w:t>
            </w:r>
            <w:proofErr w:type="spellStart"/>
            <w:r w:rsidRPr="00C369F7">
              <w:rPr>
                <w:szCs w:val="24"/>
                <w:lang w:val="en-US"/>
              </w:rPr>
              <w:t>organisation’s</w:t>
            </w:r>
            <w:proofErr w:type="spellEnd"/>
            <w:r w:rsidRPr="00C369F7">
              <w:rPr>
                <w:szCs w:val="24"/>
                <w:lang w:val="en-US"/>
              </w:rPr>
              <w:t xml:space="preserve"> </w:t>
            </w:r>
            <w:r>
              <w:rPr>
                <w:szCs w:val="24"/>
                <w:lang w:val="en-US"/>
              </w:rPr>
              <w:t>financial reporting</w:t>
            </w:r>
            <w:r w:rsidRPr="00C369F7">
              <w:rPr>
                <w:szCs w:val="24"/>
                <w:lang w:val="en-US"/>
              </w:rPr>
              <w:t xml:space="preserve"> but can be significant. </w:t>
            </w:r>
          </w:p>
          <w:p w14:paraId="71434337" w14:textId="77777777" w:rsidR="00E11CC7" w:rsidRDefault="00E11CC7" w:rsidP="0083454D">
            <w:pPr>
              <w:spacing w:line="264" w:lineRule="auto"/>
              <w:rPr>
                <w:szCs w:val="24"/>
                <w:lang w:val="en-US"/>
              </w:rPr>
            </w:pPr>
          </w:p>
          <w:p w14:paraId="1F8A70EA" w14:textId="30B172A7" w:rsidR="0083454D" w:rsidRDefault="00E11CC7" w:rsidP="0083454D">
            <w:pPr>
              <w:spacing w:line="264" w:lineRule="auto"/>
              <w:rPr>
                <w:szCs w:val="24"/>
                <w:lang w:val="en-US"/>
              </w:rPr>
            </w:pPr>
            <w:r w:rsidRPr="00C369F7">
              <w:rPr>
                <w:szCs w:val="24"/>
                <w:lang w:val="en-US"/>
              </w:rPr>
              <w:t>The partner financial information</w:t>
            </w:r>
            <w:r>
              <w:rPr>
                <w:szCs w:val="24"/>
                <w:lang w:val="en-US"/>
              </w:rPr>
              <w:t xml:space="preserve"> should</w:t>
            </w:r>
            <w:r w:rsidRPr="00C369F7">
              <w:rPr>
                <w:szCs w:val="24"/>
                <w:lang w:val="en-US"/>
              </w:rPr>
              <w:t xml:space="preserve"> relate</w:t>
            </w:r>
            <w:r>
              <w:rPr>
                <w:szCs w:val="24"/>
                <w:lang w:val="en-US"/>
              </w:rPr>
              <w:t xml:space="preserve"> specifically to</w:t>
            </w:r>
            <w:r w:rsidRPr="00C369F7">
              <w:rPr>
                <w:szCs w:val="24"/>
                <w:lang w:val="en-US"/>
              </w:rPr>
              <w:t xml:space="preserve"> </w:t>
            </w:r>
            <w:proofErr w:type="gramStart"/>
            <w:r>
              <w:rPr>
                <w:szCs w:val="24"/>
                <w:lang w:val="en-US"/>
              </w:rPr>
              <w:t>Hub</w:t>
            </w:r>
            <w:proofErr w:type="gramEnd"/>
            <w:r w:rsidRPr="00C369F7">
              <w:rPr>
                <w:szCs w:val="24"/>
                <w:lang w:val="en-US"/>
              </w:rPr>
              <w:t xml:space="preserve"> activity you have supported, rather than the partner </w:t>
            </w:r>
            <w:proofErr w:type="spellStart"/>
            <w:r w:rsidRPr="00C369F7">
              <w:rPr>
                <w:szCs w:val="24"/>
                <w:lang w:val="en-US"/>
              </w:rPr>
              <w:t>organisation’s</w:t>
            </w:r>
            <w:proofErr w:type="spellEnd"/>
            <w:r w:rsidRPr="00C369F7">
              <w:rPr>
                <w:szCs w:val="24"/>
                <w:lang w:val="en-US"/>
              </w:rPr>
              <w:t xml:space="preserve"> complete financial information.</w:t>
            </w:r>
          </w:p>
          <w:p w14:paraId="7A288933" w14:textId="77777777" w:rsidR="00E11CC7" w:rsidRDefault="00E11CC7" w:rsidP="0083454D">
            <w:pPr>
              <w:spacing w:line="264" w:lineRule="auto"/>
              <w:rPr>
                <w:szCs w:val="24"/>
                <w:lang w:val="en-US"/>
              </w:rPr>
            </w:pPr>
          </w:p>
          <w:p w14:paraId="62AB259F" w14:textId="77777777" w:rsidR="0083454D" w:rsidRDefault="0083454D" w:rsidP="0083454D">
            <w:pPr>
              <w:spacing w:line="264" w:lineRule="auto"/>
              <w:rPr>
                <w:szCs w:val="24"/>
                <w:lang w:val="en-US"/>
              </w:rPr>
            </w:pPr>
            <w:r>
              <w:rPr>
                <w:szCs w:val="24"/>
                <w:lang w:val="en-US"/>
              </w:rPr>
              <w:t xml:space="preserve">Please do not </w:t>
            </w:r>
            <w:r w:rsidRPr="0002100D">
              <w:rPr>
                <w:szCs w:val="24"/>
                <w:lang w:val="en-US"/>
              </w:rPr>
              <w:t xml:space="preserve">include income (if any) that </w:t>
            </w:r>
            <w:r>
              <w:rPr>
                <w:szCs w:val="24"/>
                <w:lang w:val="en-US"/>
              </w:rPr>
              <w:t>went</w:t>
            </w:r>
            <w:r w:rsidRPr="0002100D">
              <w:rPr>
                <w:szCs w:val="24"/>
                <w:lang w:val="en-US"/>
              </w:rPr>
              <w:t xml:space="preserve"> through the </w:t>
            </w:r>
            <w:r>
              <w:rPr>
                <w:szCs w:val="24"/>
                <w:lang w:val="en-US"/>
              </w:rPr>
              <w:t>Hub</w:t>
            </w:r>
            <w:r w:rsidRPr="0002100D">
              <w:rPr>
                <w:szCs w:val="24"/>
                <w:lang w:val="en-US"/>
              </w:rPr>
              <w:t xml:space="preserve"> lead </w:t>
            </w:r>
            <w:proofErr w:type="spellStart"/>
            <w:r w:rsidRPr="0002100D">
              <w:rPr>
                <w:szCs w:val="24"/>
                <w:lang w:val="en-US"/>
              </w:rPr>
              <w:t>organisation</w:t>
            </w:r>
            <w:r>
              <w:rPr>
                <w:szCs w:val="24"/>
                <w:lang w:val="en-US"/>
              </w:rPr>
              <w:t>’</w:t>
            </w:r>
            <w:r w:rsidRPr="0002100D">
              <w:rPr>
                <w:szCs w:val="24"/>
                <w:lang w:val="en-US"/>
              </w:rPr>
              <w:t>s</w:t>
            </w:r>
            <w:proofErr w:type="spellEnd"/>
            <w:r w:rsidRPr="0002100D">
              <w:rPr>
                <w:szCs w:val="24"/>
                <w:lang w:val="en-US"/>
              </w:rPr>
              <w:t xml:space="preserve"> </w:t>
            </w:r>
            <w:r>
              <w:rPr>
                <w:szCs w:val="24"/>
                <w:lang w:val="en-US"/>
              </w:rPr>
              <w:t xml:space="preserve">financial reporting. </w:t>
            </w:r>
            <w:r w:rsidRPr="0002100D">
              <w:rPr>
                <w:szCs w:val="24"/>
                <w:lang w:val="en-US"/>
              </w:rPr>
              <w:t xml:space="preserve">If you </w:t>
            </w:r>
            <w:proofErr w:type="gramStart"/>
            <w:r w:rsidRPr="0002100D">
              <w:rPr>
                <w:szCs w:val="24"/>
                <w:lang w:val="en-US"/>
              </w:rPr>
              <w:t>had</w:t>
            </w:r>
            <w:proofErr w:type="gramEnd"/>
            <w:r w:rsidRPr="0002100D">
              <w:rPr>
                <w:szCs w:val="24"/>
                <w:lang w:val="en-US"/>
              </w:rPr>
              <w:t xml:space="preserve"> no income or expenditure relating to these areas, please enter 0.</w:t>
            </w:r>
          </w:p>
          <w:p w14:paraId="46979CCD" w14:textId="5ACF2F75" w:rsidR="0083454D" w:rsidRPr="00C369F7" w:rsidRDefault="0083454D" w:rsidP="0083454D">
            <w:pPr>
              <w:spacing w:line="264" w:lineRule="auto"/>
              <w:rPr>
                <w:szCs w:val="24"/>
                <w:lang w:val="en-US"/>
              </w:rPr>
            </w:pPr>
            <w:r w:rsidRPr="000E077C">
              <w:rPr>
                <w:b/>
                <w:szCs w:val="24"/>
              </w:rPr>
              <w:t xml:space="preserve">Please only use the </w:t>
            </w:r>
            <w:r>
              <w:rPr>
                <w:b/>
                <w:szCs w:val="24"/>
              </w:rPr>
              <w:t>‘other income’ categories</w:t>
            </w:r>
            <w:r w:rsidRPr="000E077C">
              <w:rPr>
                <w:b/>
                <w:szCs w:val="24"/>
              </w:rPr>
              <w:t xml:space="preserve"> when no other category applies.</w:t>
            </w:r>
          </w:p>
          <w:p w14:paraId="0D1A06D8" w14:textId="77777777" w:rsidR="008E7A07" w:rsidRPr="00C369F7" w:rsidRDefault="008E7A07" w:rsidP="000D20A6">
            <w:pPr>
              <w:spacing w:line="264" w:lineRule="auto"/>
              <w:rPr>
                <w:szCs w:val="24"/>
                <w:lang w:val="en-US"/>
              </w:rPr>
            </w:pPr>
          </w:p>
        </w:tc>
      </w:tr>
    </w:tbl>
    <w:p w14:paraId="39C51A65" w14:textId="77777777" w:rsidR="00EB6B22" w:rsidRDefault="00EB6B22" w:rsidP="00EB6B22">
      <w:pPr>
        <w:spacing w:line="264" w:lineRule="auto"/>
      </w:pPr>
      <w:r>
        <w:br w:type="page"/>
      </w:r>
    </w:p>
    <w:p w14:paraId="3066CC9D" w14:textId="77777777" w:rsidR="00EB6B22" w:rsidRDefault="00EB6B22" w:rsidP="000200C0">
      <w:pPr>
        <w:spacing w:line="264" w:lineRule="auto"/>
      </w:pPr>
    </w:p>
    <w:p w14:paraId="56A8A0FD" w14:textId="24684D17" w:rsidR="000404ED" w:rsidRDefault="000404ED" w:rsidP="000200C0">
      <w:pPr>
        <w:pStyle w:val="Heading1"/>
        <w:spacing w:line="264" w:lineRule="auto"/>
      </w:pPr>
      <w:bookmarkStart w:id="58" w:name="_Toc45487065"/>
      <w:bookmarkStart w:id="59" w:name="_Toc45487376"/>
      <w:bookmarkStart w:id="60" w:name="_Toc45487466"/>
      <w:bookmarkStart w:id="61" w:name="_Toc137736456"/>
      <w:r>
        <w:t xml:space="preserve">Section </w:t>
      </w:r>
      <w:r w:rsidR="00C96C96">
        <w:t>F</w:t>
      </w:r>
      <w:r>
        <w:t xml:space="preserve">: </w:t>
      </w:r>
      <w:r w:rsidR="00884B88">
        <w:t>N</w:t>
      </w:r>
      <w:r w:rsidR="00334712">
        <w:t xml:space="preserve">arrative </w:t>
      </w:r>
      <w:r w:rsidR="00731953">
        <w:t>Q</w:t>
      </w:r>
      <w:r>
        <w:t>uestions</w:t>
      </w:r>
      <w:bookmarkEnd w:id="58"/>
      <w:bookmarkEnd w:id="59"/>
      <w:bookmarkEnd w:id="60"/>
      <w:bookmarkEnd w:id="61"/>
    </w:p>
    <w:p w14:paraId="69CF9359" w14:textId="77777777" w:rsidR="00334712" w:rsidRDefault="00334712" w:rsidP="000200C0">
      <w:pPr>
        <w:spacing w:line="264" w:lineRule="auto"/>
        <w:rPr>
          <w:rStyle w:val="BodyTextChar"/>
          <w:rFonts w:ascii="Univers (WN)" w:hAnsi="Univers (WN)"/>
          <w:szCs w:val="20"/>
        </w:rPr>
      </w:pPr>
    </w:p>
    <w:p w14:paraId="4EAC2765" w14:textId="67EDD550" w:rsidR="002C1BE7" w:rsidRDefault="00334712" w:rsidP="000200C0">
      <w:pPr>
        <w:spacing w:line="264" w:lineRule="auto"/>
        <w:rPr>
          <w:rStyle w:val="BodyTextChar"/>
          <w:rFonts w:ascii="Univers (WN)" w:hAnsi="Univers (WN)"/>
          <w:szCs w:val="20"/>
        </w:rPr>
      </w:pPr>
      <w:r w:rsidRPr="00C369F7">
        <w:rPr>
          <w:rStyle w:val="BodyTextChar"/>
          <w:rFonts w:ascii="Univers (WN)" w:hAnsi="Univers (WN)"/>
          <w:szCs w:val="20"/>
        </w:rPr>
        <w:t>We understand that a successful programme is not always demonstrated in numbers alone</w:t>
      </w:r>
      <w:r>
        <w:rPr>
          <w:rStyle w:val="BodyTextChar"/>
          <w:rFonts w:ascii="Univers (WN)" w:hAnsi="Univers (WN)"/>
          <w:szCs w:val="20"/>
        </w:rPr>
        <w:t xml:space="preserve">. </w:t>
      </w:r>
      <w:r w:rsidRPr="00C369F7">
        <w:rPr>
          <w:rStyle w:val="BodyTextChar"/>
          <w:rFonts w:ascii="Univers (WN)" w:hAnsi="Univers (WN)"/>
          <w:szCs w:val="20"/>
        </w:rPr>
        <w:t>The following questions are designed for you to highlight specific activity, successes</w:t>
      </w:r>
      <w:r w:rsidR="00BC0E6C">
        <w:rPr>
          <w:rStyle w:val="BodyTextChar"/>
          <w:rFonts w:ascii="Univers (WN)" w:hAnsi="Univers (WN)"/>
          <w:szCs w:val="20"/>
        </w:rPr>
        <w:t>,</w:t>
      </w:r>
      <w:r w:rsidRPr="00C369F7">
        <w:rPr>
          <w:rStyle w:val="BodyTextChar"/>
          <w:rFonts w:ascii="Univers (WN)" w:hAnsi="Univers (WN)"/>
          <w:szCs w:val="20"/>
        </w:rPr>
        <w:t xml:space="preserve"> challenges</w:t>
      </w:r>
      <w:r w:rsidR="00B53B37">
        <w:rPr>
          <w:rStyle w:val="BodyTextChar"/>
          <w:rFonts w:ascii="Univers (WN)" w:hAnsi="Univers (WN)"/>
          <w:szCs w:val="20"/>
        </w:rPr>
        <w:t>, key developments or learning</w:t>
      </w:r>
      <w:r w:rsidRPr="00C369F7">
        <w:rPr>
          <w:rStyle w:val="BodyTextChar"/>
          <w:rFonts w:ascii="Univers (WN)" w:hAnsi="Univers (WN)"/>
          <w:szCs w:val="20"/>
        </w:rPr>
        <w:t xml:space="preserve"> from the past year</w:t>
      </w:r>
      <w:r>
        <w:rPr>
          <w:rStyle w:val="BodyTextChar"/>
          <w:rFonts w:ascii="Univers (WN)" w:hAnsi="Univers (WN)"/>
          <w:szCs w:val="20"/>
        </w:rPr>
        <w:t>.</w:t>
      </w:r>
    </w:p>
    <w:p w14:paraId="622EAFE0" w14:textId="77777777" w:rsidR="009070BD" w:rsidRDefault="009070BD" w:rsidP="000200C0">
      <w:pPr>
        <w:spacing w:line="264" w:lineRule="auto"/>
        <w:rPr>
          <w:rStyle w:val="BodyTextChar"/>
          <w:rFonts w:ascii="Univers (WN)" w:hAnsi="Univers (WN)"/>
          <w:szCs w:val="20"/>
        </w:rPr>
      </w:pPr>
    </w:p>
    <w:p w14:paraId="25478F57" w14:textId="4F166541" w:rsidR="005F4B63" w:rsidRDefault="00A02F99" w:rsidP="000200C0">
      <w:pPr>
        <w:spacing w:line="264" w:lineRule="auto"/>
        <w:rPr>
          <w:bCs/>
        </w:rPr>
      </w:pPr>
      <w:r>
        <w:rPr>
          <w:rStyle w:val="BodyTextChar"/>
          <w:rFonts w:ascii="Univers (WN)" w:hAnsi="Univers (WN)"/>
          <w:szCs w:val="20"/>
        </w:rPr>
        <w:t xml:space="preserve">We would encourage you </w:t>
      </w:r>
      <w:r w:rsidR="00464D9F">
        <w:rPr>
          <w:bCs/>
        </w:rPr>
        <w:t xml:space="preserve">to </w:t>
      </w:r>
      <w:r>
        <w:rPr>
          <w:bCs/>
        </w:rPr>
        <w:t xml:space="preserve">use this section to </w:t>
      </w:r>
      <w:r w:rsidR="00464D9F">
        <w:rPr>
          <w:bCs/>
        </w:rPr>
        <w:t xml:space="preserve">report only things that are additional information to what has already been reported in previous questions or through </w:t>
      </w:r>
      <w:r w:rsidR="00D06A01">
        <w:rPr>
          <w:bCs/>
        </w:rPr>
        <w:t xml:space="preserve">the </w:t>
      </w:r>
      <w:r w:rsidR="00464D9F">
        <w:rPr>
          <w:bCs/>
        </w:rPr>
        <w:t xml:space="preserve">ongoing reporting to your RM throughout the year. </w:t>
      </w:r>
    </w:p>
    <w:p w14:paraId="19836348" w14:textId="77777777" w:rsidR="009070BD" w:rsidRDefault="009070BD" w:rsidP="000200C0">
      <w:pPr>
        <w:spacing w:line="264" w:lineRule="auto"/>
        <w:rPr>
          <w:bCs/>
        </w:rPr>
      </w:pPr>
    </w:p>
    <w:p w14:paraId="1E103890" w14:textId="3457F8A0" w:rsidR="002722AF" w:rsidRDefault="005F4B63" w:rsidP="000200C0">
      <w:pPr>
        <w:spacing w:line="264" w:lineRule="auto"/>
        <w:rPr>
          <w:bCs/>
        </w:rPr>
      </w:pPr>
      <w:r>
        <w:rPr>
          <w:bCs/>
        </w:rPr>
        <w:t xml:space="preserve">These questions present an opportunity to demonstrate the strategic ways that Hubs work, </w:t>
      </w:r>
      <w:r w:rsidR="00017848">
        <w:rPr>
          <w:bCs/>
        </w:rPr>
        <w:t xml:space="preserve">the context within which earlier quantitative data sits, </w:t>
      </w:r>
      <w:r>
        <w:rPr>
          <w:bCs/>
        </w:rPr>
        <w:t>and the wider</w:t>
      </w:r>
      <w:r w:rsidR="006128BD">
        <w:rPr>
          <w:bCs/>
        </w:rPr>
        <w:t xml:space="preserve"> </w:t>
      </w:r>
      <w:r>
        <w:rPr>
          <w:bCs/>
        </w:rPr>
        <w:t xml:space="preserve">impact and outcomes the Hub has supported. </w:t>
      </w:r>
      <w:r w:rsidR="007D6677">
        <w:rPr>
          <w:bCs/>
        </w:rPr>
        <w:t xml:space="preserve">In other words, activity </w:t>
      </w:r>
      <w:r>
        <w:rPr>
          <w:bCs/>
        </w:rPr>
        <w:t xml:space="preserve">that </w:t>
      </w:r>
      <w:r w:rsidR="002722AF">
        <w:rPr>
          <w:bCs/>
        </w:rPr>
        <w:t xml:space="preserve">might </w:t>
      </w:r>
      <w:r>
        <w:rPr>
          <w:bCs/>
        </w:rPr>
        <w:t xml:space="preserve">not </w:t>
      </w:r>
      <w:r w:rsidR="002722AF">
        <w:rPr>
          <w:bCs/>
        </w:rPr>
        <w:t xml:space="preserve">otherwise be </w:t>
      </w:r>
      <w:r>
        <w:rPr>
          <w:bCs/>
        </w:rPr>
        <w:t>captured elsewhere in the survey</w:t>
      </w:r>
      <w:r w:rsidR="00334712">
        <w:rPr>
          <w:bCs/>
        </w:rPr>
        <w:t>.</w:t>
      </w:r>
      <w:r w:rsidR="00161EBF">
        <w:rPr>
          <w:bCs/>
        </w:rPr>
        <w:t xml:space="preserve"> </w:t>
      </w:r>
    </w:p>
    <w:p w14:paraId="2A3692A1" w14:textId="77777777" w:rsidR="000404ED" w:rsidRPr="000404ED" w:rsidRDefault="000404ED" w:rsidP="000200C0">
      <w:pPr>
        <w:spacing w:line="264" w:lineRule="auto"/>
        <w:rPr>
          <w:lang w:eastAsia="en-GB"/>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2391"/>
        <w:gridCol w:w="6964"/>
      </w:tblGrid>
      <w:tr w:rsidR="00884B88" w:rsidRPr="00630273" w14:paraId="144F9D2A" w14:textId="77777777" w:rsidTr="00884B88">
        <w:tc>
          <w:tcPr>
            <w:tcW w:w="10191" w:type="dxa"/>
            <w:gridSpan w:val="3"/>
            <w:shd w:val="clear" w:color="auto" w:fill="auto"/>
          </w:tcPr>
          <w:p w14:paraId="3EF33BF3" w14:textId="63BB27BB" w:rsidR="00884B88" w:rsidRPr="00630273" w:rsidRDefault="00884B88" w:rsidP="000200C0">
            <w:pPr>
              <w:pStyle w:val="ACEBodyText"/>
              <w:spacing w:line="264" w:lineRule="auto"/>
              <w:rPr>
                <w:b/>
              </w:rPr>
            </w:pPr>
            <w:r>
              <w:rPr>
                <w:b/>
              </w:rPr>
              <w:t xml:space="preserve">Section </w:t>
            </w:r>
            <w:r w:rsidR="003F58EE">
              <w:rPr>
                <w:b/>
              </w:rPr>
              <w:t>F</w:t>
            </w:r>
            <w:r w:rsidR="00731953">
              <w:rPr>
                <w:b/>
              </w:rPr>
              <w:t>: Narrative Questions</w:t>
            </w:r>
          </w:p>
        </w:tc>
      </w:tr>
      <w:tr w:rsidR="00884B88" w:rsidRPr="00630273" w14:paraId="430D5FC7" w14:textId="77777777" w:rsidTr="00884B88">
        <w:tc>
          <w:tcPr>
            <w:tcW w:w="836" w:type="dxa"/>
            <w:shd w:val="clear" w:color="auto" w:fill="auto"/>
          </w:tcPr>
          <w:p w14:paraId="4D4D1D76" w14:textId="77777777" w:rsidR="00884B88" w:rsidRPr="00630273" w:rsidRDefault="00884B88" w:rsidP="000200C0">
            <w:pPr>
              <w:pStyle w:val="ACEBodyText"/>
              <w:spacing w:line="264" w:lineRule="auto"/>
              <w:rPr>
                <w:b/>
                <w:bCs/>
              </w:rPr>
            </w:pPr>
            <w:r w:rsidRPr="00630273">
              <w:rPr>
                <w:b/>
                <w:bCs/>
              </w:rPr>
              <w:t>Q.</w:t>
            </w:r>
          </w:p>
        </w:tc>
        <w:tc>
          <w:tcPr>
            <w:tcW w:w="9355" w:type="dxa"/>
            <w:gridSpan w:val="2"/>
            <w:shd w:val="clear" w:color="auto" w:fill="auto"/>
          </w:tcPr>
          <w:p w14:paraId="22702377" w14:textId="77777777" w:rsidR="00884B88" w:rsidRPr="00630273" w:rsidRDefault="00884B88" w:rsidP="000200C0">
            <w:pPr>
              <w:pStyle w:val="ACEBodyText"/>
              <w:spacing w:line="264" w:lineRule="auto"/>
              <w:rPr>
                <w:b/>
              </w:rPr>
            </w:pPr>
            <w:r>
              <w:rPr>
                <w:b/>
              </w:rPr>
              <w:t>Guidance</w:t>
            </w:r>
            <w:r w:rsidRPr="00630273">
              <w:rPr>
                <w:b/>
              </w:rPr>
              <w:t xml:space="preserve"> </w:t>
            </w:r>
          </w:p>
        </w:tc>
      </w:tr>
      <w:tr w:rsidR="007620B2" w:rsidRPr="00D920A3" w14:paraId="4A6BCFB7" w14:textId="77777777" w:rsidTr="00884B88">
        <w:tc>
          <w:tcPr>
            <w:tcW w:w="836" w:type="dxa"/>
            <w:shd w:val="clear" w:color="auto" w:fill="auto"/>
          </w:tcPr>
          <w:p w14:paraId="4667813B" w14:textId="1DF00F7F" w:rsidR="007620B2" w:rsidRPr="00C369F7" w:rsidRDefault="00AB13EA" w:rsidP="007620B2">
            <w:pPr>
              <w:pStyle w:val="ACEBodyText"/>
              <w:spacing w:line="264" w:lineRule="auto"/>
              <w:rPr>
                <w:rStyle w:val="BodyTextChar"/>
                <w:rFonts w:ascii="Arial" w:hAnsi="Arial" w:cs="Arial"/>
                <w:b/>
                <w:bCs/>
              </w:rPr>
            </w:pPr>
            <w:r>
              <w:rPr>
                <w:rStyle w:val="BodyTextChar"/>
                <w:rFonts w:ascii="Arial" w:hAnsi="Arial" w:cs="Arial"/>
                <w:b/>
                <w:bCs/>
              </w:rPr>
              <w:t>F</w:t>
            </w:r>
            <w:r w:rsidR="007620B2">
              <w:rPr>
                <w:rStyle w:val="BodyTextChar"/>
                <w:rFonts w:ascii="Arial" w:hAnsi="Arial" w:cs="Arial"/>
                <w:b/>
                <w:bCs/>
              </w:rPr>
              <w:t>1</w:t>
            </w:r>
          </w:p>
        </w:tc>
        <w:tc>
          <w:tcPr>
            <w:tcW w:w="2391" w:type="dxa"/>
            <w:shd w:val="clear" w:color="auto" w:fill="auto"/>
          </w:tcPr>
          <w:p w14:paraId="69B84B77" w14:textId="77777777" w:rsidR="007620B2" w:rsidRPr="00AA3FBC" w:rsidRDefault="007620B2" w:rsidP="007620B2">
            <w:pPr>
              <w:spacing w:line="264" w:lineRule="auto"/>
              <w:rPr>
                <w:rStyle w:val="BodyTextChar"/>
                <w:rFonts w:ascii="Univers (WN)" w:hAnsi="Univers (WN)"/>
                <w:b/>
                <w:bCs/>
                <w:szCs w:val="20"/>
              </w:rPr>
            </w:pPr>
            <w:bookmarkStart w:id="62" w:name="_Toc45487069"/>
            <w:bookmarkStart w:id="63" w:name="_Toc45487380"/>
            <w:bookmarkStart w:id="64" w:name="_Toc45487470"/>
            <w:r w:rsidRPr="00AA3FBC">
              <w:rPr>
                <w:rStyle w:val="BodyTextChar"/>
                <w:rFonts w:ascii="Univers (WN)" w:hAnsi="Univers (WN)"/>
                <w:b/>
                <w:bCs/>
                <w:szCs w:val="20"/>
              </w:rPr>
              <w:t xml:space="preserve">Core roles &amp; business plan: WCET, ensembles, </w:t>
            </w:r>
            <w:proofErr w:type="gramStart"/>
            <w:r w:rsidRPr="00AA3FBC">
              <w:rPr>
                <w:rStyle w:val="BodyTextChar"/>
                <w:rFonts w:ascii="Univers (WN)" w:hAnsi="Univers (WN)"/>
                <w:b/>
                <w:bCs/>
                <w:szCs w:val="20"/>
              </w:rPr>
              <w:t>singing</w:t>
            </w:r>
            <w:bookmarkEnd w:id="62"/>
            <w:bookmarkEnd w:id="63"/>
            <w:bookmarkEnd w:id="64"/>
            <w:proofErr w:type="gramEnd"/>
          </w:p>
          <w:p w14:paraId="18308297" w14:textId="1D8F3775" w:rsidR="007620B2" w:rsidRPr="00027AFC" w:rsidRDefault="00DA4676" w:rsidP="007620B2">
            <w:pPr>
              <w:pStyle w:val="ACEBodyText"/>
              <w:spacing w:line="264" w:lineRule="auto"/>
              <w:rPr>
                <w:rStyle w:val="BodyTextChar"/>
                <w:rFonts w:ascii="Arial" w:hAnsi="Arial" w:cs="Arial"/>
                <w:i/>
              </w:rPr>
            </w:pPr>
            <w:r>
              <w:rPr>
                <w:rStyle w:val="BodyTextChar"/>
                <w:rFonts w:ascii="Arial" w:hAnsi="Arial" w:cs="Arial"/>
                <w:i/>
                <w:iCs/>
              </w:rPr>
              <w:t>8</w:t>
            </w:r>
            <w:r w:rsidR="00027AFC" w:rsidRPr="00027AFC">
              <w:rPr>
                <w:rStyle w:val="BodyTextChar"/>
                <w:rFonts w:ascii="Arial" w:hAnsi="Arial" w:cs="Arial"/>
                <w:i/>
                <w:iCs/>
              </w:rPr>
              <w:t>,000 characters</w:t>
            </w:r>
            <w:r w:rsidR="00D96F86">
              <w:rPr>
                <w:rStyle w:val="BodyTextChar"/>
                <w:rFonts w:ascii="Arial" w:hAnsi="Arial" w:cs="Arial"/>
                <w:i/>
                <w:iCs/>
              </w:rPr>
              <w:t xml:space="preserve"> maximum</w:t>
            </w:r>
          </w:p>
        </w:tc>
        <w:tc>
          <w:tcPr>
            <w:tcW w:w="6964" w:type="dxa"/>
            <w:shd w:val="clear" w:color="auto" w:fill="auto"/>
          </w:tcPr>
          <w:p w14:paraId="5E3407D8" w14:textId="5E1AA8F4" w:rsidR="007620B2" w:rsidRDefault="007620B2" w:rsidP="007620B2">
            <w:pPr>
              <w:pStyle w:val="ListContinue3"/>
              <w:spacing w:after="0" w:line="264" w:lineRule="auto"/>
              <w:ind w:left="0"/>
              <w:rPr>
                <w:rFonts w:ascii="Arial" w:hAnsi="Arial" w:cs="Arial"/>
                <w:szCs w:val="24"/>
              </w:rPr>
            </w:pPr>
            <w:r>
              <w:rPr>
                <w:rFonts w:ascii="Arial" w:hAnsi="Arial" w:cs="Arial"/>
                <w:szCs w:val="24"/>
              </w:rPr>
              <w:t>Please outline the successes and challenges your Hub has faced in delivering the core roles through your business plan/stabilisation plan over the last academic year.</w:t>
            </w:r>
          </w:p>
          <w:p w14:paraId="565287CD" w14:textId="77777777" w:rsidR="00CA6DB0" w:rsidRDefault="00CA6DB0" w:rsidP="007620B2">
            <w:pPr>
              <w:pStyle w:val="ListContinue3"/>
              <w:spacing w:after="0" w:line="264" w:lineRule="auto"/>
              <w:ind w:left="0"/>
              <w:rPr>
                <w:rFonts w:ascii="Arial" w:hAnsi="Arial" w:cs="Arial"/>
                <w:szCs w:val="24"/>
              </w:rPr>
            </w:pPr>
          </w:p>
          <w:p w14:paraId="0D1DCDBA" w14:textId="42D42A8C" w:rsidR="007620B2" w:rsidRDefault="007620B2" w:rsidP="007620B2">
            <w:pPr>
              <w:pStyle w:val="ListContinue3"/>
              <w:spacing w:after="0" w:line="264" w:lineRule="auto"/>
              <w:ind w:left="0"/>
              <w:rPr>
                <w:rFonts w:ascii="Arial" w:hAnsi="Arial" w:cs="Arial"/>
                <w:szCs w:val="24"/>
              </w:rPr>
            </w:pPr>
            <w:r>
              <w:rPr>
                <w:rFonts w:ascii="Arial" w:hAnsi="Arial" w:cs="Arial"/>
                <w:szCs w:val="24"/>
              </w:rPr>
              <w:t>Please cover WCET, ensembles, progression &amp; singing in this question.</w:t>
            </w:r>
          </w:p>
          <w:p w14:paraId="6666375E" w14:textId="77777777" w:rsidR="00CA6DB0" w:rsidRDefault="00CA6DB0" w:rsidP="007620B2">
            <w:pPr>
              <w:pStyle w:val="ListContinue3"/>
              <w:spacing w:after="0" w:line="264" w:lineRule="auto"/>
              <w:ind w:left="0"/>
              <w:rPr>
                <w:rFonts w:ascii="Arial" w:hAnsi="Arial" w:cs="Arial"/>
                <w:szCs w:val="24"/>
              </w:rPr>
            </w:pPr>
          </w:p>
          <w:p w14:paraId="4B6A0D65" w14:textId="77777777" w:rsidR="007620B2" w:rsidRDefault="007620B2" w:rsidP="007620B2">
            <w:pPr>
              <w:pStyle w:val="ListContinue3"/>
              <w:spacing w:after="0" w:line="264" w:lineRule="auto"/>
              <w:ind w:left="0"/>
              <w:rPr>
                <w:rFonts w:ascii="Arial" w:hAnsi="Arial" w:cs="Arial"/>
                <w:szCs w:val="24"/>
              </w:rPr>
            </w:pPr>
            <w:r>
              <w:rPr>
                <w:rFonts w:ascii="Arial" w:hAnsi="Arial" w:cs="Arial"/>
                <w:szCs w:val="24"/>
              </w:rPr>
              <w:t xml:space="preserve">This question has combined the core roles </w:t>
            </w:r>
            <w:proofErr w:type="gramStart"/>
            <w:r>
              <w:rPr>
                <w:rFonts w:ascii="Arial" w:hAnsi="Arial" w:cs="Arial"/>
                <w:szCs w:val="24"/>
              </w:rPr>
              <w:t>in order to</w:t>
            </w:r>
            <w:proofErr w:type="gramEnd"/>
            <w:r>
              <w:rPr>
                <w:rFonts w:ascii="Arial" w:hAnsi="Arial" w:cs="Arial"/>
                <w:szCs w:val="24"/>
              </w:rPr>
              <w:t xml:space="preserve"> draw out key developments and/or learning you have experienced over the last year. You can refer the reader to past submissions or information you have already submitted to ACE.</w:t>
            </w:r>
          </w:p>
          <w:p w14:paraId="3E90B7B4" w14:textId="5235C579" w:rsidR="007620B2" w:rsidRDefault="007620B2" w:rsidP="007620B2">
            <w:pPr>
              <w:pStyle w:val="ListContinue3"/>
              <w:spacing w:after="0" w:line="264" w:lineRule="auto"/>
              <w:ind w:left="0"/>
              <w:rPr>
                <w:rFonts w:ascii="Arial" w:hAnsi="Arial" w:cs="Arial"/>
                <w:szCs w:val="24"/>
              </w:rPr>
            </w:pPr>
            <w:r>
              <w:rPr>
                <w:rFonts w:ascii="Arial" w:hAnsi="Arial" w:cs="Arial"/>
                <w:szCs w:val="24"/>
              </w:rPr>
              <w:t>You can also tell us about any data that has not been required to be submitted, but you may have still collected.</w:t>
            </w:r>
          </w:p>
          <w:p w14:paraId="4DFA601E" w14:textId="77777777" w:rsidR="00CA6DB0" w:rsidRDefault="00CA6DB0" w:rsidP="007620B2">
            <w:pPr>
              <w:pStyle w:val="ListContinue3"/>
              <w:spacing w:after="0" w:line="264" w:lineRule="auto"/>
              <w:ind w:left="0"/>
              <w:rPr>
                <w:rFonts w:ascii="Arial" w:hAnsi="Arial" w:cs="Arial"/>
                <w:szCs w:val="24"/>
              </w:rPr>
            </w:pPr>
          </w:p>
          <w:p w14:paraId="043A44BE" w14:textId="360C3650" w:rsidR="007620B2" w:rsidRPr="00D920A3" w:rsidRDefault="007620B2" w:rsidP="007620B2">
            <w:pPr>
              <w:spacing w:line="264" w:lineRule="auto"/>
              <w:rPr>
                <w:szCs w:val="24"/>
                <w:highlight w:val="yellow"/>
                <w:lang w:val="en-US"/>
              </w:rPr>
            </w:pPr>
            <w:r>
              <w:rPr>
                <w:szCs w:val="24"/>
              </w:rPr>
              <w:t xml:space="preserve">You can also include any data, </w:t>
            </w:r>
            <w:proofErr w:type="gramStart"/>
            <w:r>
              <w:rPr>
                <w:szCs w:val="24"/>
              </w:rPr>
              <w:t>evidence</w:t>
            </w:r>
            <w:proofErr w:type="gramEnd"/>
            <w:r>
              <w:rPr>
                <w:szCs w:val="24"/>
              </w:rPr>
              <w:t xml:space="preserve"> or research you have developed and/or contributed to in relation to ensuring high quality music teaching </w:t>
            </w:r>
            <w:r w:rsidR="00112908">
              <w:rPr>
                <w:szCs w:val="24"/>
              </w:rPr>
              <w:t>and</w:t>
            </w:r>
            <w:r>
              <w:rPr>
                <w:szCs w:val="24"/>
              </w:rPr>
              <w:t xml:space="preserve"> learning. </w:t>
            </w:r>
          </w:p>
        </w:tc>
      </w:tr>
      <w:tr w:rsidR="009A44FE" w:rsidRPr="00D920A3" w14:paraId="399E4076" w14:textId="77777777" w:rsidTr="00884B88">
        <w:tc>
          <w:tcPr>
            <w:tcW w:w="836" w:type="dxa"/>
            <w:shd w:val="clear" w:color="auto" w:fill="auto"/>
          </w:tcPr>
          <w:p w14:paraId="250C7D25" w14:textId="1A4F3F73" w:rsidR="009A44FE" w:rsidRPr="00C369F7" w:rsidRDefault="00AB13EA" w:rsidP="009A44FE">
            <w:pPr>
              <w:pStyle w:val="ACEBodyText"/>
              <w:spacing w:line="264" w:lineRule="auto"/>
              <w:rPr>
                <w:rStyle w:val="BodyTextChar"/>
                <w:rFonts w:ascii="Arial" w:hAnsi="Arial" w:cs="Arial"/>
                <w:b/>
                <w:bCs/>
              </w:rPr>
            </w:pPr>
            <w:r>
              <w:rPr>
                <w:rStyle w:val="BodyTextChar"/>
                <w:rFonts w:ascii="Arial" w:hAnsi="Arial" w:cs="Arial"/>
                <w:b/>
                <w:bCs/>
              </w:rPr>
              <w:t>F</w:t>
            </w:r>
            <w:r w:rsidR="009A44FE">
              <w:rPr>
                <w:rStyle w:val="BodyTextChar"/>
                <w:rFonts w:ascii="Arial" w:hAnsi="Arial" w:cs="Arial"/>
                <w:b/>
                <w:bCs/>
              </w:rPr>
              <w:t>2</w:t>
            </w:r>
          </w:p>
        </w:tc>
        <w:tc>
          <w:tcPr>
            <w:tcW w:w="2391" w:type="dxa"/>
            <w:shd w:val="clear" w:color="auto" w:fill="auto"/>
          </w:tcPr>
          <w:p w14:paraId="39EFA485" w14:textId="77777777" w:rsidR="009A44FE" w:rsidRPr="00AA3FBC" w:rsidRDefault="009A44FE" w:rsidP="009A44FE">
            <w:pPr>
              <w:spacing w:line="264" w:lineRule="auto"/>
              <w:rPr>
                <w:b/>
                <w:bCs/>
              </w:rPr>
            </w:pPr>
            <w:bookmarkStart w:id="65" w:name="_Toc9419344"/>
            <w:bookmarkStart w:id="66" w:name="_Toc45487071"/>
            <w:bookmarkStart w:id="67" w:name="_Toc45487382"/>
            <w:bookmarkStart w:id="68" w:name="_Toc45487472"/>
            <w:r w:rsidRPr="00AA3FBC">
              <w:rPr>
                <w:b/>
                <w:bCs/>
              </w:rPr>
              <w:t>Extension roles</w:t>
            </w:r>
            <w:bookmarkEnd w:id="65"/>
            <w:bookmarkEnd w:id="66"/>
            <w:bookmarkEnd w:id="67"/>
            <w:bookmarkEnd w:id="68"/>
          </w:p>
          <w:p w14:paraId="39875902" w14:textId="0C533E7C" w:rsidR="009A44FE" w:rsidRPr="00673284" w:rsidRDefault="00673284" w:rsidP="009A44FE">
            <w:pPr>
              <w:pStyle w:val="ACEBodyText"/>
              <w:spacing w:line="264" w:lineRule="auto"/>
              <w:rPr>
                <w:i/>
                <w:lang w:eastAsia="en-US"/>
              </w:rPr>
            </w:pPr>
            <w:r w:rsidRPr="00673284">
              <w:rPr>
                <w:i/>
                <w:iCs/>
                <w:lang w:eastAsia="en-US"/>
              </w:rPr>
              <w:t>4,000 characters</w:t>
            </w:r>
            <w:r w:rsidR="00D96F86">
              <w:rPr>
                <w:i/>
                <w:iCs/>
                <w:lang w:eastAsia="en-US"/>
              </w:rPr>
              <w:t xml:space="preserve"> maximum</w:t>
            </w:r>
          </w:p>
          <w:p w14:paraId="386670AE" w14:textId="77777777" w:rsidR="009A44FE" w:rsidRPr="00D920A3" w:rsidRDefault="009A44FE" w:rsidP="009A44FE">
            <w:pPr>
              <w:pStyle w:val="ACEBodyText"/>
              <w:spacing w:line="264" w:lineRule="auto"/>
              <w:rPr>
                <w:rStyle w:val="BodyTextChar"/>
                <w:rFonts w:ascii="Arial" w:hAnsi="Arial" w:cs="Arial"/>
                <w:b/>
                <w:bCs/>
              </w:rPr>
            </w:pPr>
          </w:p>
        </w:tc>
        <w:tc>
          <w:tcPr>
            <w:tcW w:w="6964" w:type="dxa"/>
            <w:shd w:val="clear" w:color="auto" w:fill="auto"/>
          </w:tcPr>
          <w:p w14:paraId="186E81A3" w14:textId="6DE98DF0" w:rsidR="009A44FE" w:rsidRDefault="009A44FE" w:rsidP="009A44FE">
            <w:pPr>
              <w:pStyle w:val="ListContinue3"/>
              <w:spacing w:after="0" w:line="264" w:lineRule="auto"/>
              <w:ind w:left="0"/>
              <w:rPr>
                <w:rFonts w:ascii="Arial" w:hAnsi="Arial" w:cs="Arial"/>
                <w:szCs w:val="24"/>
              </w:rPr>
            </w:pPr>
            <w:r>
              <w:rPr>
                <w:rFonts w:ascii="Arial" w:hAnsi="Arial" w:cs="Arial"/>
                <w:szCs w:val="24"/>
              </w:rPr>
              <w:t>Please outline the successes and challenges your Hub has faced in delivering the extension roles through your business plan over the last academic year.</w:t>
            </w:r>
          </w:p>
          <w:p w14:paraId="48DC19F3" w14:textId="77777777" w:rsidR="006D0BF2" w:rsidRDefault="006D0BF2" w:rsidP="009A44FE">
            <w:pPr>
              <w:pStyle w:val="ListContinue3"/>
              <w:spacing w:after="0" w:line="264" w:lineRule="auto"/>
              <w:ind w:left="0"/>
              <w:rPr>
                <w:rFonts w:ascii="Arial" w:hAnsi="Arial" w:cs="Arial"/>
                <w:szCs w:val="24"/>
              </w:rPr>
            </w:pPr>
          </w:p>
          <w:p w14:paraId="627010DF" w14:textId="4A823B2B" w:rsidR="009A44FE" w:rsidRDefault="009A44FE" w:rsidP="009A44FE">
            <w:pPr>
              <w:pStyle w:val="ListContinue3"/>
              <w:spacing w:after="0" w:line="264" w:lineRule="auto"/>
              <w:ind w:left="0"/>
              <w:rPr>
                <w:rFonts w:ascii="Arial" w:hAnsi="Arial" w:cs="Arial"/>
                <w:szCs w:val="24"/>
              </w:rPr>
            </w:pPr>
            <w:r>
              <w:rPr>
                <w:rFonts w:ascii="Arial" w:hAnsi="Arial" w:cs="Arial"/>
                <w:szCs w:val="24"/>
              </w:rPr>
              <w:t xml:space="preserve">Please cover CPD support for schools </w:t>
            </w:r>
            <w:r w:rsidR="00E4057A">
              <w:rPr>
                <w:rFonts w:ascii="Arial" w:hAnsi="Arial" w:cs="Arial"/>
                <w:szCs w:val="24"/>
              </w:rPr>
              <w:t>and</w:t>
            </w:r>
            <w:r>
              <w:rPr>
                <w:rFonts w:ascii="Arial" w:hAnsi="Arial" w:cs="Arial"/>
                <w:szCs w:val="24"/>
              </w:rPr>
              <w:t xml:space="preserve"> teachers, instrument loans and access to large-scale and/or high-quality </w:t>
            </w:r>
            <w:r>
              <w:rPr>
                <w:rFonts w:ascii="Arial" w:hAnsi="Arial" w:cs="Arial"/>
                <w:szCs w:val="24"/>
              </w:rPr>
              <w:lastRenderedPageBreak/>
              <w:t>music experiences with professionals and/or venues in this question.</w:t>
            </w:r>
          </w:p>
          <w:p w14:paraId="5A48AAE9" w14:textId="77777777" w:rsidR="00016DA5" w:rsidRDefault="00016DA5" w:rsidP="009A44FE">
            <w:pPr>
              <w:pStyle w:val="ListContinue3"/>
              <w:spacing w:after="0" w:line="264" w:lineRule="auto"/>
              <w:ind w:left="0"/>
              <w:rPr>
                <w:rFonts w:ascii="Arial" w:hAnsi="Arial" w:cs="Arial"/>
                <w:szCs w:val="24"/>
              </w:rPr>
            </w:pPr>
          </w:p>
          <w:p w14:paraId="00441FDF" w14:textId="77777777" w:rsidR="009A44FE" w:rsidRDefault="009A44FE" w:rsidP="009A44FE">
            <w:pPr>
              <w:pStyle w:val="ListContinue3"/>
              <w:spacing w:after="0" w:line="264" w:lineRule="auto"/>
              <w:ind w:left="0"/>
              <w:rPr>
                <w:rFonts w:ascii="Arial" w:hAnsi="Arial" w:cs="Arial"/>
                <w:szCs w:val="24"/>
              </w:rPr>
            </w:pPr>
            <w:r>
              <w:rPr>
                <w:rFonts w:ascii="Arial" w:hAnsi="Arial" w:cs="Arial"/>
                <w:szCs w:val="24"/>
              </w:rPr>
              <w:t xml:space="preserve">Please draw out key developments and/or learning you have experienced over the last year. </w:t>
            </w:r>
            <w:r w:rsidRPr="00B923CB">
              <w:rPr>
                <w:rFonts w:ascii="Arial" w:hAnsi="Arial" w:cs="Arial"/>
                <w:szCs w:val="24"/>
              </w:rPr>
              <w:t>Where possible please state the numbers of teachers, instruments and pupils involved in these extension activities.</w:t>
            </w:r>
          </w:p>
          <w:p w14:paraId="3531F428" w14:textId="77777777" w:rsidR="006D0BF2" w:rsidRDefault="006D0BF2" w:rsidP="009A44FE">
            <w:pPr>
              <w:pStyle w:val="ListContinue3"/>
              <w:spacing w:after="0" w:line="264" w:lineRule="auto"/>
              <w:ind w:left="0"/>
              <w:rPr>
                <w:rFonts w:ascii="Arial" w:hAnsi="Arial" w:cs="Arial"/>
                <w:szCs w:val="24"/>
              </w:rPr>
            </w:pPr>
          </w:p>
          <w:p w14:paraId="4CFDA48B" w14:textId="50874DDB" w:rsidR="009A44FE" w:rsidRPr="006D0BF2" w:rsidRDefault="009A44FE" w:rsidP="009A44FE">
            <w:pPr>
              <w:pStyle w:val="ListContinue3"/>
              <w:spacing w:after="0" w:line="264" w:lineRule="auto"/>
              <w:ind w:left="0"/>
              <w:rPr>
                <w:rFonts w:ascii="Arial" w:hAnsi="Arial" w:cs="Arial"/>
                <w:szCs w:val="24"/>
              </w:rPr>
            </w:pPr>
            <w:r w:rsidRPr="006B2731">
              <w:rPr>
                <w:rFonts w:ascii="Arial" w:hAnsi="Arial" w:cs="Arial"/>
              </w:rPr>
              <w:t xml:space="preserve">Please also tell us about any progress / key developments from your School Music Education Plan work, </w:t>
            </w:r>
            <w:proofErr w:type="gramStart"/>
            <w:r w:rsidRPr="006B2731">
              <w:rPr>
                <w:rFonts w:ascii="Arial" w:hAnsi="Arial" w:cs="Arial"/>
              </w:rPr>
              <w:t>e.g.</w:t>
            </w:r>
            <w:proofErr w:type="gramEnd"/>
            <w:r w:rsidRPr="006B2731">
              <w:rPr>
                <w:rFonts w:ascii="Arial" w:hAnsi="Arial" w:cs="Arial"/>
              </w:rPr>
              <w:t xml:space="preserve"> how you are working with schools and targeting those who need support. </w:t>
            </w:r>
          </w:p>
        </w:tc>
      </w:tr>
      <w:tr w:rsidR="00BE2F97" w:rsidRPr="00D920A3" w14:paraId="480DFE1C" w14:textId="77777777" w:rsidTr="00884B88">
        <w:tc>
          <w:tcPr>
            <w:tcW w:w="836" w:type="dxa"/>
            <w:shd w:val="clear" w:color="auto" w:fill="auto"/>
          </w:tcPr>
          <w:p w14:paraId="071BD227" w14:textId="6D41DE3D" w:rsidR="00BE2F97" w:rsidRPr="00C369F7" w:rsidRDefault="00AB13EA" w:rsidP="00BE2F97">
            <w:pPr>
              <w:pStyle w:val="ACEBodyText"/>
              <w:spacing w:line="264" w:lineRule="auto"/>
              <w:rPr>
                <w:rStyle w:val="BodyTextChar"/>
                <w:rFonts w:ascii="Arial" w:hAnsi="Arial" w:cs="Arial"/>
                <w:b/>
                <w:bCs/>
              </w:rPr>
            </w:pPr>
            <w:r>
              <w:rPr>
                <w:rStyle w:val="BodyTextChar"/>
                <w:rFonts w:ascii="Arial" w:hAnsi="Arial" w:cs="Arial"/>
                <w:b/>
                <w:bCs/>
              </w:rPr>
              <w:lastRenderedPageBreak/>
              <w:t>F</w:t>
            </w:r>
            <w:r w:rsidR="00BE2F97">
              <w:rPr>
                <w:rStyle w:val="BodyTextChar"/>
                <w:rFonts w:ascii="Arial" w:hAnsi="Arial" w:cs="Arial"/>
                <w:b/>
                <w:bCs/>
              </w:rPr>
              <w:t>3</w:t>
            </w:r>
          </w:p>
        </w:tc>
        <w:tc>
          <w:tcPr>
            <w:tcW w:w="2391" w:type="dxa"/>
            <w:shd w:val="clear" w:color="auto" w:fill="auto"/>
          </w:tcPr>
          <w:p w14:paraId="7DFFDC58" w14:textId="77777777" w:rsidR="00BE2F97" w:rsidRPr="00AA3FBC" w:rsidRDefault="00BE2F97" w:rsidP="00BE2F97">
            <w:pPr>
              <w:spacing w:line="264" w:lineRule="auto"/>
              <w:rPr>
                <w:rStyle w:val="BodyTextChar"/>
                <w:rFonts w:ascii="Univers (WN)" w:hAnsi="Univers (WN)"/>
                <w:b/>
                <w:bCs/>
                <w:szCs w:val="20"/>
              </w:rPr>
            </w:pPr>
            <w:bookmarkStart w:id="69" w:name="_Toc45487068"/>
            <w:bookmarkStart w:id="70" w:name="_Toc45487379"/>
            <w:bookmarkStart w:id="71" w:name="_Toc45487469"/>
            <w:r w:rsidRPr="00AA3FBC">
              <w:rPr>
                <w:rStyle w:val="BodyTextChar"/>
                <w:rFonts w:ascii="Univers (WN)" w:hAnsi="Univers (WN)"/>
                <w:b/>
                <w:bCs/>
                <w:szCs w:val="20"/>
              </w:rPr>
              <w:t>Local need and evidence-based decisions</w:t>
            </w:r>
            <w:bookmarkEnd w:id="69"/>
            <w:bookmarkEnd w:id="70"/>
            <w:bookmarkEnd w:id="71"/>
          </w:p>
          <w:p w14:paraId="4551E6EF" w14:textId="77777777" w:rsidR="00D96F86" w:rsidRPr="00673284" w:rsidRDefault="00D96F86" w:rsidP="00D96F86">
            <w:pPr>
              <w:pStyle w:val="ACEBodyText"/>
              <w:spacing w:line="264" w:lineRule="auto"/>
              <w:rPr>
                <w:i/>
                <w:iCs/>
                <w:lang w:eastAsia="en-US"/>
              </w:rPr>
            </w:pPr>
            <w:r w:rsidRPr="00673284">
              <w:rPr>
                <w:i/>
                <w:iCs/>
                <w:lang w:eastAsia="en-US"/>
              </w:rPr>
              <w:t>4,000 characters</w:t>
            </w:r>
            <w:r>
              <w:rPr>
                <w:i/>
                <w:iCs/>
                <w:lang w:eastAsia="en-US"/>
              </w:rPr>
              <w:t xml:space="preserve"> maximum</w:t>
            </w:r>
          </w:p>
          <w:p w14:paraId="7C85E235" w14:textId="77777777" w:rsidR="00BE2F97" w:rsidRPr="00D920A3" w:rsidRDefault="00BE2F97" w:rsidP="00BE2F97">
            <w:pPr>
              <w:pStyle w:val="ACEBodyText"/>
              <w:spacing w:line="264" w:lineRule="auto"/>
              <w:rPr>
                <w:rStyle w:val="BodyTextChar"/>
                <w:rFonts w:ascii="Arial" w:hAnsi="Arial" w:cs="Arial"/>
                <w:b/>
                <w:bCs/>
              </w:rPr>
            </w:pPr>
          </w:p>
        </w:tc>
        <w:tc>
          <w:tcPr>
            <w:tcW w:w="6964" w:type="dxa"/>
            <w:shd w:val="clear" w:color="auto" w:fill="auto"/>
          </w:tcPr>
          <w:p w14:paraId="55956C9C" w14:textId="77777777" w:rsidR="00CE519E" w:rsidRDefault="00BE2F97" w:rsidP="00BE2F97">
            <w:pPr>
              <w:pStyle w:val="ListContinue3"/>
              <w:spacing w:after="0" w:line="264" w:lineRule="auto"/>
              <w:ind w:left="0"/>
              <w:rPr>
                <w:rFonts w:ascii="Arial" w:hAnsi="Arial" w:cs="Arial"/>
                <w:szCs w:val="24"/>
              </w:rPr>
            </w:pPr>
            <w:r>
              <w:rPr>
                <w:rFonts w:ascii="Arial" w:hAnsi="Arial" w:cs="Arial"/>
                <w:szCs w:val="24"/>
              </w:rPr>
              <w:t xml:space="preserve">Please tell us how you use your needs analysis to understand local need and gather feedback from a range of stakeholders (young people, families, schools, teachers, partners etc.) including those not already engaged with the Hub. What have been the major findings of this work and how have you addressed any </w:t>
            </w:r>
            <w:r w:rsidRPr="00C369F7">
              <w:rPr>
                <w:rFonts w:ascii="Arial" w:hAnsi="Arial" w:cs="Arial"/>
                <w:szCs w:val="24"/>
              </w:rPr>
              <w:t>gaps? What gaps remain and how will you seek to address them?</w:t>
            </w:r>
          </w:p>
          <w:p w14:paraId="5BB51A26" w14:textId="5FF859AF" w:rsidR="00BE2F97" w:rsidRDefault="00BE2F97" w:rsidP="00BE2F97">
            <w:pPr>
              <w:pStyle w:val="ListContinue3"/>
              <w:spacing w:after="0" w:line="264" w:lineRule="auto"/>
              <w:ind w:left="0"/>
              <w:rPr>
                <w:rFonts w:ascii="Arial" w:hAnsi="Arial" w:cs="Arial"/>
                <w:szCs w:val="24"/>
              </w:rPr>
            </w:pPr>
            <w:r w:rsidRPr="00C369F7">
              <w:rPr>
                <w:rFonts w:ascii="Arial" w:hAnsi="Arial" w:cs="Arial"/>
                <w:szCs w:val="24"/>
              </w:rPr>
              <w:t xml:space="preserve"> </w:t>
            </w:r>
          </w:p>
          <w:p w14:paraId="4DB8F926" w14:textId="77777777" w:rsidR="00BE2F97" w:rsidRDefault="00BE2F97" w:rsidP="00BE2F97">
            <w:pPr>
              <w:pStyle w:val="ListContinue3"/>
              <w:spacing w:after="0" w:line="264" w:lineRule="auto"/>
              <w:ind w:left="0"/>
              <w:rPr>
                <w:rFonts w:ascii="Arial" w:hAnsi="Arial" w:cs="Arial"/>
                <w:szCs w:val="24"/>
              </w:rPr>
            </w:pPr>
            <w:r>
              <w:rPr>
                <w:rFonts w:ascii="Arial" w:hAnsi="Arial" w:cs="Arial"/>
                <w:szCs w:val="24"/>
              </w:rPr>
              <w:t>How do you embed inclusion within your Hub strategy and target support to those who most need it?</w:t>
            </w:r>
          </w:p>
          <w:p w14:paraId="57C741FB" w14:textId="77777777" w:rsidR="00CE519E" w:rsidRDefault="00CE519E" w:rsidP="00BE2F97">
            <w:pPr>
              <w:pStyle w:val="ListContinue3"/>
              <w:spacing w:after="0" w:line="264" w:lineRule="auto"/>
              <w:ind w:left="0"/>
              <w:rPr>
                <w:rFonts w:ascii="Arial" w:hAnsi="Arial" w:cs="Arial"/>
                <w:szCs w:val="24"/>
              </w:rPr>
            </w:pPr>
          </w:p>
          <w:p w14:paraId="374408AF" w14:textId="4C3AFC5F" w:rsidR="00BE2F97" w:rsidRPr="00D920A3" w:rsidRDefault="00BE2F97" w:rsidP="00BE2F97">
            <w:pPr>
              <w:pStyle w:val="ListContinue3"/>
              <w:spacing w:after="0" w:line="264" w:lineRule="auto"/>
              <w:ind w:left="0"/>
              <w:rPr>
                <w:rFonts w:ascii="Arial" w:hAnsi="Arial" w:cs="Arial"/>
                <w:szCs w:val="24"/>
              </w:rPr>
            </w:pPr>
            <w:r>
              <w:rPr>
                <w:rFonts w:ascii="Arial" w:hAnsi="Arial" w:cs="Arial"/>
                <w:szCs w:val="24"/>
              </w:rPr>
              <w:t xml:space="preserve">How have you used your Hub Remissions policy or other subsidies to support access to music education for young people? Please </w:t>
            </w:r>
            <w:r w:rsidRPr="000B7108">
              <w:rPr>
                <w:rFonts w:ascii="Arial" w:hAnsi="Arial" w:cs="Arial"/>
                <w:szCs w:val="24"/>
              </w:rPr>
              <w:t xml:space="preserve">make </w:t>
            </w:r>
            <w:r>
              <w:rPr>
                <w:rFonts w:ascii="Arial" w:hAnsi="Arial" w:cs="Arial"/>
                <w:szCs w:val="24"/>
              </w:rPr>
              <w:t xml:space="preserve">it </w:t>
            </w:r>
            <w:r w:rsidRPr="000B7108">
              <w:rPr>
                <w:rFonts w:ascii="Arial" w:hAnsi="Arial" w:cs="Arial"/>
                <w:szCs w:val="24"/>
              </w:rPr>
              <w:t xml:space="preserve">clear if there have been any changes to it in the last year. </w:t>
            </w:r>
          </w:p>
        </w:tc>
      </w:tr>
      <w:tr w:rsidR="00CC364B" w:rsidRPr="00D920A3" w14:paraId="515CF6C5" w14:textId="77777777" w:rsidTr="00884B88">
        <w:tc>
          <w:tcPr>
            <w:tcW w:w="836" w:type="dxa"/>
            <w:shd w:val="clear" w:color="auto" w:fill="auto"/>
          </w:tcPr>
          <w:p w14:paraId="5BDA5E86" w14:textId="12F7C499" w:rsidR="00CC364B" w:rsidRPr="00C369F7" w:rsidRDefault="00AB13EA" w:rsidP="00CC364B">
            <w:pPr>
              <w:pStyle w:val="ACEBodyText"/>
              <w:spacing w:line="264" w:lineRule="auto"/>
              <w:rPr>
                <w:rStyle w:val="BodyTextChar"/>
                <w:rFonts w:ascii="Arial" w:hAnsi="Arial" w:cs="Arial"/>
                <w:b/>
                <w:bCs/>
              </w:rPr>
            </w:pPr>
            <w:r>
              <w:rPr>
                <w:rStyle w:val="BodyTextChar"/>
                <w:rFonts w:ascii="Arial" w:hAnsi="Arial" w:cs="Arial"/>
                <w:b/>
                <w:bCs/>
              </w:rPr>
              <w:t>F</w:t>
            </w:r>
            <w:r w:rsidR="00CC364B">
              <w:rPr>
                <w:rStyle w:val="BodyTextChar"/>
                <w:rFonts w:ascii="Arial" w:hAnsi="Arial" w:cs="Arial"/>
                <w:b/>
                <w:bCs/>
              </w:rPr>
              <w:t>4</w:t>
            </w:r>
          </w:p>
        </w:tc>
        <w:tc>
          <w:tcPr>
            <w:tcW w:w="2391" w:type="dxa"/>
            <w:shd w:val="clear" w:color="auto" w:fill="auto"/>
          </w:tcPr>
          <w:p w14:paraId="491CB95B" w14:textId="77777777" w:rsidR="00CC364B" w:rsidRPr="00AA3FBC" w:rsidRDefault="00CC364B" w:rsidP="00CC364B">
            <w:pPr>
              <w:spacing w:line="264" w:lineRule="auto"/>
              <w:rPr>
                <w:rStyle w:val="BodyTextChar"/>
                <w:rFonts w:ascii="Univers (WN)" w:hAnsi="Univers (WN)"/>
                <w:b/>
                <w:bCs/>
                <w:szCs w:val="20"/>
              </w:rPr>
            </w:pPr>
            <w:bookmarkStart w:id="72" w:name="_Toc9419337"/>
            <w:bookmarkStart w:id="73" w:name="_Toc45487067"/>
            <w:bookmarkStart w:id="74" w:name="_Toc45487378"/>
            <w:bookmarkStart w:id="75" w:name="_Toc45487468"/>
            <w:r w:rsidRPr="00AA3FBC">
              <w:rPr>
                <w:rStyle w:val="BodyTextChar"/>
                <w:rFonts w:ascii="Univers (WN)" w:hAnsi="Univers (WN)"/>
                <w:b/>
                <w:bCs/>
                <w:szCs w:val="20"/>
              </w:rPr>
              <w:t>Partnerships</w:t>
            </w:r>
            <w:bookmarkEnd w:id="72"/>
            <w:bookmarkEnd w:id="73"/>
            <w:bookmarkEnd w:id="74"/>
            <w:bookmarkEnd w:id="75"/>
            <w:r w:rsidRPr="00AA3FBC">
              <w:rPr>
                <w:rStyle w:val="BodyTextChar"/>
                <w:rFonts w:ascii="Univers (WN)" w:hAnsi="Univers (WN)"/>
                <w:b/>
                <w:bCs/>
                <w:szCs w:val="20"/>
              </w:rPr>
              <w:t xml:space="preserve"> </w:t>
            </w:r>
          </w:p>
          <w:p w14:paraId="30FB1CA6" w14:textId="77777777" w:rsidR="00D96F86" w:rsidRPr="00673284" w:rsidRDefault="00D96F86" w:rsidP="00D96F86">
            <w:pPr>
              <w:pStyle w:val="ACEBodyText"/>
              <w:spacing w:line="264" w:lineRule="auto"/>
              <w:rPr>
                <w:i/>
                <w:iCs/>
                <w:lang w:eastAsia="en-US"/>
              </w:rPr>
            </w:pPr>
            <w:r w:rsidRPr="00673284">
              <w:rPr>
                <w:i/>
                <w:iCs/>
                <w:lang w:eastAsia="en-US"/>
              </w:rPr>
              <w:t>4,000 characters</w:t>
            </w:r>
            <w:r>
              <w:rPr>
                <w:i/>
                <w:iCs/>
                <w:lang w:eastAsia="en-US"/>
              </w:rPr>
              <w:t xml:space="preserve"> maximum</w:t>
            </w:r>
          </w:p>
          <w:p w14:paraId="51F73BF8" w14:textId="77777777" w:rsidR="00CC364B" w:rsidRPr="00D920A3" w:rsidRDefault="00CC364B" w:rsidP="00CC364B">
            <w:pPr>
              <w:pStyle w:val="ACEBodyText"/>
              <w:spacing w:line="264" w:lineRule="auto"/>
              <w:rPr>
                <w:rStyle w:val="BodyTextChar"/>
                <w:rFonts w:ascii="Arial" w:hAnsi="Arial" w:cs="Arial"/>
                <w:b/>
                <w:bCs/>
              </w:rPr>
            </w:pPr>
          </w:p>
        </w:tc>
        <w:tc>
          <w:tcPr>
            <w:tcW w:w="6964" w:type="dxa"/>
            <w:shd w:val="clear" w:color="auto" w:fill="auto"/>
          </w:tcPr>
          <w:p w14:paraId="14C47F86" w14:textId="3D761010" w:rsidR="00CC364B" w:rsidRPr="00D920A3" w:rsidRDefault="00CC364B" w:rsidP="00CC364B">
            <w:pPr>
              <w:pStyle w:val="ListContinue3"/>
              <w:spacing w:after="0" w:line="264" w:lineRule="auto"/>
              <w:ind w:left="0"/>
              <w:rPr>
                <w:rFonts w:ascii="Arial" w:hAnsi="Arial" w:cs="Arial"/>
                <w:szCs w:val="24"/>
              </w:rPr>
            </w:pPr>
            <w:r>
              <w:rPr>
                <w:rFonts w:ascii="Arial" w:hAnsi="Arial" w:cs="Arial"/>
                <w:szCs w:val="24"/>
              </w:rPr>
              <w:t xml:space="preserve">Please describe your partnership development work and its outcomes in terms of finance, skills, reach and range of provision. Please include work with </w:t>
            </w:r>
            <w:r w:rsidR="0051296A">
              <w:rPr>
                <w:rFonts w:ascii="Arial" w:hAnsi="Arial" w:cs="Arial"/>
                <w:szCs w:val="24"/>
              </w:rPr>
              <w:t xml:space="preserve">both </w:t>
            </w:r>
            <w:r w:rsidRPr="008928CC">
              <w:rPr>
                <w:rFonts w:ascii="Arial" w:hAnsi="Arial" w:cs="Arial"/>
                <w:b/>
                <w:bCs/>
                <w:szCs w:val="24"/>
              </w:rPr>
              <w:t>delivery partners</w:t>
            </w:r>
            <w:r>
              <w:rPr>
                <w:rFonts w:ascii="Arial" w:hAnsi="Arial" w:cs="Arial"/>
                <w:szCs w:val="24"/>
              </w:rPr>
              <w:t xml:space="preserve"> and </w:t>
            </w:r>
            <w:r w:rsidRPr="008928CC">
              <w:rPr>
                <w:rFonts w:ascii="Arial" w:hAnsi="Arial" w:cs="Arial"/>
                <w:b/>
                <w:bCs/>
                <w:szCs w:val="24"/>
              </w:rPr>
              <w:t>strategic partners</w:t>
            </w:r>
            <w:r>
              <w:rPr>
                <w:rFonts w:ascii="Arial" w:hAnsi="Arial" w:cs="Arial"/>
                <w:szCs w:val="24"/>
              </w:rPr>
              <w:t xml:space="preserve">. Please quantify the in-kind support this work has brought to your Hub. </w:t>
            </w:r>
          </w:p>
        </w:tc>
      </w:tr>
      <w:tr w:rsidR="00DC366C" w:rsidRPr="00D920A3" w14:paraId="147D34F4"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789C034E" w14:textId="463DCD91" w:rsidR="00DC366C" w:rsidRPr="00C369F7" w:rsidRDefault="00AB13EA" w:rsidP="00DC366C">
            <w:pPr>
              <w:pStyle w:val="ACEBodyText"/>
              <w:spacing w:line="264" w:lineRule="auto"/>
              <w:rPr>
                <w:rStyle w:val="BodyTextChar"/>
                <w:rFonts w:ascii="Arial" w:hAnsi="Arial" w:cs="Arial"/>
                <w:b/>
                <w:bCs/>
              </w:rPr>
            </w:pPr>
            <w:r>
              <w:rPr>
                <w:rStyle w:val="BodyTextChar"/>
                <w:rFonts w:ascii="Arial" w:hAnsi="Arial" w:cs="Arial"/>
                <w:b/>
                <w:bCs/>
              </w:rPr>
              <w:t>F</w:t>
            </w:r>
            <w:r w:rsidR="00DC366C">
              <w:rPr>
                <w:rStyle w:val="BodyTextChar"/>
                <w:rFonts w:ascii="Arial" w:hAnsi="Arial" w:cs="Arial"/>
                <w:b/>
                <w:bCs/>
              </w:rPr>
              <w:t>5</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43DC6ECB" w14:textId="77777777" w:rsidR="00DC366C" w:rsidRPr="00AA3FBC" w:rsidRDefault="00DC366C" w:rsidP="00DC366C">
            <w:pPr>
              <w:spacing w:line="264" w:lineRule="auto"/>
              <w:rPr>
                <w:rStyle w:val="BodyTextChar"/>
                <w:rFonts w:ascii="Univers (WN)" w:hAnsi="Univers (WN)"/>
                <w:b/>
                <w:bCs/>
                <w:szCs w:val="20"/>
              </w:rPr>
            </w:pPr>
            <w:bookmarkStart w:id="76" w:name="_Toc45487066"/>
            <w:bookmarkStart w:id="77" w:name="_Toc45487377"/>
            <w:bookmarkStart w:id="78" w:name="_Toc45487467"/>
            <w:r w:rsidRPr="00AA3FBC">
              <w:rPr>
                <w:rStyle w:val="BodyTextChar"/>
                <w:rFonts w:ascii="Univers (WN)" w:hAnsi="Univers (WN)"/>
                <w:b/>
                <w:bCs/>
                <w:szCs w:val="20"/>
              </w:rPr>
              <w:t>Hub financial resilience and fundraising</w:t>
            </w:r>
            <w:bookmarkEnd w:id="76"/>
            <w:bookmarkEnd w:id="77"/>
            <w:bookmarkEnd w:id="78"/>
          </w:p>
          <w:p w14:paraId="4DDBEF40" w14:textId="77777777" w:rsidR="00D96F86" w:rsidRPr="00673284" w:rsidRDefault="00D96F86" w:rsidP="00D96F86">
            <w:pPr>
              <w:pStyle w:val="ACEBodyText"/>
              <w:spacing w:line="264" w:lineRule="auto"/>
              <w:rPr>
                <w:i/>
                <w:iCs/>
                <w:lang w:eastAsia="en-US"/>
              </w:rPr>
            </w:pPr>
            <w:r w:rsidRPr="00673284">
              <w:rPr>
                <w:i/>
                <w:iCs/>
                <w:lang w:eastAsia="en-US"/>
              </w:rPr>
              <w:t>4,000 characters</w:t>
            </w:r>
            <w:r>
              <w:rPr>
                <w:i/>
                <w:iCs/>
                <w:lang w:eastAsia="en-US"/>
              </w:rPr>
              <w:t xml:space="preserve"> maximum</w:t>
            </w:r>
          </w:p>
          <w:p w14:paraId="644F8117" w14:textId="77777777" w:rsidR="00DC366C" w:rsidRPr="00D920A3" w:rsidRDefault="00DC366C" w:rsidP="00DC366C">
            <w:pPr>
              <w:pStyle w:val="ACEBodyText"/>
              <w:spacing w:line="264" w:lineRule="auto"/>
              <w:rPr>
                <w:b/>
                <w:bCs/>
                <w:lang w:eastAsia="en-US"/>
              </w:rPr>
            </w:pP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7A932973" w14:textId="77777777" w:rsidR="00DC366C" w:rsidRDefault="00DC366C" w:rsidP="00DC366C">
            <w:pPr>
              <w:spacing w:line="264" w:lineRule="auto"/>
              <w:rPr>
                <w:szCs w:val="24"/>
                <w:lang w:val="en-US"/>
              </w:rPr>
            </w:pPr>
            <w:r>
              <w:rPr>
                <w:szCs w:val="24"/>
                <w:lang w:val="en-US"/>
              </w:rPr>
              <w:t xml:space="preserve">This question captures the Hub’s key developments, </w:t>
            </w:r>
            <w:proofErr w:type="gramStart"/>
            <w:r>
              <w:rPr>
                <w:szCs w:val="24"/>
                <w:lang w:val="en-US"/>
              </w:rPr>
              <w:t>successes</w:t>
            </w:r>
            <w:proofErr w:type="gramEnd"/>
            <w:r>
              <w:rPr>
                <w:szCs w:val="24"/>
                <w:lang w:val="en-US"/>
              </w:rPr>
              <w:t xml:space="preserve"> and challenges in its strategy in developing its financial resilience and fundraising. </w:t>
            </w:r>
          </w:p>
          <w:p w14:paraId="7AAA1A75" w14:textId="77777777" w:rsidR="00DC366C" w:rsidRDefault="00DC366C" w:rsidP="00DC366C">
            <w:pPr>
              <w:spacing w:line="264" w:lineRule="auto"/>
              <w:rPr>
                <w:szCs w:val="24"/>
                <w:lang w:val="en-US"/>
              </w:rPr>
            </w:pPr>
          </w:p>
          <w:p w14:paraId="6AC5FA1B" w14:textId="77777777" w:rsidR="00DC366C" w:rsidRDefault="00DC366C" w:rsidP="00DC366C">
            <w:pPr>
              <w:spacing w:line="264" w:lineRule="auto"/>
              <w:rPr>
                <w:szCs w:val="24"/>
                <w:lang w:val="en-US"/>
              </w:rPr>
            </w:pPr>
            <w:r>
              <w:rPr>
                <w:szCs w:val="24"/>
                <w:lang w:val="en-US"/>
              </w:rPr>
              <w:t xml:space="preserve">Income from other sources relates to income generated from sponsorship, </w:t>
            </w:r>
            <w:proofErr w:type="gramStart"/>
            <w:r>
              <w:rPr>
                <w:szCs w:val="24"/>
                <w:lang w:val="en-US"/>
              </w:rPr>
              <w:t>donations</w:t>
            </w:r>
            <w:proofErr w:type="gramEnd"/>
            <w:r>
              <w:rPr>
                <w:szCs w:val="24"/>
                <w:lang w:val="en-US"/>
              </w:rPr>
              <w:t xml:space="preserve"> and trusts, including other Arts Council funding, sought and/or received by the Hub lead or their partners.</w:t>
            </w:r>
          </w:p>
          <w:p w14:paraId="4818C489" w14:textId="77777777" w:rsidR="00DC366C" w:rsidRDefault="00DC366C" w:rsidP="00DC366C">
            <w:pPr>
              <w:spacing w:line="264" w:lineRule="auto"/>
              <w:rPr>
                <w:szCs w:val="24"/>
                <w:lang w:val="en-US"/>
              </w:rPr>
            </w:pPr>
          </w:p>
          <w:p w14:paraId="59184E35" w14:textId="793896CE" w:rsidR="00DC366C" w:rsidRPr="00D920A3" w:rsidRDefault="00DC366C" w:rsidP="00DC366C">
            <w:pPr>
              <w:pStyle w:val="ACEBodyText"/>
              <w:spacing w:line="264" w:lineRule="auto"/>
            </w:pPr>
            <w:r>
              <w:rPr>
                <w:lang w:val="en-US"/>
              </w:rPr>
              <w:t>You may also wish to tell us where your Hub has benefited from fundraising work carried out by a partner or third party.</w:t>
            </w:r>
          </w:p>
        </w:tc>
      </w:tr>
      <w:tr w:rsidR="00216273" w:rsidRPr="00D920A3" w14:paraId="03F90F2C"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32F21607" w14:textId="4C03FF0E" w:rsidR="00216273" w:rsidRPr="00C369F7" w:rsidRDefault="00AB13EA" w:rsidP="00216273">
            <w:pPr>
              <w:pStyle w:val="ACEBodyText"/>
              <w:spacing w:line="264" w:lineRule="auto"/>
              <w:rPr>
                <w:rStyle w:val="BodyTextChar"/>
                <w:rFonts w:ascii="Arial" w:hAnsi="Arial" w:cs="Arial"/>
                <w:b/>
                <w:bCs/>
              </w:rPr>
            </w:pPr>
            <w:r>
              <w:rPr>
                <w:rStyle w:val="BodyTextChar"/>
                <w:rFonts w:ascii="Arial" w:hAnsi="Arial" w:cs="Arial"/>
                <w:b/>
                <w:bCs/>
              </w:rPr>
              <w:lastRenderedPageBreak/>
              <w:t>F</w:t>
            </w:r>
            <w:r w:rsidR="00216273">
              <w:rPr>
                <w:rStyle w:val="BodyTextChar"/>
                <w:rFonts w:ascii="Arial" w:hAnsi="Arial" w:cs="Arial"/>
                <w:b/>
                <w:bCs/>
              </w:rPr>
              <w:t>6</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325532EA" w14:textId="77777777" w:rsidR="00216273" w:rsidRDefault="00216273" w:rsidP="00216273">
            <w:pPr>
              <w:spacing w:line="264" w:lineRule="auto"/>
              <w:rPr>
                <w:b/>
                <w:bCs/>
              </w:rPr>
            </w:pPr>
            <w:bookmarkStart w:id="79" w:name="_Toc9419346"/>
            <w:bookmarkStart w:id="80" w:name="_Toc45487072"/>
            <w:bookmarkStart w:id="81" w:name="_Toc45487383"/>
            <w:bookmarkStart w:id="82" w:name="_Toc45487473"/>
            <w:r w:rsidRPr="00AA3FBC">
              <w:rPr>
                <w:b/>
                <w:bCs/>
              </w:rPr>
              <w:t>Digital technology in teaching and learning</w:t>
            </w:r>
            <w:bookmarkEnd w:id="79"/>
            <w:bookmarkEnd w:id="80"/>
            <w:bookmarkEnd w:id="81"/>
            <w:bookmarkEnd w:id="82"/>
          </w:p>
          <w:p w14:paraId="098F1B85" w14:textId="77777777" w:rsidR="00D96F86" w:rsidRPr="00673284" w:rsidRDefault="00D96F86" w:rsidP="00D96F86">
            <w:pPr>
              <w:pStyle w:val="ACEBodyText"/>
              <w:spacing w:line="264" w:lineRule="auto"/>
              <w:rPr>
                <w:i/>
                <w:iCs/>
                <w:lang w:eastAsia="en-US"/>
              </w:rPr>
            </w:pPr>
            <w:r w:rsidRPr="00673284">
              <w:rPr>
                <w:i/>
                <w:iCs/>
                <w:lang w:eastAsia="en-US"/>
              </w:rPr>
              <w:t>4,000 characters</w:t>
            </w:r>
            <w:r>
              <w:rPr>
                <w:i/>
                <w:iCs/>
                <w:lang w:eastAsia="en-US"/>
              </w:rPr>
              <w:t xml:space="preserve"> maximum</w:t>
            </w:r>
          </w:p>
          <w:p w14:paraId="0C43CD88" w14:textId="6245FF04" w:rsidR="00216273" w:rsidRPr="00AA3FBC" w:rsidRDefault="00216273" w:rsidP="00216273">
            <w:pPr>
              <w:spacing w:line="264" w:lineRule="auto"/>
              <w:rPr>
                <w:b/>
                <w:bCs/>
              </w:rPr>
            </w:pP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7C524AC6" w14:textId="37E0F1D8" w:rsidR="00216273" w:rsidRDefault="00216273" w:rsidP="00216273">
            <w:pPr>
              <w:pStyle w:val="ACEBodyText"/>
              <w:spacing w:line="264" w:lineRule="auto"/>
            </w:pPr>
            <w:r>
              <w:t>Please outline key developments and/or learning in your Hub’s approach to the use of digital technology in teaching and learning through your business plan over the last academic year.</w:t>
            </w:r>
          </w:p>
          <w:p w14:paraId="731DE0A8" w14:textId="77777777" w:rsidR="00AC7E81" w:rsidRDefault="00AC7E81" w:rsidP="00216273">
            <w:pPr>
              <w:pStyle w:val="ACEBodyText"/>
              <w:spacing w:line="264" w:lineRule="auto"/>
            </w:pPr>
          </w:p>
          <w:p w14:paraId="7C0B91A6" w14:textId="1D176196" w:rsidR="00216273" w:rsidRDefault="00216273" w:rsidP="00216273">
            <w:pPr>
              <w:pStyle w:val="ACEBodyText"/>
              <w:spacing w:line="264" w:lineRule="auto"/>
            </w:pPr>
            <w:r>
              <w:t xml:space="preserve">The prompts include focus on digital technology and electronic music from a programming/artistic viewpoint, and digital technology from a </w:t>
            </w:r>
            <w:proofErr w:type="gramStart"/>
            <w:r>
              <w:t>business systems</w:t>
            </w:r>
            <w:proofErr w:type="gramEnd"/>
            <w:r>
              <w:t>/back office viewpoint.</w:t>
            </w:r>
          </w:p>
          <w:p w14:paraId="44BDFEA5" w14:textId="77777777" w:rsidR="00FF7F41" w:rsidRDefault="00FF7F41" w:rsidP="00216273">
            <w:pPr>
              <w:pStyle w:val="ACEBodyText"/>
              <w:spacing w:line="264" w:lineRule="auto"/>
            </w:pPr>
          </w:p>
          <w:p w14:paraId="20309CB8" w14:textId="25077A41" w:rsidR="00216273" w:rsidRPr="00D920A3" w:rsidRDefault="00216273" w:rsidP="00216273">
            <w:pPr>
              <w:pStyle w:val="ACEBodyText"/>
              <w:spacing w:line="264" w:lineRule="auto"/>
            </w:pPr>
            <w:r>
              <w:t xml:space="preserve">How have you used / are you using digital technology differently as a Hub – has it impacted tuition? </w:t>
            </w:r>
            <w:r w:rsidR="007F4425">
              <w:t>H</w:t>
            </w:r>
            <w:r>
              <w:t>as it affected your Hub’s reach? Do you communicate differently with stakeholders now?</w:t>
            </w:r>
          </w:p>
        </w:tc>
      </w:tr>
      <w:tr w:rsidR="00C315B2" w:rsidRPr="00D920A3" w14:paraId="191D977C"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04C7B3AD" w14:textId="505C8B96" w:rsidR="00C315B2" w:rsidRPr="00C369F7" w:rsidRDefault="00AB13EA" w:rsidP="00C315B2">
            <w:pPr>
              <w:pStyle w:val="ACEBodyText"/>
              <w:spacing w:line="264" w:lineRule="auto"/>
              <w:rPr>
                <w:rStyle w:val="BodyTextChar"/>
                <w:rFonts w:ascii="Arial" w:hAnsi="Arial" w:cs="Arial"/>
                <w:b/>
                <w:bCs/>
              </w:rPr>
            </w:pPr>
            <w:r>
              <w:rPr>
                <w:rStyle w:val="BodyTextChar"/>
                <w:rFonts w:ascii="Arial" w:hAnsi="Arial" w:cs="Arial"/>
                <w:b/>
                <w:bCs/>
              </w:rPr>
              <w:t>F</w:t>
            </w:r>
            <w:r w:rsidR="00C315B2">
              <w:rPr>
                <w:rStyle w:val="BodyTextChar"/>
                <w:rFonts w:ascii="Arial" w:hAnsi="Arial" w:cs="Arial"/>
                <w:b/>
                <w:bCs/>
              </w:rPr>
              <w:t>7</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229DC180" w14:textId="4D174FA0" w:rsidR="00C315B2" w:rsidRPr="00AA3FBC" w:rsidRDefault="00C315B2" w:rsidP="00C315B2">
            <w:pPr>
              <w:spacing w:line="264" w:lineRule="auto"/>
              <w:rPr>
                <w:b/>
                <w:bCs/>
              </w:rPr>
            </w:pPr>
            <w:bookmarkStart w:id="83" w:name="_Toc9419347"/>
            <w:bookmarkStart w:id="84" w:name="_Toc45487073"/>
            <w:bookmarkStart w:id="85" w:name="_Toc45487384"/>
            <w:bookmarkStart w:id="86" w:name="_Toc45487474"/>
            <w:r>
              <w:rPr>
                <w:b/>
                <w:bCs/>
              </w:rPr>
              <w:t>A</w:t>
            </w:r>
            <w:r w:rsidRPr="00AA3FBC">
              <w:rPr>
                <w:b/>
                <w:bCs/>
              </w:rPr>
              <w:t>dditional information</w:t>
            </w:r>
            <w:bookmarkEnd w:id="83"/>
            <w:bookmarkEnd w:id="84"/>
            <w:bookmarkEnd w:id="85"/>
            <w:bookmarkEnd w:id="86"/>
            <w:r>
              <w:rPr>
                <w:b/>
                <w:bCs/>
              </w:rPr>
              <w:t>, inc. impact of Covid-19</w:t>
            </w:r>
            <w:r w:rsidR="003F5EDB">
              <w:rPr>
                <w:b/>
                <w:bCs/>
              </w:rPr>
              <w:t xml:space="preserve"> or cost of living crisis</w:t>
            </w:r>
          </w:p>
          <w:p w14:paraId="1AF1F086" w14:textId="77777777" w:rsidR="00D96F86" w:rsidRPr="00673284" w:rsidRDefault="00D96F86" w:rsidP="00D96F86">
            <w:pPr>
              <w:pStyle w:val="ACEBodyText"/>
              <w:spacing w:line="264" w:lineRule="auto"/>
              <w:rPr>
                <w:i/>
                <w:iCs/>
                <w:lang w:eastAsia="en-US"/>
              </w:rPr>
            </w:pPr>
            <w:r w:rsidRPr="00673284">
              <w:rPr>
                <w:i/>
                <w:iCs/>
                <w:lang w:eastAsia="en-US"/>
              </w:rPr>
              <w:t>4,000 characters</w:t>
            </w:r>
            <w:r>
              <w:rPr>
                <w:i/>
                <w:iCs/>
                <w:lang w:eastAsia="en-US"/>
              </w:rPr>
              <w:t xml:space="preserve"> maximum</w:t>
            </w:r>
          </w:p>
          <w:p w14:paraId="19150F17" w14:textId="77777777" w:rsidR="00C315B2" w:rsidRDefault="00C315B2" w:rsidP="00C315B2">
            <w:pPr>
              <w:pStyle w:val="ACEBodyText"/>
              <w:spacing w:line="264" w:lineRule="auto"/>
              <w:rPr>
                <w:b/>
                <w:bCs/>
                <w:lang w:eastAsia="en-US"/>
              </w:rPr>
            </w:pPr>
          </w:p>
          <w:p w14:paraId="233506C9" w14:textId="77777777" w:rsidR="00C315B2" w:rsidRDefault="00C315B2" w:rsidP="00C315B2">
            <w:pPr>
              <w:pStyle w:val="ACEBodyText"/>
              <w:spacing w:line="264" w:lineRule="auto"/>
              <w:rPr>
                <w:b/>
                <w:bCs/>
                <w:lang w:eastAsia="en-US"/>
              </w:rPr>
            </w:pP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439CE6E8" w14:textId="77777777" w:rsidR="003F5EDB" w:rsidRPr="00654349" w:rsidRDefault="003F5EDB" w:rsidP="00C315B2">
            <w:pPr>
              <w:pStyle w:val="ACEBodyText"/>
              <w:spacing w:line="264" w:lineRule="auto"/>
              <w:rPr>
                <w:color w:val="FF0000"/>
              </w:rPr>
            </w:pPr>
            <w:r w:rsidRPr="00654349">
              <w:rPr>
                <w:color w:val="FF0000"/>
              </w:rPr>
              <w:t>Updated for 2022/23</w:t>
            </w:r>
          </w:p>
          <w:p w14:paraId="57F092B0" w14:textId="5414280B" w:rsidR="00C315B2" w:rsidRDefault="00C315B2" w:rsidP="00C315B2">
            <w:pPr>
              <w:pStyle w:val="ACEBodyText"/>
              <w:spacing w:line="264" w:lineRule="auto"/>
            </w:pPr>
            <w:r>
              <w:t xml:space="preserve">Please briefly outline any other activities or developments your Hub was involved in during the previous academic year, </w:t>
            </w:r>
            <w:r w:rsidR="003F58EE" w:rsidRPr="003F58EE">
              <w:t xml:space="preserve">including any further comments on the </w:t>
            </w:r>
            <w:proofErr w:type="gramStart"/>
            <w:r w:rsidR="003F58EE" w:rsidRPr="003F58EE">
              <w:t>cost of living</w:t>
            </w:r>
            <w:proofErr w:type="gramEnd"/>
            <w:r w:rsidR="003F58EE" w:rsidRPr="003F58EE">
              <w:t xml:space="preserve"> crisis or ongoing impacts from the Covid-19 pandemic on your Hub.</w:t>
            </w:r>
          </w:p>
          <w:p w14:paraId="2E405F24" w14:textId="77777777" w:rsidR="007F4425" w:rsidRDefault="007F4425" w:rsidP="00C315B2">
            <w:pPr>
              <w:pStyle w:val="ACEBodyText"/>
              <w:spacing w:line="264" w:lineRule="auto"/>
            </w:pPr>
          </w:p>
          <w:p w14:paraId="43383FA8" w14:textId="2AE9E362" w:rsidR="00C315B2" w:rsidRDefault="00C315B2" w:rsidP="00C315B2">
            <w:pPr>
              <w:pStyle w:val="ACEBodyText"/>
              <w:spacing w:line="264" w:lineRule="auto"/>
            </w:pPr>
            <w:r>
              <w:t>This may include areas that were not financed directly by your music education grant (</w:t>
            </w:r>
            <w:proofErr w:type="gramStart"/>
            <w:r>
              <w:t>e.g.</w:t>
            </w:r>
            <w:proofErr w:type="gramEnd"/>
            <w:r>
              <w:t xml:space="preserve"> work in early years settings, work in other art forms, work outside of your Hub area</w:t>
            </w:r>
            <w:r w:rsidRPr="00C369F7">
              <w:t>).</w:t>
            </w:r>
          </w:p>
          <w:p w14:paraId="5F7ADA20" w14:textId="77777777" w:rsidR="007F4425" w:rsidRDefault="007F4425" w:rsidP="00C315B2">
            <w:pPr>
              <w:pStyle w:val="ACEBodyText"/>
              <w:spacing w:line="264" w:lineRule="auto"/>
            </w:pPr>
          </w:p>
          <w:p w14:paraId="445201D8" w14:textId="69C50349" w:rsidR="00C315B2" w:rsidRPr="00D920A3" w:rsidRDefault="00C315B2" w:rsidP="00C315B2">
            <w:pPr>
              <w:pStyle w:val="ACEBodyText"/>
              <w:spacing w:line="264" w:lineRule="auto"/>
            </w:pPr>
            <w:r>
              <w:t>New prompts this year encourage responses that highlight</w:t>
            </w:r>
            <w:r w:rsidR="005E0577">
              <w:t xml:space="preserve"> </w:t>
            </w:r>
            <w:r>
              <w:t xml:space="preserve">wider outcomes, </w:t>
            </w:r>
            <w:proofErr w:type="gramStart"/>
            <w:r>
              <w:t>data</w:t>
            </w:r>
            <w:proofErr w:type="gramEnd"/>
            <w:r>
              <w:t xml:space="preserve"> and indicators your Hub would like to tell us about. </w:t>
            </w:r>
          </w:p>
        </w:tc>
      </w:tr>
      <w:tr w:rsidR="00C315B2" w:rsidRPr="00D920A3" w14:paraId="0D56219B"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53070B05" w14:textId="24511540" w:rsidR="00C315B2" w:rsidRDefault="00AB13EA" w:rsidP="00C315B2">
            <w:pPr>
              <w:pStyle w:val="ACEBodyText"/>
              <w:spacing w:line="264" w:lineRule="auto"/>
              <w:rPr>
                <w:rStyle w:val="BodyTextChar"/>
                <w:rFonts w:ascii="Arial" w:hAnsi="Arial" w:cs="Arial"/>
                <w:b/>
                <w:bCs/>
              </w:rPr>
            </w:pPr>
            <w:r>
              <w:rPr>
                <w:rStyle w:val="BodyTextChar"/>
                <w:rFonts w:ascii="Arial" w:hAnsi="Arial" w:cs="Arial"/>
                <w:b/>
                <w:bCs/>
              </w:rPr>
              <w:t>F</w:t>
            </w:r>
            <w:r w:rsidR="00481275">
              <w:rPr>
                <w:rStyle w:val="BodyTextChar"/>
                <w:rFonts w:ascii="Arial" w:hAnsi="Arial" w:cs="Arial"/>
                <w:b/>
                <w:bCs/>
              </w:rPr>
              <w:t>8</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503EA88A" w14:textId="3F5AFC7B" w:rsidR="00C315B2" w:rsidRDefault="00C315B2" w:rsidP="00C315B2">
            <w:pPr>
              <w:spacing w:line="264" w:lineRule="auto"/>
              <w:rPr>
                <w:b/>
                <w:bCs/>
              </w:rPr>
            </w:pPr>
            <w:r>
              <w:rPr>
                <w:b/>
                <w:bCs/>
              </w:rPr>
              <w:t>Case studies</w:t>
            </w: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0ED49B4A" w14:textId="461BFBCF" w:rsidR="00C315B2" w:rsidRDefault="00C315B2" w:rsidP="00C315B2">
            <w:pPr>
              <w:pStyle w:val="ACEBodyText"/>
              <w:spacing w:line="264" w:lineRule="auto"/>
            </w:pPr>
            <w:r>
              <w:t xml:space="preserve">Please indicate here if you have a case study that you’d like to share with us to support our national advocacy and comms. Hubs regularly create these materials for local advocacy and reporting and we are interested in working together to support a national approach that can demonstrate the variety of positive ways that Hubs work. We may seek to use the information on our website, </w:t>
            </w:r>
            <w:proofErr w:type="gramStart"/>
            <w:r>
              <w:t>emails</w:t>
            </w:r>
            <w:proofErr w:type="gramEnd"/>
            <w:r>
              <w:t xml:space="preserve"> and social media, as well as in our reporting and information sharing with DfE, DCMS and other stakeholders.</w:t>
            </w:r>
          </w:p>
        </w:tc>
      </w:tr>
      <w:tr w:rsidR="00C315B2" w:rsidRPr="00D920A3" w14:paraId="6F558249"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3A51EB4E" w14:textId="55A8F744" w:rsidR="00C315B2" w:rsidRDefault="00AB13EA" w:rsidP="00C315B2">
            <w:pPr>
              <w:pStyle w:val="ACEBodyText"/>
              <w:spacing w:line="264" w:lineRule="auto"/>
              <w:rPr>
                <w:rStyle w:val="BodyTextChar"/>
                <w:rFonts w:ascii="Arial" w:hAnsi="Arial" w:cs="Arial"/>
                <w:b/>
                <w:bCs/>
              </w:rPr>
            </w:pPr>
            <w:r>
              <w:rPr>
                <w:rStyle w:val="BodyTextChar"/>
                <w:rFonts w:ascii="Arial" w:hAnsi="Arial" w:cs="Arial"/>
                <w:b/>
                <w:bCs/>
              </w:rPr>
              <w:t>F</w:t>
            </w:r>
            <w:r w:rsidR="00481275">
              <w:rPr>
                <w:rStyle w:val="BodyTextChar"/>
                <w:rFonts w:ascii="Arial" w:hAnsi="Arial" w:cs="Arial"/>
                <w:b/>
                <w:bCs/>
              </w:rPr>
              <w:t>9</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265ECE6F" w14:textId="77777777" w:rsidR="00C315B2" w:rsidRDefault="00C315B2" w:rsidP="00C315B2">
            <w:pPr>
              <w:spacing w:line="264" w:lineRule="auto"/>
              <w:rPr>
                <w:b/>
                <w:bCs/>
              </w:rPr>
            </w:pPr>
            <w:r>
              <w:rPr>
                <w:b/>
                <w:bCs/>
              </w:rPr>
              <w:t>Anything to flag about your data?</w:t>
            </w:r>
          </w:p>
          <w:p w14:paraId="1E224354" w14:textId="77777777" w:rsidR="00653A84" w:rsidRPr="00673284" w:rsidRDefault="00653A84" w:rsidP="00653A84">
            <w:pPr>
              <w:pStyle w:val="ACEBodyText"/>
              <w:spacing w:line="264" w:lineRule="auto"/>
              <w:rPr>
                <w:i/>
                <w:iCs/>
                <w:lang w:eastAsia="en-US"/>
              </w:rPr>
            </w:pPr>
            <w:r w:rsidRPr="00673284">
              <w:rPr>
                <w:i/>
                <w:iCs/>
                <w:lang w:eastAsia="en-US"/>
              </w:rPr>
              <w:t>4,000 characters</w:t>
            </w:r>
            <w:r>
              <w:rPr>
                <w:i/>
                <w:iCs/>
                <w:lang w:eastAsia="en-US"/>
              </w:rPr>
              <w:t xml:space="preserve"> maximum</w:t>
            </w:r>
          </w:p>
          <w:p w14:paraId="73BCD206" w14:textId="1D998A64" w:rsidR="00C315B2" w:rsidRDefault="00C315B2" w:rsidP="00C315B2">
            <w:pPr>
              <w:spacing w:line="264" w:lineRule="auto"/>
              <w:rPr>
                <w:b/>
                <w:bCs/>
              </w:rPr>
            </w:pP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2DD213FC" w14:textId="4E22BC53" w:rsidR="00C315B2" w:rsidRDefault="00C315B2" w:rsidP="00C315B2">
            <w:pPr>
              <w:pStyle w:val="ACEBodyText"/>
              <w:spacing w:line="264" w:lineRule="auto"/>
            </w:pPr>
            <w:r>
              <w:t xml:space="preserve">If there is anything you need to tell our data analysts about your data, please do so here. This might include where data is missing or partial, or </w:t>
            </w:r>
            <w:r w:rsidR="00DC3E77">
              <w:t xml:space="preserve">if </w:t>
            </w:r>
            <w:r>
              <w:t xml:space="preserve">you’re unsure you’ve answered </w:t>
            </w:r>
            <w:r w:rsidR="00DC3E77">
              <w:t xml:space="preserve">a specific question </w:t>
            </w:r>
            <w:r>
              <w:t>correctly. In previous years you might have used the earlier narrative responses to flag any issues with the data you were reporting. However</w:t>
            </w:r>
            <w:r w:rsidR="00181870">
              <w:t>,</w:t>
            </w:r>
            <w:r>
              <w:t xml:space="preserve"> our analysts </w:t>
            </w:r>
            <w:proofErr w:type="gramStart"/>
            <w:r>
              <w:t>aren’t able to</w:t>
            </w:r>
            <w:proofErr w:type="gramEnd"/>
            <w:r>
              <w:t xml:space="preserve"> read all of those responses</w:t>
            </w:r>
            <w:r w:rsidR="006C6B47">
              <w:t xml:space="preserve"> within the validation timeframe</w:t>
            </w:r>
            <w:r>
              <w:t xml:space="preserve">, </w:t>
            </w:r>
            <w:r>
              <w:lastRenderedPageBreak/>
              <w:t xml:space="preserve">instead they will </w:t>
            </w:r>
            <w:r w:rsidR="006C6B47">
              <w:t xml:space="preserve">aim to </w:t>
            </w:r>
            <w:r>
              <w:t xml:space="preserve">review this response before sending any validation queries to you. </w:t>
            </w:r>
          </w:p>
        </w:tc>
      </w:tr>
      <w:tr w:rsidR="00B21C83" w:rsidRPr="00D920A3" w14:paraId="24162300" w14:textId="77777777" w:rsidTr="00884B88">
        <w:tc>
          <w:tcPr>
            <w:tcW w:w="836" w:type="dxa"/>
            <w:tcBorders>
              <w:top w:val="single" w:sz="6" w:space="0" w:color="auto"/>
              <w:left w:val="single" w:sz="12" w:space="0" w:color="auto"/>
              <w:bottom w:val="single" w:sz="6" w:space="0" w:color="auto"/>
              <w:right w:val="single" w:sz="6" w:space="0" w:color="auto"/>
            </w:tcBorders>
            <w:shd w:val="clear" w:color="auto" w:fill="auto"/>
          </w:tcPr>
          <w:p w14:paraId="784FB498" w14:textId="70C54ECE" w:rsidR="00B21C83" w:rsidRDefault="00B21C83" w:rsidP="00C315B2">
            <w:pPr>
              <w:pStyle w:val="ACEBodyText"/>
              <w:spacing w:line="264" w:lineRule="auto"/>
              <w:rPr>
                <w:rStyle w:val="BodyTextChar"/>
                <w:rFonts w:ascii="Arial" w:hAnsi="Arial" w:cs="Arial"/>
                <w:b/>
                <w:bCs/>
              </w:rPr>
            </w:pPr>
            <w:r>
              <w:rPr>
                <w:rStyle w:val="BodyTextChar"/>
                <w:rFonts w:ascii="Arial" w:hAnsi="Arial" w:cs="Arial"/>
                <w:b/>
                <w:bCs/>
              </w:rPr>
              <w:lastRenderedPageBreak/>
              <w:t>F10</w:t>
            </w:r>
          </w:p>
        </w:tc>
        <w:tc>
          <w:tcPr>
            <w:tcW w:w="2391" w:type="dxa"/>
            <w:tcBorders>
              <w:top w:val="single" w:sz="6" w:space="0" w:color="auto"/>
              <w:left w:val="single" w:sz="6" w:space="0" w:color="auto"/>
              <w:bottom w:val="single" w:sz="6" w:space="0" w:color="auto"/>
              <w:right w:val="single" w:sz="6" w:space="0" w:color="auto"/>
            </w:tcBorders>
            <w:shd w:val="clear" w:color="auto" w:fill="auto"/>
          </w:tcPr>
          <w:p w14:paraId="24D02B33" w14:textId="088629BE" w:rsidR="00B21C83" w:rsidRDefault="00B21C83" w:rsidP="00C315B2">
            <w:pPr>
              <w:spacing w:line="264" w:lineRule="auto"/>
              <w:rPr>
                <w:b/>
                <w:bCs/>
              </w:rPr>
            </w:pPr>
            <w:r>
              <w:rPr>
                <w:b/>
                <w:bCs/>
              </w:rPr>
              <w:t>Contact Email Address</w:t>
            </w:r>
          </w:p>
        </w:tc>
        <w:tc>
          <w:tcPr>
            <w:tcW w:w="6964" w:type="dxa"/>
            <w:tcBorders>
              <w:top w:val="single" w:sz="6" w:space="0" w:color="auto"/>
              <w:left w:val="single" w:sz="6" w:space="0" w:color="auto"/>
              <w:bottom w:val="single" w:sz="6" w:space="0" w:color="auto"/>
              <w:right w:val="single" w:sz="12" w:space="0" w:color="auto"/>
            </w:tcBorders>
            <w:shd w:val="clear" w:color="auto" w:fill="auto"/>
          </w:tcPr>
          <w:p w14:paraId="6116004B" w14:textId="631F1C5F" w:rsidR="00B21C83" w:rsidRDefault="00B21C83" w:rsidP="00C315B2">
            <w:pPr>
              <w:pStyle w:val="ACEBodyText"/>
              <w:spacing w:line="264" w:lineRule="auto"/>
            </w:pPr>
            <w:r>
              <w:t>Following the submission</w:t>
            </w:r>
            <w:r w:rsidR="00BC5D83">
              <w:t xml:space="preserve"> deadline</w:t>
            </w:r>
            <w:r>
              <w:t xml:space="preserve">, our data analysts </w:t>
            </w:r>
            <w:r w:rsidR="00BC5D83">
              <w:t>look at the data you have submitted</w:t>
            </w:r>
            <w:r w:rsidR="003E5E84">
              <w:t xml:space="preserve"> and put it through a validation process. If we have any queries following this validation process, we will email you. Please let us know the email address of the best person to contact regarding these queries. </w:t>
            </w:r>
          </w:p>
        </w:tc>
      </w:tr>
    </w:tbl>
    <w:p w14:paraId="543519BB" w14:textId="77777777" w:rsidR="00146C4A" w:rsidRDefault="00146C4A" w:rsidP="000200C0">
      <w:pPr>
        <w:spacing w:line="264" w:lineRule="auto"/>
      </w:pPr>
    </w:p>
    <w:sectPr w:rsidR="00146C4A" w:rsidSect="00D96FE1">
      <w:headerReference w:type="default" r:id="rId28"/>
      <w:footerReference w:type="even" r:id="rId29"/>
      <w:footerReference w:type="default" r:id="rId3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AD6C" w14:textId="77777777" w:rsidR="00DD76BF" w:rsidRDefault="00DD76BF" w:rsidP="00D920A3">
      <w:pPr>
        <w:pStyle w:val="BodyText"/>
      </w:pPr>
      <w:r>
        <w:separator/>
      </w:r>
    </w:p>
  </w:endnote>
  <w:endnote w:type="continuationSeparator" w:id="0">
    <w:p w14:paraId="394E57EC" w14:textId="77777777" w:rsidR="00DD76BF" w:rsidRDefault="00DD76BF" w:rsidP="00D920A3">
      <w:pPr>
        <w:pStyle w:val="BodyText"/>
      </w:pPr>
      <w:r>
        <w:continuationSeparator/>
      </w:r>
    </w:p>
  </w:endnote>
  <w:endnote w:type="continuationNotice" w:id="1">
    <w:p w14:paraId="5FED55D3" w14:textId="77777777" w:rsidR="00DD76BF" w:rsidRDefault="00DD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F38B" w14:textId="77777777" w:rsidR="001C3C3C" w:rsidRDefault="001C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FFD0B2" w14:textId="77777777" w:rsidR="001C3C3C" w:rsidRDefault="001C3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74BA" w14:textId="020491E9" w:rsidR="001C3C3C" w:rsidRPr="00AF05C8" w:rsidRDefault="001C3C3C">
    <w:pPr>
      <w:pStyle w:val="Footer"/>
      <w:framePr w:wrap="around" w:vAnchor="text" w:hAnchor="margin" w:xAlign="right" w:y="1"/>
      <w:rPr>
        <w:rStyle w:val="PageNumber"/>
        <w:rFonts w:ascii="Arial" w:hAnsi="Arial" w:cs="Arial"/>
        <w:sz w:val="22"/>
        <w:szCs w:val="22"/>
      </w:rPr>
    </w:pPr>
    <w:r w:rsidRPr="00AF05C8">
      <w:rPr>
        <w:rStyle w:val="PageNumber"/>
        <w:rFonts w:ascii="Arial" w:hAnsi="Arial" w:cs="Arial"/>
        <w:sz w:val="22"/>
        <w:szCs w:val="22"/>
      </w:rPr>
      <w:fldChar w:fldCharType="begin"/>
    </w:r>
    <w:r w:rsidRPr="00AF05C8">
      <w:rPr>
        <w:rStyle w:val="PageNumber"/>
        <w:rFonts w:ascii="Arial" w:hAnsi="Arial" w:cs="Arial"/>
        <w:sz w:val="22"/>
        <w:szCs w:val="22"/>
      </w:rPr>
      <w:instrText xml:space="preserve">PAGE  </w:instrText>
    </w:r>
    <w:r w:rsidRPr="00AF05C8">
      <w:rPr>
        <w:rStyle w:val="PageNumber"/>
        <w:rFonts w:ascii="Arial" w:hAnsi="Arial" w:cs="Arial"/>
        <w:sz w:val="22"/>
        <w:szCs w:val="22"/>
      </w:rPr>
      <w:fldChar w:fldCharType="separate"/>
    </w:r>
    <w:r>
      <w:rPr>
        <w:rStyle w:val="PageNumber"/>
        <w:rFonts w:ascii="Arial" w:hAnsi="Arial" w:cs="Arial"/>
        <w:noProof/>
        <w:sz w:val="22"/>
        <w:szCs w:val="22"/>
      </w:rPr>
      <w:t>14</w:t>
    </w:r>
    <w:r w:rsidRPr="00AF05C8">
      <w:rPr>
        <w:rStyle w:val="PageNumber"/>
        <w:rFonts w:ascii="Arial" w:hAnsi="Arial" w:cs="Arial"/>
        <w:sz w:val="22"/>
        <w:szCs w:val="22"/>
      </w:rPr>
      <w:fldChar w:fldCharType="end"/>
    </w:r>
  </w:p>
  <w:p w14:paraId="7E08CB33" w14:textId="77777777" w:rsidR="001C3C3C" w:rsidRDefault="001C3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30C0" w14:textId="77777777" w:rsidR="00DD76BF" w:rsidRDefault="00DD76BF" w:rsidP="00D920A3">
      <w:pPr>
        <w:pStyle w:val="BodyText"/>
      </w:pPr>
      <w:r>
        <w:separator/>
      </w:r>
    </w:p>
  </w:footnote>
  <w:footnote w:type="continuationSeparator" w:id="0">
    <w:p w14:paraId="0DC56715" w14:textId="77777777" w:rsidR="00DD76BF" w:rsidRDefault="00DD76BF" w:rsidP="00D920A3">
      <w:pPr>
        <w:pStyle w:val="BodyText"/>
      </w:pPr>
      <w:r>
        <w:continuationSeparator/>
      </w:r>
    </w:p>
  </w:footnote>
  <w:footnote w:type="continuationNotice" w:id="1">
    <w:p w14:paraId="31A9CD7C" w14:textId="77777777" w:rsidR="00DD76BF" w:rsidRDefault="00DD7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2692" w14:textId="7FFA5D81" w:rsidR="004F5FA0" w:rsidRDefault="004F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874"/>
    <w:multiLevelType w:val="multilevel"/>
    <w:tmpl w:val="58AC1106"/>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numFmt w:val="none"/>
      <w:pStyle w:val="Numbered3rdlevel"/>
      <w:lvlText w:val=""/>
      <w:lvlJc w:val="left"/>
      <w:pPr>
        <w:tabs>
          <w:tab w:val="num" w:pos="360"/>
        </w:tabs>
      </w:pPr>
    </w:lvl>
    <w:lvl w:ilvl="3" w:tentative="1">
      <w:start w:val="1"/>
      <w:numFmt w:val="bullet"/>
      <w:pStyle w:val="4thlevelnumberedtscs"/>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start w:val="1"/>
      <w:numFmt w:val="bullet"/>
      <w:lvlText w:val=""/>
      <w:lvlJc w:val="left"/>
      <w:pPr>
        <w:ind w:left="720" w:hanging="360"/>
      </w:pPr>
      <w:rPr>
        <w:rFonts w:ascii="Symbol" w:hAnsi="Symbol" w:hint="default"/>
      </w:rPr>
    </w:lvl>
    <w:lvl w:ilvl="7" w:tentative="1">
      <w:start w:val="1"/>
      <w:numFmt w:val="bullet"/>
      <w:lvlText w:val="o"/>
      <w:lvlJc w:val="left"/>
      <w:pPr>
        <w:ind w:left="1440" w:hanging="360"/>
      </w:pPr>
      <w:rPr>
        <w:rFonts w:ascii="Courier New" w:hAnsi="Courier New" w:cs="Courier New" w:hint="default"/>
      </w:rPr>
    </w:lvl>
    <w:lvl w:ilvl="8" w:tentative="1">
      <w:start w:val="1"/>
      <w:numFmt w:val="bullet"/>
      <w:lvlText w:val=""/>
      <w:lvlJc w:val="left"/>
      <w:pPr>
        <w:ind w:left="2160" w:hanging="360"/>
      </w:pPr>
      <w:rPr>
        <w:rFonts w:ascii="Wingdings" w:hAnsi="Wingdings" w:hint="default"/>
      </w:rPr>
    </w:lvl>
  </w:abstractNum>
  <w:abstractNum w:abstractNumId="1" w15:restartNumberingAfterBreak="0">
    <w:nsid w:val="1178589D"/>
    <w:multiLevelType w:val="hybridMultilevel"/>
    <w:tmpl w:val="806E6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hybridMultilevel"/>
    <w:tmpl w:val="44AE43A2"/>
    <w:lvl w:ilvl="0" w:tplc="9F68EAA6" w:tentative="1">
      <w:start w:val="1"/>
      <w:numFmt w:val="bullet"/>
      <w:pStyle w:val="DfESOutNumbered"/>
      <w:lvlText w:val=""/>
      <w:lvlJc w:val="left"/>
      <w:pPr>
        <w:tabs>
          <w:tab w:val="num" w:pos="2880"/>
        </w:tabs>
        <w:ind w:left="2880" w:hanging="360"/>
      </w:pPr>
      <w:rPr>
        <w:rFonts w:ascii="Symbol" w:hAnsi="Symbol" w:hint="default"/>
      </w:rPr>
    </w:lvl>
    <w:lvl w:ilvl="1" w:tplc="A686156E" w:tentative="1">
      <w:start w:val="1"/>
      <w:numFmt w:val="bullet"/>
      <w:lvlText w:val="o"/>
      <w:lvlJc w:val="left"/>
      <w:pPr>
        <w:tabs>
          <w:tab w:val="num" w:pos="3600"/>
        </w:tabs>
        <w:ind w:left="3600" w:hanging="360"/>
      </w:pPr>
      <w:rPr>
        <w:rFonts w:ascii="Courier New" w:hAnsi="Courier New" w:cs="Courier New" w:hint="default"/>
      </w:rPr>
    </w:lvl>
    <w:lvl w:ilvl="2" w:tplc="81529B90" w:tentative="1">
      <w:start w:val="1"/>
      <w:numFmt w:val="bullet"/>
      <w:lvlText w:val=""/>
      <w:lvlJc w:val="left"/>
      <w:pPr>
        <w:tabs>
          <w:tab w:val="num" w:pos="4320"/>
        </w:tabs>
        <w:ind w:left="4320" w:hanging="360"/>
      </w:pPr>
      <w:rPr>
        <w:rFonts w:ascii="Wingdings" w:hAnsi="Wingdings" w:hint="default"/>
      </w:rPr>
    </w:lvl>
    <w:lvl w:ilvl="3" w:tplc="4FDC1700" w:tentative="1">
      <w:start w:val="1"/>
      <w:numFmt w:val="bullet"/>
      <w:lvlText w:val=""/>
      <w:lvlJc w:val="left"/>
      <w:pPr>
        <w:tabs>
          <w:tab w:val="num" w:pos="5040"/>
        </w:tabs>
        <w:ind w:left="5040" w:hanging="360"/>
      </w:pPr>
      <w:rPr>
        <w:rFonts w:ascii="Symbol" w:hAnsi="Symbol" w:hint="default"/>
      </w:rPr>
    </w:lvl>
    <w:lvl w:ilvl="4" w:tplc="CF686358" w:tentative="1">
      <w:start w:val="1"/>
      <w:numFmt w:val="bullet"/>
      <w:lvlText w:val="o"/>
      <w:lvlJc w:val="left"/>
      <w:pPr>
        <w:tabs>
          <w:tab w:val="num" w:pos="5760"/>
        </w:tabs>
        <w:ind w:left="5760" w:hanging="360"/>
      </w:pPr>
      <w:rPr>
        <w:rFonts w:ascii="Courier New" w:hAnsi="Courier New" w:cs="Courier New" w:hint="default"/>
      </w:rPr>
    </w:lvl>
    <w:lvl w:ilvl="5" w:tplc="B6763EAA" w:tentative="1">
      <w:start w:val="1"/>
      <w:numFmt w:val="bullet"/>
      <w:lvlText w:val=""/>
      <w:lvlJc w:val="left"/>
      <w:pPr>
        <w:tabs>
          <w:tab w:val="num" w:pos="6480"/>
        </w:tabs>
        <w:ind w:left="6480" w:hanging="360"/>
      </w:pPr>
      <w:rPr>
        <w:rFonts w:ascii="Wingdings" w:hAnsi="Wingdings" w:hint="default"/>
      </w:rPr>
    </w:lvl>
    <w:lvl w:ilvl="6" w:tplc="73BA475E">
      <w:start w:val="1"/>
      <w:numFmt w:val="bullet"/>
      <w:lvlText w:val=""/>
      <w:lvlJc w:val="left"/>
      <w:pPr>
        <w:ind w:left="720" w:hanging="360"/>
      </w:pPr>
      <w:rPr>
        <w:rFonts w:ascii="Symbol" w:hAnsi="Symbol" w:hint="default"/>
      </w:rPr>
    </w:lvl>
    <w:lvl w:ilvl="7" w:tplc="71D44DB6" w:tentative="1">
      <w:start w:val="1"/>
      <w:numFmt w:val="bullet"/>
      <w:lvlText w:val="o"/>
      <w:lvlJc w:val="left"/>
      <w:pPr>
        <w:ind w:left="1440" w:hanging="360"/>
      </w:pPr>
      <w:rPr>
        <w:rFonts w:ascii="Courier New" w:hAnsi="Courier New" w:cs="Courier New" w:hint="default"/>
      </w:rPr>
    </w:lvl>
    <w:lvl w:ilvl="8" w:tplc="AD6A4C50" w:tentative="1">
      <w:start w:val="1"/>
      <w:numFmt w:val="bullet"/>
      <w:lvlText w:val=""/>
      <w:lvlJc w:val="left"/>
      <w:pPr>
        <w:ind w:left="2160" w:hanging="360"/>
      </w:pPr>
      <w:rPr>
        <w:rFonts w:ascii="Wingdings" w:hAnsi="Wingdings" w:hint="default"/>
      </w:rPr>
    </w:lvl>
  </w:abstractNum>
  <w:abstractNum w:abstractNumId="3" w15:restartNumberingAfterBreak="0">
    <w:nsid w:val="1A265AE8"/>
    <w:multiLevelType w:val="hybridMultilevel"/>
    <w:tmpl w:val="95A0A9C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4" w15:restartNumberingAfterBreak="0">
    <w:nsid w:val="30446B94"/>
    <w:multiLevelType w:val="hybridMultilevel"/>
    <w:tmpl w:val="758632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105160"/>
    <w:multiLevelType w:val="hybridMultilevel"/>
    <w:tmpl w:val="35B25E62"/>
    <w:lvl w:ilvl="0" w:tplc="64964F0C">
      <w:start w:val="1"/>
      <w:numFmt w:val="decimal"/>
      <w:lvlText w:val="%1)"/>
      <w:lvlJc w:val="left"/>
      <w:pPr>
        <w:ind w:left="720" w:hanging="360"/>
      </w:pPr>
    </w:lvl>
    <w:lvl w:ilvl="1" w:tplc="D53C0146">
      <w:start w:val="1"/>
      <w:numFmt w:val="decimal"/>
      <w:lvlText w:val="%2)"/>
      <w:lvlJc w:val="left"/>
      <w:pPr>
        <w:ind w:left="720" w:hanging="360"/>
      </w:pPr>
    </w:lvl>
    <w:lvl w:ilvl="2" w:tplc="31480FEE">
      <w:start w:val="1"/>
      <w:numFmt w:val="decimal"/>
      <w:lvlText w:val="%3)"/>
      <w:lvlJc w:val="left"/>
      <w:pPr>
        <w:ind w:left="720" w:hanging="360"/>
      </w:pPr>
    </w:lvl>
    <w:lvl w:ilvl="3" w:tplc="6F9C40AC">
      <w:start w:val="1"/>
      <w:numFmt w:val="decimal"/>
      <w:lvlText w:val="%4)"/>
      <w:lvlJc w:val="left"/>
      <w:pPr>
        <w:ind w:left="720" w:hanging="360"/>
      </w:pPr>
    </w:lvl>
    <w:lvl w:ilvl="4" w:tplc="8B025B3C">
      <w:start w:val="1"/>
      <w:numFmt w:val="decimal"/>
      <w:lvlText w:val="%5)"/>
      <w:lvlJc w:val="left"/>
      <w:pPr>
        <w:ind w:left="720" w:hanging="360"/>
      </w:pPr>
    </w:lvl>
    <w:lvl w:ilvl="5" w:tplc="6450D94C">
      <w:start w:val="1"/>
      <w:numFmt w:val="decimal"/>
      <w:lvlText w:val="%6)"/>
      <w:lvlJc w:val="left"/>
      <w:pPr>
        <w:ind w:left="720" w:hanging="360"/>
      </w:pPr>
    </w:lvl>
    <w:lvl w:ilvl="6" w:tplc="F96C422E">
      <w:start w:val="1"/>
      <w:numFmt w:val="decimal"/>
      <w:lvlText w:val="%7)"/>
      <w:lvlJc w:val="left"/>
      <w:pPr>
        <w:ind w:left="720" w:hanging="360"/>
      </w:pPr>
    </w:lvl>
    <w:lvl w:ilvl="7" w:tplc="6994C46E">
      <w:start w:val="1"/>
      <w:numFmt w:val="decimal"/>
      <w:lvlText w:val="%8)"/>
      <w:lvlJc w:val="left"/>
      <w:pPr>
        <w:ind w:left="720" w:hanging="360"/>
      </w:pPr>
    </w:lvl>
    <w:lvl w:ilvl="8" w:tplc="6A4C5726">
      <w:start w:val="1"/>
      <w:numFmt w:val="decimal"/>
      <w:lvlText w:val="%9)"/>
      <w:lvlJc w:val="left"/>
      <w:pPr>
        <w:ind w:left="720" w:hanging="360"/>
      </w:pPr>
    </w:lvl>
  </w:abstractNum>
  <w:abstractNum w:abstractNumId="6" w15:restartNumberingAfterBreak="0">
    <w:nsid w:val="427E1405"/>
    <w:multiLevelType w:val="hybridMultilevel"/>
    <w:tmpl w:val="575263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41114C5"/>
    <w:multiLevelType w:val="hybridMultilevel"/>
    <w:tmpl w:val="FE56AE74"/>
    <w:lvl w:ilvl="0" w:tplc="0809001B">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8" w15:restartNumberingAfterBreak="0">
    <w:nsid w:val="47B529C0"/>
    <w:multiLevelType w:val="hybridMultilevel"/>
    <w:tmpl w:val="DA7A2A04"/>
    <w:lvl w:ilvl="0" w:tplc="BBBED8EC" w:tentative="1">
      <w:start w:val="1"/>
      <w:numFmt w:val="bullet"/>
      <w:pStyle w:val="Dept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 w:hanging="360"/>
      </w:pPr>
      <w:rPr>
        <w:rFonts w:ascii="Symbol" w:hAnsi="Symbol" w:hint="default"/>
        <w:color w:val="000000"/>
      </w:rPr>
    </w:lvl>
    <w:lvl w:ilvl="7" w:tplc="04090003">
      <w:start w:val="1"/>
      <w:numFmt w:val="bullet"/>
      <w:lvlText w:val="o"/>
      <w:lvlJc w:val="left"/>
      <w:pPr>
        <w:ind w:left="1440" w:hanging="360"/>
      </w:pPr>
      <w:rPr>
        <w:rFonts w:ascii="Courier New" w:hAnsi="Courier New" w:cs="Courier New" w:hint="default"/>
      </w:rPr>
    </w:lvl>
    <w:lvl w:ilvl="8" w:tplc="04090005">
      <w:start w:val="1"/>
      <w:numFmt w:val="bullet"/>
      <w:lvlText w:val=""/>
      <w:lvlJc w:val="left"/>
      <w:pPr>
        <w:ind w:left="2160" w:hanging="360"/>
      </w:pPr>
      <w:rPr>
        <w:rFonts w:ascii="Wingdings" w:hAnsi="Wingdings" w:hint="default"/>
      </w:rPr>
    </w:lvl>
  </w:abstractNum>
  <w:abstractNum w:abstractNumId="9" w15:restartNumberingAfterBreak="0">
    <w:nsid w:val="4C576423"/>
    <w:multiLevelType w:val="hybridMultilevel"/>
    <w:tmpl w:val="493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520556B7"/>
    <w:multiLevelType w:val="hybridMultilevel"/>
    <w:tmpl w:val="FB5A446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649D35D7"/>
    <w:multiLevelType w:val="hybridMultilevel"/>
    <w:tmpl w:val="0DE2D5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980FBA"/>
    <w:multiLevelType w:val="hybridMultilevel"/>
    <w:tmpl w:val="7C7E7454"/>
    <w:lvl w:ilvl="0" w:tplc="08090001">
      <w:start w:val="1"/>
      <w:numFmt w:val="bullet"/>
      <w:lvlText w:val=""/>
      <w:lvlJc w:val="left"/>
      <w:pPr>
        <w:ind w:left="2880" w:hanging="360"/>
      </w:pPr>
      <w:rPr>
        <w:rFonts w:ascii="Symbol" w:hAnsi="Symbol" w:hint="default"/>
      </w:rPr>
    </w:lvl>
    <w:lvl w:ilvl="1" w:tplc="0809001B">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start w:val="1"/>
      <w:numFmt w:val="bullet"/>
      <w:lvlText w:val=""/>
      <w:lvlJc w:val="left"/>
      <w:pPr>
        <w:ind w:left="780" w:hanging="360"/>
      </w:pPr>
      <w:rPr>
        <w:rFonts w:ascii="Symbol" w:hAnsi="Symbol" w:hint="default"/>
      </w:rPr>
    </w:lvl>
    <w:lvl w:ilvl="7" w:tplc="08090003" w:tentative="1">
      <w:start w:val="1"/>
      <w:numFmt w:val="bullet"/>
      <w:lvlText w:val="o"/>
      <w:lvlJc w:val="left"/>
      <w:pPr>
        <w:ind w:left="1500" w:hanging="360"/>
      </w:pPr>
      <w:rPr>
        <w:rFonts w:ascii="Courier New" w:hAnsi="Courier New" w:cs="Courier New" w:hint="default"/>
      </w:rPr>
    </w:lvl>
    <w:lvl w:ilvl="8" w:tplc="08090005" w:tentative="1">
      <w:start w:val="1"/>
      <w:numFmt w:val="bullet"/>
      <w:lvlText w:val=""/>
      <w:lvlJc w:val="left"/>
      <w:pPr>
        <w:ind w:left="2220" w:hanging="360"/>
      </w:pPr>
      <w:rPr>
        <w:rFonts w:ascii="Wingdings" w:hAnsi="Wingdings" w:hint="default"/>
      </w:rPr>
    </w:lvl>
  </w:abstractNum>
  <w:abstractNum w:abstractNumId="13" w15:restartNumberingAfterBreak="0">
    <w:nsid w:val="6E0633FA"/>
    <w:multiLevelType w:val="hybridMultilevel"/>
    <w:tmpl w:val="99303C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numFmt w:val="none"/>
      <w:lvlText w:val=""/>
      <w:lvlJc w:val="left"/>
      <w:pPr>
        <w:tabs>
          <w:tab w:val="num" w:pos="360"/>
        </w:tabs>
      </w:pPr>
    </w:lvl>
    <w:lvl w:ilvl="7" w:tplc="08090003">
      <w:numFmt w:val="decimal"/>
      <w:lvlText w:val=""/>
      <w:lvlJc w:val="left"/>
    </w:lvl>
    <w:lvl w:ilvl="8" w:tplc="08090005">
      <w:numFmt w:val="decimal"/>
      <w:lvlText w:val=""/>
      <w:lvlJc w:val="left"/>
    </w:lvl>
  </w:abstractNum>
  <w:num w:numId="1" w16cid:durableId="442455035">
    <w:abstractNumId w:val="2"/>
  </w:num>
  <w:num w:numId="2" w16cid:durableId="1962374773">
    <w:abstractNumId w:val="8"/>
  </w:num>
  <w:num w:numId="3" w16cid:durableId="2084911640">
    <w:abstractNumId w:val="9"/>
  </w:num>
  <w:num w:numId="4" w16cid:durableId="1090082859">
    <w:abstractNumId w:val="0"/>
  </w:num>
  <w:num w:numId="5" w16cid:durableId="1593510302">
    <w:abstractNumId w:val="12"/>
  </w:num>
  <w:num w:numId="6" w16cid:durableId="1561749435">
    <w:abstractNumId w:val="13"/>
  </w:num>
  <w:num w:numId="7" w16cid:durableId="1131089854">
    <w:abstractNumId w:val="7"/>
  </w:num>
  <w:num w:numId="8" w16cid:durableId="1220746124">
    <w:abstractNumId w:val="3"/>
  </w:num>
  <w:num w:numId="9" w16cid:durableId="1997957772">
    <w:abstractNumId w:val="10"/>
  </w:num>
  <w:num w:numId="10" w16cid:durableId="1155149580">
    <w:abstractNumId w:val="1"/>
  </w:num>
  <w:num w:numId="11" w16cid:durableId="124013166">
    <w:abstractNumId w:val="4"/>
  </w:num>
  <w:num w:numId="12" w16cid:durableId="729110718">
    <w:abstractNumId w:val="6"/>
  </w:num>
  <w:num w:numId="13" w16cid:durableId="702362396">
    <w:abstractNumId w:val="11"/>
  </w:num>
  <w:num w:numId="14" w16cid:durableId="195332365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9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F7"/>
    <w:rsid w:val="00001D01"/>
    <w:rsid w:val="000046EA"/>
    <w:rsid w:val="000049C4"/>
    <w:rsid w:val="00005670"/>
    <w:rsid w:val="00006828"/>
    <w:rsid w:val="00006E2B"/>
    <w:rsid w:val="00007B9A"/>
    <w:rsid w:val="00010370"/>
    <w:rsid w:val="00011270"/>
    <w:rsid w:val="000116DB"/>
    <w:rsid w:val="00011DDB"/>
    <w:rsid w:val="000121FF"/>
    <w:rsid w:val="000129F7"/>
    <w:rsid w:val="00012ADF"/>
    <w:rsid w:val="0001583D"/>
    <w:rsid w:val="00016DA5"/>
    <w:rsid w:val="0001768D"/>
    <w:rsid w:val="00017848"/>
    <w:rsid w:val="000178B0"/>
    <w:rsid w:val="00017954"/>
    <w:rsid w:val="00017A2E"/>
    <w:rsid w:val="00017B0C"/>
    <w:rsid w:val="00017B1C"/>
    <w:rsid w:val="00017B5E"/>
    <w:rsid w:val="00017C84"/>
    <w:rsid w:val="000200C0"/>
    <w:rsid w:val="000205F7"/>
    <w:rsid w:val="00020CFC"/>
    <w:rsid w:val="0002100D"/>
    <w:rsid w:val="00021CEE"/>
    <w:rsid w:val="00022116"/>
    <w:rsid w:val="000225B5"/>
    <w:rsid w:val="000228CB"/>
    <w:rsid w:val="00023BA8"/>
    <w:rsid w:val="00024F38"/>
    <w:rsid w:val="00025793"/>
    <w:rsid w:val="00025884"/>
    <w:rsid w:val="00025B00"/>
    <w:rsid w:val="00025E33"/>
    <w:rsid w:val="00025FD5"/>
    <w:rsid w:val="000260E6"/>
    <w:rsid w:val="00026885"/>
    <w:rsid w:val="000270EB"/>
    <w:rsid w:val="000271E9"/>
    <w:rsid w:val="00027A79"/>
    <w:rsid w:val="00027AFC"/>
    <w:rsid w:val="000306DF"/>
    <w:rsid w:val="000309B8"/>
    <w:rsid w:val="0003117E"/>
    <w:rsid w:val="000311F2"/>
    <w:rsid w:val="000327DC"/>
    <w:rsid w:val="00032886"/>
    <w:rsid w:val="00032B53"/>
    <w:rsid w:val="000338DB"/>
    <w:rsid w:val="00033AC7"/>
    <w:rsid w:val="00035B1A"/>
    <w:rsid w:val="00035B27"/>
    <w:rsid w:val="000404ED"/>
    <w:rsid w:val="00040E01"/>
    <w:rsid w:val="0004107C"/>
    <w:rsid w:val="000411EC"/>
    <w:rsid w:val="00041686"/>
    <w:rsid w:val="00041D80"/>
    <w:rsid w:val="000433D3"/>
    <w:rsid w:val="00043DF2"/>
    <w:rsid w:val="00044056"/>
    <w:rsid w:val="0004485B"/>
    <w:rsid w:val="00044AC3"/>
    <w:rsid w:val="00044F70"/>
    <w:rsid w:val="00045A77"/>
    <w:rsid w:val="00045E5A"/>
    <w:rsid w:val="0004646E"/>
    <w:rsid w:val="000475A5"/>
    <w:rsid w:val="00051F7B"/>
    <w:rsid w:val="00052171"/>
    <w:rsid w:val="000529DE"/>
    <w:rsid w:val="00053C27"/>
    <w:rsid w:val="0005459F"/>
    <w:rsid w:val="00054DCC"/>
    <w:rsid w:val="00054DD1"/>
    <w:rsid w:val="000553F8"/>
    <w:rsid w:val="0005594E"/>
    <w:rsid w:val="00055E15"/>
    <w:rsid w:val="000567F5"/>
    <w:rsid w:val="0005793C"/>
    <w:rsid w:val="00057A74"/>
    <w:rsid w:val="00060DDE"/>
    <w:rsid w:val="0006110F"/>
    <w:rsid w:val="00061164"/>
    <w:rsid w:val="00061753"/>
    <w:rsid w:val="00061CAA"/>
    <w:rsid w:val="00063969"/>
    <w:rsid w:val="00063D72"/>
    <w:rsid w:val="000642F2"/>
    <w:rsid w:val="000647EB"/>
    <w:rsid w:val="0006527B"/>
    <w:rsid w:val="00065695"/>
    <w:rsid w:val="0006606F"/>
    <w:rsid w:val="00070B43"/>
    <w:rsid w:val="00070D4D"/>
    <w:rsid w:val="00071098"/>
    <w:rsid w:val="00072064"/>
    <w:rsid w:val="00072AA1"/>
    <w:rsid w:val="00073033"/>
    <w:rsid w:val="000738BE"/>
    <w:rsid w:val="000740F0"/>
    <w:rsid w:val="0007671A"/>
    <w:rsid w:val="00076DA1"/>
    <w:rsid w:val="00076FE8"/>
    <w:rsid w:val="0007763C"/>
    <w:rsid w:val="00077A66"/>
    <w:rsid w:val="00081BBC"/>
    <w:rsid w:val="0008215D"/>
    <w:rsid w:val="00082530"/>
    <w:rsid w:val="000829E4"/>
    <w:rsid w:val="00082A8A"/>
    <w:rsid w:val="00082E65"/>
    <w:rsid w:val="00084173"/>
    <w:rsid w:val="000849F4"/>
    <w:rsid w:val="00085154"/>
    <w:rsid w:val="00085E84"/>
    <w:rsid w:val="00086313"/>
    <w:rsid w:val="0008635E"/>
    <w:rsid w:val="000863EF"/>
    <w:rsid w:val="00087C30"/>
    <w:rsid w:val="00087D19"/>
    <w:rsid w:val="00090E02"/>
    <w:rsid w:val="0009163D"/>
    <w:rsid w:val="00091A68"/>
    <w:rsid w:val="00091FAF"/>
    <w:rsid w:val="00092BD0"/>
    <w:rsid w:val="00093041"/>
    <w:rsid w:val="0009359A"/>
    <w:rsid w:val="000938CC"/>
    <w:rsid w:val="000943FB"/>
    <w:rsid w:val="000968D9"/>
    <w:rsid w:val="00097CA0"/>
    <w:rsid w:val="000A1943"/>
    <w:rsid w:val="000A1A9E"/>
    <w:rsid w:val="000A21E2"/>
    <w:rsid w:val="000A3B35"/>
    <w:rsid w:val="000A3D40"/>
    <w:rsid w:val="000A46AA"/>
    <w:rsid w:val="000A6CE4"/>
    <w:rsid w:val="000A6F57"/>
    <w:rsid w:val="000A79BC"/>
    <w:rsid w:val="000B06A3"/>
    <w:rsid w:val="000B1066"/>
    <w:rsid w:val="000B2084"/>
    <w:rsid w:val="000B32B1"/>
    <w:rsid w:val="000B3BD2"/>
    <w:rsid w:val="000B4518"/>
    <w:rsid w:val="000B4CD9"/>
    <w:rsid w:val="000B66C5"/>
    <w:rsid w:val="000B7108"/>
    <w:rsid w:val="000B7AB8"/>
    <w:rsid w:val="000C0B3B"/>
    <w:rsid w:val="000C0B43"/>
    <w:rsid w:val="000C1587"/>
    <w:rsid w:val="000C37E7"/>
    <w:rsid w:val="000C39FF"/>
    <w:rsid w:val="000C4A80"/>
    <w:rsid w:val="000C4D37"/>
    <w:rsid w:val="000C51D5"/>
    <w:rsid w:val="000C5583"/>
    <w:rsid w:val="000C5A24"/>
    <w:rsid w:val="000C5DDB"/>
    <w:rsid w:val="000C6598"/>
    <w:rsid w:val="000C6B82"/>
    <w:rsid w:val="000C73CE"/>
    <w:rsid w:val="000C7B9A"/>
    <w:rsid w:val="000D05CF"/>
    <w:rsid w:val="000D07C8"/>
    <w:rsid w:val="000D1332"/>
    <w:rsid w:val="000D195B"/>
    <w:rsid w:val="000D1AD5"/>
    <w:rsid w:val="000D20A6"/>
    <w:rsid w:val="000D21D7"/>
    <w:rsid w:val="000D2299"/>
    <w:rsid w:val="000D2356"/>
    <w:rsid w:val="000D26E1"/>
    <w:rsid w:val="000D2793"/>
    <w:rsid w:val="000D4124"/>
    <w:rsid w:val="000D47F6"/>
    <w:rsid w:val="000D483F"/>
    <w:rsid w:val="000D5AD8"/>
    <w:rsid w:val="000D765F"/>
    <w:rsid w:val="000E004C"/>
    <w:rsid w:val="000E0517"/>
    <w:rsid w:val="000E077C"/>
    <w:rsid w:val="000E0F01"/>
    <w:rsid w:val="000E1568"/>
    <w:rsid w:val="000E2BED"/>
    <w:rsid w:val="000E3580"/>
    <w:rsid w:val="000E3733"/>
    <w:rsid w:val="000E379C"/>
    <w:rsid w:val="000E4350"/>
    <w:rsid w:val="000E5746"/>
    <w:rsid w:val="000E5993"/>
    <w:rsid w:val="000E5CAC"/>
    <w:rsid w:val="000E5F99"/>
    <w:rsid w:val="000E6D55"/>
    <w:rsid w:val="000F067A"/>
    <w:rsid w:val="000F0905"/>
    <w:rsid w:val="000F183E"/>
    <w:rsid w:val="000F2312"/>
    <w:rsid w:val="000F3023"/>
    <w:rsid w:val="000F3DB3"/>
    <w:rsid w:val="000F3F9C"/>
    <w:rsid w:val="000F4B62"/>
    <w:rsid w:val="000F58B6"/>
    <w:rsid w:val="000F5BF2"/>
    <w:rsid w:val="000F64C3"/>
    <w:rsid w:val="000F6764"/>
    <w:rsid w:val="000F6E94"/>
    <w:rsid w:val="000F7306"/>
    <w:rsid w:val="000F74D3"/>
    <w:rsid w:val="00101295"/>
    <w:rsid w:val="0010146C"/>
    <w:rsid w:val="00101B18"/>
    <w:rsid w:val="001028E4"/>
    <w:rsid w:val="00102AA3"/>
    <w:rsid w:val="00102C5A"/>
    <w:rsid w:val="00103941"/>
    <w:rsid w:val="00104490"/>
    <w:rsid w:val="001049DD"/>
    <w:rsid w:val="00104EC7"/>
    <w:rsid w:val="00105B75"/>
    <w:rsid w:val="00105F74"/>
    <w:rsid w:val="00106A83"/>
    <w:rsid w:val="001074E1"/>
    <w:rsid w:val="00107DF8"/>
    <w:rsid w:val="00110AA1"/>
    <w:rsid w:val="00111517"/>
    <w:rsid w:val="00112136"/>
    <w:rsid w:val="00112908"/>
    <w:rsid w:val="001143A4"/>
    <w:rsid w:val="00114E31"/>
    <w:rsid w:val="001152C3"/>
    <w:rsid w:val="00116311"/>
    <w:rsid w:val="001167C3"/>
    <w:rsid w:val="00116E29"/>
    <w:rsid w:val="00117174"/>
    <w:rsid w:val="001176B7"/>
    <w:rsid w:val="00117BCF"/>
    <w:rsid w:val="001209B3"/>
    <w:rsid w:val="00121CA5"/>
    <w:rsid w:val="00121D01"/>
    <w:rsid w:val="001222EF"/>
    <w:rsid w:val="0012273E"/>
    <w:rsid w:val="00122A6A"/>
    <w:rsid w:val="00122CF3"/>
    <w:rsid w:val="0012332A"/>
    <w:rsid w:val="00123B19"/>
    <w:rsid w:val="00123BFC"/>
    <w:rsid w:val="00123DCC"/>
    <w:rsid w:val="00124C4E"/>
    <w:rsid w:val="0012502D"/>
    <w:rsid w:val="00125AF4"/>
    <w:rsid w:val="001273F7"/>
    <w:rsid w:val="00130B68"/>
    <w:rsid w:val="00130F5F"/>
    <w:rsid w:val="00130FFC"/>
    <w:rsid w:val="001317FB"/>
    <w:rsid w:val="0013240D"/>
    <w:rsid w:val="001326DD"/>
    <w:rsid w:val="001328CE"/>
    <w:rsid w:val="00134745"/>
    <w:rsid w:val="00135001"/>
    <w:rsid w:val="001352C0"/>
    <w:rsid w:val="001353AD"/>
    <w:rsid w:val="00135785"/>
    <w:rsid w:val="001359D0"/>
    <w:rsid w:val="0013617D"/>
    <w:rsid w:val="00136CD8"/>
    <w:rsid w:val="0013711A"/>
    <w:rsid w:val="00137930"/>
    <w:rsid w:val="00137BBC"/>
    <w:rsid w:val="001413B7"/>
    <w:rsid w:val="001415EE"/>
    <w:rsid w:val="00141E85"/>
    <w:rsid w:val="00142AD2"/>
    <w:rsid w:val="00143D0D"/>
    <w:rsid w:val="0014424C"/>
    <w:rsid w:val="00144F3E"/>
    <w:rsid w:val="00146C4A"/>
    <w:rsid w:val="00146E93"/>
    <w:rsid w:val="001470E1"/>
    <w:rsid w:val="00147297"/>
    <w:rsid w:val="00150654"/>
    <w:rsid w:val="00150C60"/>
    <w:rsid w:val="001510FD"/>
    <w:rsid w:val="00151629"/>
    <w:rsid w:val="00152155"/>
    <w:rsid w:val="001521EB"/>
    <w:rsid w:val="001522A5"/>
    <w:rsid w:val="0015289A"/>
    <w:rsid w:val="0015289F"/>
    <w:rsid w:val="001540C2"/>
    <w:rsid w:val="00154B2E"/>
    <w:rsid w:val="00154F7E"/>
    <w:rsid w:val="00156060"/>
    <w:rsid w:val="00157192"/>
    <w:rsid w:val="001613FD"/>
    <w:rsid w:val="00161EBF"/>
    <w:rsid w:val="00162313"/>
    <w:rsid w:val="00162400"/>
    <w:rsid w:val="00164159"/>
    <w:rsid w:val="0016479B"/>
    <w:rsid w:val="0016506E"/>
    <w:rsid w:val="0016591C"/>
    <w:rsid w:val="00165B6E"/>
    <w:rsid w:val="00166A89"/>
    <w:rsid w:val="00166AB5"/>
    <w:rsid w:val="00170C9F"/>
    <w:rsid w:val="0017416F"/>
    <w:rsid w:val="0017419F"/>
    <w:rsid w:val="00174538"/>
    <w:rsid w:val="001753C1"/>
    <w:rsid w:val="0017573B"/>
    <w:rsid w:val="001758F3"/>
    <w:rsid w:val="00176438"/>
    <w:rsid w:val="001765CB"/>
    <w:rsid w:val="00176991"/>
    <w:rsid w:val="00176CE4"/>
    <w:rsid w:val="001805CB"/>
    <w:rsid w:val="00180696"/>
    <w:rsid w:val="00181870"/>
    <w:rsid w:val="001818F2"/>
    <w:rsid w:val="00181A55"/>
    <w:rsid w:val="0018245D"/>
    <w:rsid w:val="00182B9F"/>
    <w:rsid w:val="0018484B"/>
    <w:rsid w:val="00184CCA"/>
    <w:rsid w:val="001851E1"/>
    <w:rsid w:val="001864A9"/>
    <w:rsid w:val="00187DDC"/>
    <w:rsid w:val="001903EF"/>
    <w:rsid w:val="001910C1"/>
    <w:rsid w:val="00191804"/>
    <w:rsid w:val="00191E68"/>
    <w:rsid w:val="00191E8B"/>
    <w:rsid w:val="00192794"/>
    <w:rsid w:val="0019284C"/>
    <w:rsid w:val="00193996"/>
    <w:rsid w:val="001944D8"/>
    <w:rsid w:val="00194A65"/>
    <w:rsid w:val="001952A9"/>
    <w:rsid w:val="00195BCA"/>
    <w:rsid w:val="00195D32"/>
    <w:rsid w:val="00196D68"/>
    <w:rsid w:val="00196E85"/>
    <w:rsid w:val="001A0550"/>
    <w:rsid w:val="001A0F76"/>
    <w:rsid w:val="001A12C5"/>
    <w:rsid w:val="001A17AC"/>
    <w:rsid w:val="001A1BBC"/>
    <w:rsid w:val="001A3657"/>
    <w:rsid w:val="001A3FB8"/>
    <w:rsid w:val="001A4C7B"/>
    <w:rsid w:val="001A5292"/>
    <w:rsid w:val="001A59F6"/>
    <w:rsid w:val="001A6286"/>
    <w:rsid w:val="001A66A9"/>
    <w:rsid w:val="001A6B3B"/>
    <w:rsid w:val="001B1169"/>
    <w:rsid w:val="001B135A"/>
    <w:rsid w:val="001B232D"/>
    <w:rsid w:val="001B2378"/>
    <w:rsid w:val="001B2690"/>
    <w:rsid w:val="001B2D63"/>
    <w:rsid w:val="001B3AE2"/>
    <w:rsid w:val="001B3C57"/>
    <w:rsid w:val="001B3DA4"/>
    <w:rsid w:val="001B46C8"/>
    <w:rsid w:val="001B51BD"/>
    <w:rsid w:val="001B615C"/>
    <w:rsid w:val="001B63DD"/>
    <w:rsid w:val="001B6521"/>
    <w:rsid w:val="001B69B8"/>
    <w:rsid w:val="001B7005"/>
    <w:rsid w:val="001B7854"/>
    <w:rsid w:val="001C040B"/>
    <w:rsid w:val="001C0959"/>
    <w:rsid w:val="001C17FE"/>
    <w:rsid w:val="001C2349"/>
    <w:rsid w:val="001C2412"/>
    <w:rsid w:val="001C27E1"/>
    <w:rsid w:val="001C3492"/>
    <w:rsid w:val="001C3B4D"/>
    <w:rsid w:val="001C3C3C"/>
    <w:rsid w:val="001C3FB1"/>
    <w:rsid w:val="001C43F6"/>
    <w:rsid w:val="001C48C7"/>
    <w:rsid w:val="001C552D"/>
    <w:rsid w:val="001C5865"/>
    <w:rsid w:val="001C5B88"/>
    <w:rsid w:val="001C5D62"/>
    <w:rsid w:val="001C65E9"/>
    <w:rsid w:val="001C6BC2"/>
    <w:rsid w:val="001C7DFD"/>
    <w:rsid w:val="001D1451"/>
    <w:rsid w:val="001D156F"/>
    <w:rsid w:val="001D1A09"/>
    <w:rsid w:val="001D1A5D"/>
    <w:rsid w:val="001D1CE7"/>
    <w:rsid w:val="001D2B56"/>
    <w:rsid w:val="001D3056"/>
    <w:rsid w:val="001D3854"/>
    <w:rsid w:val="001D38C9"/>
    <w:rsid w:val="001D3B7B"/>
    <w:rsid w:val="001D3B86"/>
    <w:rsid w:val="001D3EFA"/>
    <w:rsid w:val="001D4321"/>
    <w:rsid w:val="001D43F2"/>
    <w:rsid w:val="001D45B0"/>
    <w:rsid w:val="001D4A61"/>
    <w:rsid w:val="001D52DF"/>
    <w:rsid w:val="001D55E4"/>
    <w:rsid w:val="001D5AAF"/>
    <w:rsid w:val="001D6494"/>
    <w:rsid w:val="001D6CBD"/>
    <w:rsid w:val="001D7B08"/>
    <w:rsid w:val="001D7FD1"/>
    <w:rsid w:val="001E0A34"/>
    <w:rsid w:val="001E1526"/>
    <w:rsid w:val="001E35D3"/>
    <w:rsid w:val="001E3635"/>
    <w:rsid w:val="001E3DC6"/>
    <w:rsid w:val="001E42D0"/>
    <w:rsid w:val="001E4EC4"/>
    <w:rsid w:val="001E5659"/>
    <w:rsid w:val="001E5E45"/>
    <w:rsid w:val="001E6C57"/>
    <w:rsid w:val="001E72E1"/>
    <w:rsid w:val="001E7433"/>
    <w:rsid w:val="001F0716"/>
    <w:rsid w:val="001F1038"/>
    <w:rsid w:val="001F1145"/>
    <w:rsid w:val="001F21C4"/>
    <w:rsid w:val="001F27E6"/>
    <w:rsid w:val="001F2BFE"/>
    <w:rsid w:val="001F459D"/>
    <w:rsid w:val="001F4ADA"/>
    <w:rsid w:val="001F5625"/>
    <w:rsid w:val="001F5909"/>
    <w:rsid w:val="001F6784"/>
    <w:rsid w:val="001F6A94"/>
    <w:rsid w:val="002002C5"/>
    <w:rsid w:val="00200907"/>
    <w:rsid w:val="00200B38"/>
    <w:rsid w:val="00200D21"/>
    <w:rsid w:val="002016F1"/>
    <w:rsid w:val="002026AF"/>
    <w:rsid w:val="00202A45"/>
    <w:rsid w:val="0020388E"/>
    <w:rsid w:val="00204D9D"/>
    <w:rsid w:val="00204E21"/>
    <w:rsid w:val="0020552B"/>
    <w:rsid w:val="0020561D"/>
    <w:rsid w:val="00206059"/>
    <w:rsid w:val="00206369"/>
    <w:rsid w:val="0020636E"/>
    <w:rsid w:val="00206626"/>
    <w:rsid w:val="00207187"/>
    <w:rsid w:val="0020722F"/>
    <w:rsid w:val="002079C8"/>
    <w:rsid w:val="0021003D"/>
    <w:rsid w:val="00210117"/>
    <w:rsid w:val="002104CA"/>
    <w:rsid w:val="00210BF7"/>
    <w:rsid w:val="00211553"/>
    <w:rsid w:val="00211A85"/>
    <w:rsid w:val="00212015"/>
    <w:rsid w:val="00212366"/>
    <w:rsid w:val="0021388A"/>
    <w:rsid w:val="00213D0E"/>
    <w:rsid w:val="00216273"/>
    <w:rsid w:val="00217062"/>
    <w:rsid w:val="002201B0"/>
    <w:rsid w:val="002208AB"/>
    <w:rsid w:val="00221D18"/>
    <w:rsid w:val="002227BD"/>
    <w:rsid w:val="00223253"/>
    <w:rsid w:val="002237E5"/>
    <w:rsid w:val="00223BAF"/>
    <w:rsid w:val="00224125"/>
    <w:rsid w:val="0022483D"/>
    <w:rsid w:val="00225A56"/>
    <w:rsid w:val="00226019"/>
    <w:rsid w:val="00226804"/>
    <w:rsid w:val="00226A95"/>
    <w:rsid w:val="00230962"/>
    <w:rsid w:val="00231DFE"/>
    <w:rsid w:val="002323EA"/>
    <w:rsid w:val="0023258B"/>
    <w:rsid w:val="00232719"/>
    <w:rsid w:val="002329AB"/>
    <w:rsid w:val="00232A36"/>
    <w:rsid w:val="00232DFA"/>
    <w:rsid w:val="00233480"/>
    <w:rsid w:val="00233CE0"/>
    <w:rsid w:val="0023593B"/>
    <w:rsid w:val="00236D6F"/>
    <w:rsid w:val="00237128"/>
    <w:rsid w:val="002371CA"/>
    <w:rsid w:val="00237918"/>
    <w:rsid w:val="00237991"/>
    <w:rsid w:val="00240AC1"/>
    <w:rsid w:val="00244AA4"/>
    <w:rsid w:val="00244CDE"/>
    <w:rsid w:val="0024570F"/>
    <w:rsid w:val="00246147"/>
    <w:rsid w:val="002461BC"/>
    <w:rsid w:val="00246778"/>
    <w:rsid w:val="00247360"/>
    <w:rsid w:val="00247A13"/>
    <w:rsid w:val="00250190"/>
    <w:rsid w:val="00251199"/>
    <w:rsid w:val="00251C3D"/>
    <w:rsid w:val="00252184"/>
    <w:rsid w:val="00252C28"/>
    <w:rsid w:val="002530FA"/>
    <w:rsid w:val="00253323"/>
    <w:rsid w:val="002536D8"/>
    <w:rsid w:val="00254886"/>
    <w:rsid w:val="00255C92"/>
    <w:rsid w:val="00256888"/>
    <w:rsid w:val="0025743E"/>
    <w:rsid w:val="00257A34"/>
    <w:rsid w:val="0026123C"/>
    <w:rsid w:val="002619B4"/>
    <w:rsid w:val="00261E84"/>
    <w:rsid w:val="002625A8"/>
    <w:rsid w:val="00263505"/>
    <w:rsid w:val="002636C7"/>
    <w:rsid w:val="002650C3"/>
    <w:rsid w:val="00265183"/>
    <w:rsid w:val="00265836"/>
    <w:rsid w:val="00265C4A"/>
    <w:rsid w:val="00265EBA"/>
    <w:rsid w:val="00266DA0"/>
    <w:rsid w:val="00267492"/>
    <w:rsid w:val="00270D9F"/>
    <w:rsid w:val="00271190"/>
    <w:rsid w:val="00271207"/>
    <w:rsid w:val="00271E5C"/>
    <w:rsid w:val="002722AF"/>
    <w:rsid w:val="00272354"/>
    <w:rsid w:val="00273102"/>
    <w:rsid w:val="002731D9"/>
    <w:rsid w:val="0027334B"/>
    <w:rsid w:val="0027358D"/>
    <w:rsid w:val="00273F34"/>
    <w:rsid w:val="00274730"/>
    <w:rsid w:val="00274A42"/>
    <w:rsid w:val="002751BF"/>
    <w:rsid w:val="00275212"/>
    <w:rsid w:val="002755E7"/>
    <w:rsid w:val="002762C4"/>
    <w:rsid w:val="00276627"/>
    <w:rsid w:val="00276F15"/>
    <w:rsid w:val="00277B78"/>
    <w:rsid w:val="0028059D"/>
    <w:rsid w:val="00281518"/>
    <w:rsid w:val="002819F9"/>
    <w:rsid w:val="00281CEA"/>
    <w:rsid w:val="00283D07"/>
    <w:rsid w:val="00284549"/>
    <w:rsid w:val="00284F19"/>
    <w:rsid w:val="002850CB"/>
    <w:rsid w:val="0028536B"/>
    <w:rsid w:val="00285B3F"/>
    <w:rsid w:val="00286658"/>
    <w:rsid w:val="00286AA5"/>
    <w:rsid w:val="00286C21"/>
    <w:rsid w:val="002870EC"/>
    <w:rsid w:val="00287B92"/>
    <w:rsid w:val="002902C4"/>
    <w:rsid w:val="00290D86"/>
    <w:rsid w:val="00291103"/>
    <w:rsid w:val="00291371"/>
    <w:rsid w:val="00292E6D"/>
    <w:rsid w:val="00293504"/>
    <w:rsid w:val="002939D3"/>
    <w:rsid w:val="00294081"/>
    <w:rsid w:val="00294412"/>
    <w:rsid w:val="00294B2D"/>
    <w:rsid w:val="00295402"/>
    <w:rsid w:val="002957BB"/>
    <w:rsid w:val="00295F30"/>
    <w:rsid w:val="00296B44"/>
    <w:rsid w:val="00296E38"/>
    <w:rsid w:val="00297104"/>
    <w:rsid w:val="002A0D6E"/>
    <w:rsid w:val="002A1DB2"/>
    <w:rsid w:val="002A1F49"/>
    <w:rsid w:val="002A281C"/>
    <w:rsid w:val="002A2C58"/>
    <w:rsid w:val="002A2EF1"/>
    <w:rsid w:val="002A36E4"/>
    <w:rsid w:val="002A4C0A"/>
    <w:rsid w:val="002A5308"/>
    <w:rsid w:val="002A5C03"/>
    <w:rsid w:val="002A5CF7"/>
    <w:rsid w:val="002A6B04"/>
    <w:rsid w:val="002A755A"/>
    <w:rsid w:val="002A7910"/>
    <w:rsid w:val="002B16CB"/>
    <w:rsid w:val="002B187B"/>
    <w:rsid w:val="002B1891"/>
    <w:rsid w:val="002B2654"/>
    <w:rsid w:val="002B346B"/>
    <w:rsid w:val="002B384D"/>
    <w:rsid w:val="002B3956"/>
    <w:rsid w:val="002B437B"/>
    <w:rsid w:val="002B4679"/>
    <w:rsid w:val="002B4994"/>
    <w:rsid w:val="002B5201"/>
    <w:rsid w:val="002B754D"/>
    <w:rsid w:val="002B7D64"/>
    <w:rsid w:val="002C0766"/>
    <w:rsid w:val="002C0BA9"/>
    <w:rsid w:val="002C1BE7"/>
    <w:rsid w:val="002C267A"/>
    <w:rsid w:val="002C2B43"/>
    <w:rsid w:val="002C2E21"/>
    <w:rsid w:val="002C40BB"/>
    <w:rsid w:val="002C43C1"/>
    <w:rsid w:val="002C5925"/>
    <w:rsid w:val="002C5E31"/>
    <w:rsid w:val="002C6344"/>
    <w:rsid w:val="002C66EA"/>
    <w:rsid w:val="002C6893"/>
    <w:rsid w:val="002C6D48"/>
    <w:rsid w:val="002D01F5"/>
    <w:rsid w:val="002D080C"/>
    <w:rsid w:val="002D0DC0"/>
    <w:rsid w:val="002D10CF"/>
    <w:rsid w:val="002D141E"/>
    <w:rsid w:val="002D1B88"/>
    <w:rsid w:val="002D299B"/>
    <w:rsid w:val="002D2A09"/>
    <w:rsid w:val="002D2AFB"/>
    <w:rsid w:val="002D2B63"/>
    <w:rsid w:val="002D3082"/>
    <w:rsid w:val="002D32F9"/>
    <w:rsid w:val="002D478D"/>
    <w:rsid w:val="002D51AB"/>
    <w:rsid w:val="002D5DB6"/>
    <w:rsid w:val="002D5F2F"/>
    <w:rsid w:val="002D6EBE"/>
    <w:rsid w:val="002D7268"/>
    <w:rsid w:val="002E0277"/>
    <w:rsid w:val="002E0351"/>
    <w:rsid w:val="002E039E"/>
    <w:rsid w:val="002E0A8B"/>
    <w:rsid w:val="002E0C47"/>
    <w:rsid w:val="002E154D"/>
    <w:rsid w:val="002E28CC"/>
    <w:rsid w:val="002E29C3"/>
    <w:rsid w:val="002E2ED6"/>
    <w:rsid w:val="002E3597"/>
    <w:rsid w:val="002E39F2"/>
    <w:rsid w:val="002E4DC4"/>
    <w:rsid w:val="002E4F89"/>
    <w:rsid w:val="002E5553"/>
    <w:rsid w:val="002E5703"/>
    <w:rsid w:val="002E63BC"/>
    <w:rsid w:val="002E6BAF"/>
    <w:rsid w:val="002F067B"/>
    <w:rsid w:val="002F0F84"/>
    <w:rsid w:val="002F11AF"/>
    <w:rsid w:val="002F14D7"/>
    <w:rsid w:val="002F1836"/>
    <w:rsid w:val="002F20FC"/>
    <w:rsid w:val="002F2F64"/>
    <w:rsid w:val="002F419A"/>
    <w:rsid w:val="002F45B3"/>
    <w:rsid w:val="002F46A3"/>
    <w:rsid w:val="002F4DCE"/>
    <w:rsid w:val="002F5494"/>
    <w:rsid w:val="002F5DA0"/>
    <w:rsid w:val="002F5DD2"/>
    <w:rsid w:val="002F6B32"/>
    <w:rsid w:val="002F700B"/>
    <w:rsid w:val="002F7EB0"/>
    <w:rsid w:val="003013EE"/>
    <w:rsid w:val="00301AFA"/>
    <w:rsid w:val="00302988"/>
    <w:rsid w:val="003032A2"/>
    <w:rsid w:val="00305368"/>
    <w:rsid w:val="00305E61"/>
    <w:rsid w:val="003065EF"/>
    <w:rsid w:val="00306B2C"/>
    <w:rsid w:val="003077D9"/>
    <w:rsid w:val="00307CED"/>
    <w:rsid w:val="003120C8"/>
    <w:rsid w:val="0031250F"/>
    <w:rsid w:val="0031348A"/>
    <w:rsid w:val="00316AC2"/>
    <w:rsid w:val="00316ACA"/>
    <w:rsid w:val="0031742B"/>
    <w:rsid w:val="00320103"/>
    <w:rsid w:val="00320515"/>
    <w:rsid w:val="003205FF"/>
    <w:rsid w:val="00320B4B"/>
    <w:rsid w:val="00320FEA"/>
    <w:rsid w:val="00321620"/>
    <w:rsid w:val="0032199F"/>
    <w:rsid w:val="003228FD"/>
    <w:rsid w:val="00322BEC"/>
    <w:rsid w:val="003235F0"/>
    <w:rsid w:val="00324BB3"/>
    <w:rsid w:val="003254EB"/>
    <w:rsid w:val="00327272"/>
    <w:rsid w:val="00327E0B"/>
    <w:rsid w:val="00327E63"/>
    <w:rsid w:val="00327F1C"/>
    <w:rsid w:val="00330AFA"/>
    <w:rsid w:val="00330D46"/>
    <w:rsid w:val="003310AE"/>
    <w:rsid w:val="00331CC2"/>
    <w:rsid w:val="00332487"/>
    <w:rsid w:val="00333AC3"/>
    <w:rsid w:val="00333FDC"/>
    <w:rsid w:val="0033450F"/>
    <w:rsid w:val="00334712"/>
    <w:rsid w:val="00334790"/>
    <w:rsid w:val="00334E2A"/>
    <w:rsid w:val="00334FC9"/>
    <w:rsid w:val="00335439"/>
    <w:rsid w:val="00336440"/>
    <w:rsid w:val="003379F6"/>
    <w:rsid w:val="00340982"/>
    <w:rsid w:val="00340D99"/>
    <w:rsid w:val="00341538"/>
    <w:rsid w:val="00342123"/>
    <w:rsid w:val="003422E9"/>
    <w:rsid w:val="003427BE"/>
    <w:rsid w:val="00343927"/>
    <w:rsid w:val="00343BB7"/>
    <w:rsid w:val="00344807"/>
    <w:rsid w:val="003452BB"/>
    <w:rsid w:val="00346A24"/>
    <w:rsid w:val="00346C2F"/>
    <w:rsid w:val="003479D6"/>
    <w:rsid w:val="003507B6"/>
    <w:rsid w:val="00350859"/>
    <w:rsid w:val="00351332"/>
    <w:rsid w:val="00351812"/>
    <w:rsid w:val="00352746"/>
    <w:rsid w:val="003532C7"/>
    <w:rsid w:val="00354061"/>
    <w:rsid w:val="00354178"/>
    <w:rsid w:val="00354215"/>
    <w:rsid w:val="00354CD8"/>
    <w:rsid w:val="00355F3E"/>
    <w:rsid w:val="0035690F"/>
    <w:rsid w:val="00357265"/>
    <w:rsid w:val="003577D7"/>
    <w:rsid w:val="00357C60"/>
    <w:rsid w:val="00357F54"/>
    <w:rsid w:val="003606D2"/>
    <w:rsid w:val="00361038"/>
    <w:rsid w:val="00361636"/>
    <w:rsid w:val="003624D5"/>
    <w:rsid w:val="003636AB"/>
    <w:rsid w:val="00363D42"/>
    <w:rsid w:val="00365197"/>
    <w:rsid w:val="003662F3"/>
    <w:rsid w:val="003666F1"/>
    <w:rsid w:val="00366BBC"/>
    <w:rsid w:val="0036765D"/>
    <w:rsid w:val="00367A1A"/>
    <w:rsid w:val="0037049E"/>
    <w:rsid w:val="00370F6F"/>
    <w:rsid w:val="00371080"/>
    <w:rsid w:val="00371828"/>
    <w:rsid w:val="00371A8D"/>
    <w:rsid w:val="00373195"/>
    <w:rsid w:val="00373AD8"/>
    <w:rsid w:val="003743D6"/>
    <w:rsid w:val="00374575"/>
    <w:rsid w:val="003754A5"/>
    <w:rsid w:val="00377481"/>
    <w:rsid w:val="00380997"/>
    <w:rsid w:val="00380F2B"/>
    <w:rsid w:val="00381B7B"/>
    <w:rsid w:val="00381C4B"/>
    <w:rsid w:val="0038355E"/>
    <w:rsid w:val="00384595"/>
    <w:rsid w:val="003846AC"/>
    <w:rsid w:val="0038493B"/>
    <w:rsid w:val="003854A3"/>
    <w:rsid w:val="00385BA5"/>
    <w:rsid w:val="00385E9E"/>
    <w:rsid w:val="003867AD"/>
    <w:rsid w:val="003921AD"/>
    <w:rsid w:val="00392B5B"/>
    <w:rsid w:val="003945CD"/>
    <w:rsid w:val="003947E7"/>
    <w:rsid w:val="00394E08"/>
    <w:rsid w:val="003951BB"/>
    <w:rsid w:val="003957D8"/>
    <w:rsid w:val="0039583E"/>
    <w:rsid w:val="003959DE"/>
    <w:rsid w:val="00396E68"/>
    <w:rsid w:val="00396EAA"/>
    <w:rsid w:val="00397BF8"/>
    <w:rsid w:val="003A17D6"/>
    <w:rsid w:val="003A2B71"/>
    <w:rsid w:val="003A2EDF"/>
    <w:rsid w:val="003A3228"/>
    <w:rsid w:val="003A32FF"/>
    <w:rsid w:val="003A4135"/>
    <w:rsid w:val="003A4895"/>
    <w:rsid w:val="003A5249"/>
    <w:rsid w:val="003A6595"/>
    <w:rsid w:val="003A766D"/>
    <w:rsid w:val="003A792C"/>
    <w:rsid w:val="003A7A44"/>
    <w:rsid w:val="003A7CBE"/>
    <w:rsid w:val="003A7F61"/>
    <w:rsid w:val="003B00BF"/>
    <w:rsid w:val="003B03E4"/>
    <w:rsid w:val="003B0743"/>
    <w:rsid w:val="003B09F9"/>
    <w:rsid w:val="003B1213"/>
    <w:rsid w:val="003B1389"/>
    <w:rsid w:val="003B22E6"/>
    <w:rsid w:val="003B29CD"/>
    <w:rsid w:val="003B2F06"/>
    <w:rsid w:val="003B35D8"/>
    <w:rsid w:val="003B3633"/>
    <w:rsid w:val="003B382C"/>
    <w:rsid w:val="003B5E6B"/>
    <w:rsid w:val="003B620C"/>
    <w:rsid w:val="003B6824"/>
    <w:rsid w:val="003B6C89"/>
    <w:rsid w:val="003B7542"/>
    <w:rsid w:val="003B76D0"/>
    <w:rsid w:val="003B7896"/>
    <w:rsid w:val="003B7A0E"/>
    <w:rsid w:val="003B7BC3"/>
    <w:rsid w:val="003C165E"/>
    <w:rsid w:val="003C17F1"/>
    <w:rsid w:val="003C2D0A"/>
    <w:rsid w:val="003C3648"/>
    <w:rsid w:val="003C3CEF"/>
    <w:rsid w:val="003C3D79"/>
    <w:rsid w:val="003C3F28"/>
    <w:rsid w:val="003C459E"/>
    <w:rsid w:val="003C52E2"/>
    <w:rsid w:val="003C53F6"/>
    <w:rsid w:val="003C5AC5"/>
    <w:rsid w:val="003C5DC8"/>
    <w:rsid w:val="003C633D"/>
    <w:rsid w:val="003C6954"/>
    <w:rsid w:val="003C7A9F"/>
    <w:rsid w:val="003D100C"/>
    <w:rsid w:val="003D1817"/>
    <w:rsid w:val="003D1EDB"/>
    <w:rsid w:val="003D2F23"/>
    <w:rsid w:val="003D3C4D"/>
    <w:rsid w:val="003D3E30"/>
    <w:rsid w:val="003D3E8F"/>
    <w:rsid w:val="003D4530"/>
    <w:rsid w:val="003D4C13"/>
    <w:rsid w:val="003D63B2"/>
    <w:rsid w:val="003D64EF"/>
    <w:rsid w:val="003D73D4"/>
    <w:rsid w:val="003D7A99"/>
    <w:rsid w:val="003D7CE9"/>
    <w:rsid w:val="003E0E69"/>
    <w:rsid w:val="003E2FEA"/>
    <w:rsid w:val="003E3733"/>
    <w:rsid w:val="003E38FD"/>
    <w:rsid w:val="003E3E25"/>
    <w:rsid w:val="003E50CF"/>
    <w:rsid w:val="003E55ED"/>
    <w:rsid w:val="003E5E84"/>
    <w:rsid w:val="003E6F6E"/>
    <w:rsid w:val="003E7D04"/>
    <w:rsid w:val="003F0788"/>
    <w:rsid w:val="003F23CA"/>
    <w:rsid w:val="003F2D10"/>
    <w:rsid w:val="003F58EE"/>
    <w:rsid w:val="003F5E4B"/>
    <w:rsid w:val="003F5EDB"/>
    <w:rsid w:val="003F70F3"/>
    <w:rsid w:val="00401BC3"/>
    <w:rsid w:val="004023A5"/>
    <w:rsid w:val="0040322D"/>
    <w:rsid w:val="0040361F"/>
    <w:rsid w:val="004040EC"/>
    <w:rsid w:val="00405114"/>
    <w:rsid w:val="00405A9A"/>
    <w:rsid w:val="00406439"/>
    <w:rsid w:val="00407C34"/>
    <w:rsid w:val="0041104D"/>
    <w:rsid w:val="0041151C"/>
    <w:rsid w:val="00411FEB"/>
    <w:rsid w:val="004127A0"/>
    <w:rsid w:val="0041342B"/>
    <w:rsid w:val="0041354A"/>
    <w:rsid w:val="0041495A"/>
    <w:rsid w:val="00414B16"/>
    <w:rsid w:val="004155F8"/>
    <w:rsid w:val="00415DD3"/>
    <w:rsid w:val="004173DF"/>
    <w:rsid w:val="0041776E"/>
    <w:rsid w:val="00417BD9"/>
    <w:rsid w:val="00417F6E"/>
    <w:rsid w:val="004213FC"/>
    <w:rsid w:val="004228B0"/>
    <w:rsid w:val="00422A17"/>
    <w:rsid w:val="00422F71"/>
    <w:rsid w:val="004230C2"/>
    <w:rsid w:val="0042470A"/>
    <w:rsid w:val="004267A6"/>
    <w:rsid w:val="00426847"/>
    <w:rsid w:val="00427256"/>
    <w:rsid w:val="00427A46"/>
    <w:rsid w:val="00427F3E"/>
    <w:rsid w:val="00430015"/>
    <w:rsid w:val="00430719"/>
    <w:rsid w:val="00431DF3"/>
    <w:rsid w:val="00432305"/>
    <w:rsid w:val="00432B21"/>
    <w:rsid w:val="00432C23"/>
    <w:rsid w:val="0043348B"/>
    <w:rsid w:val="004334D4"/>
    <w:rsid w:val="00434159"/>
    <w:rsid w:val="004347A4"/>
    <w:rsid w:val="004353A3"/>
    <w:rsid w:val="0043584F"/>
    <w:rsid w:val="00435A98"/>
    <w:rsid w:val="00435F18"/>
    <w:rsid w:val="00436FF4"/>
    <w:rsid w:val="004370E7"/>
    <w:rsid w:val="00437919"/>
    <w:rsid w:val="00437AFB"/>
    <w:rsid w:val="00441735"/>
    <w:rsid w:val="0044252B"/>
    <w:rsid w:val="00444D76"/>
    <w:rsid w:val="00446065"/>
    <w:rsid w:val="0044744C"/>
    <w:rsid w:val="00447691"/>
    <w:rsid w:val="00450358"/>
    <w:rsid w:val="00450425"/>
    <w:rsid w:val="00450A14"/>
    <w:rsid w:val="00450F3E"/>
    <w:rsid w:val="00450F89"/>
    <w:rsid w:val="00452947"/>
    <w:rsid w:val="00453908"/>
    <w:rsid w:val="004542D6"/>
    <w:rsid w:val="00454AE4"/>
    <w:rsid w:val="004556CA"/>
    <w:rsid w:val="00455C33"/>
    <w:rsid w:val="004564E5"/>
    <w:rsid w:val="00456CD5"/>
    <w:rsid w:val="004572E5"/>
    <w:rsid w:val="00457321"/>
    <w:rsid w:val="00457382"/>
    <w:rsid w:val="004573BE"/>
    <w:rsid w:val="00457BD3"/>
    <w:rsid w:val="00457C15"/>
    <w:rsid w:val="00457EFF"/>
    <w:rsid w:val="00460122"/>
    <w:rsid w:val="00460533"/>
    <w:rsid w:val="00460CE3"/>
    <w:rsid w:val="004615FD"/>
    <w:rsid w:val="00461765"/>
    <w:rsid w:val="00461B0B"/>
    <w:rsid w:val="00462095"/>
    <w:rsid w:val="00462384"/>
    <w:rsid w:val="00464213"/>
    <w:rsid w:val="00464317"/>
    <w:rsid w:val="00464386"/>
    <w:rsid w:val="0046491C"/>
    <w:rsid w:val="004649C2"/>
    <w:rsid w:val="00464D9F"/>
    <w:rsid w:val="00465058"/>
    <w:rsid w:val="0046672B"/>
    <w:rsid w:val="004673E2"/>
    <w:rsid w:val="004710A8"/>
    <w:rsid w:val="00471E72"/>
    <w:rsid w:val="004724A4"/>
    <w:rsid w:val="0047356A"/>
    <w:rsid w:val="00473CDA"/>
    <w:rsid w:val="004740BA"/>
    <w:rsid w:val="00474615"/>
    <w:rsid w:val="00474621"/>
    <w:rsid w:val="00475952"/>
    <w:rsid w:val="0047633A"/>
    <w:rsid w:val="00476A26"/>
    <w:rsid w:val="00477374"/>
    <w:rsid w:val="004776CE"/>
    <w:rsid w:val="004800CA"/>
    <w:rsid w:val="00481275"/>
    <w:rsid w:val="00483136"/>
    <w:rsid w:val="004831EC"/>
    <w:rsid w:val="00483354"/>
    <w:rsid w:val="00483F73"/>
    <w:rsid w:val="0048400F"/>
    <w:rsid w:val="00484039"/>
    <w:rsid w:val="004842C3"/>
    <w:rsid w:val="0048450A"/>
    <w:rsid w:val="00484DC3"/>
    <w:rsid w:val="0048505D"/>
    <w:rsid w:val="00485926"/>
    <w:rsid w:val="00485D6C"/>
    <w:rsid w:val="00486869"/>
    <w:rsid w:val="00486FE0"/>
    <w:rsid w:val="00487407"/>
    <w:rsid w:val="00487433"/>
    <w:rsid w:val="0048763F"/>
    <w:rsid w:val="00490984"/>
    <w:rsid w:val="00491D1B"/>
    <w:rsid w:val="0049233C"/>
    <w:rsid w:val="004925C0"/>
    <w:rsid w:val="0049265D"/>
    <w:rsid w:val="00492A6C"/>
    <w:rsid w:val="00493F2C"/>
    <w:rsid w:val="00493F41"/>
    <w:rsid w:val="0049444B"/>
    <w:rsid w:val="004953D8"/>
    <w:rsid w:val="00495B13"/>
    <w:rsid w:val="00496778"/>
    <w:rsid w:val="004A1398"/>
    <w:rsid w:val="004A13CF"/>
    <w:rsid w:val="004A2144"/>
    <w:rsid w:val="004A2C15"/>
    <w:rsid w:val="004A356B"/>
    <w:rsid w:val="004A5363"/>
    <w:rsid w:val="004A57AF"/>
    <w:rsid w:val="004A5B45"/>
    <w:rsid w:val="004A6091"/>
    <w:rsid w:val="004A61BB"/>
    <w:rsid w:val="004A6F3B"/>
    <w:rsid w:val="004A7196"/>
    <w:rsid w:val="004A7A07"/>
    <w:rsid w:val="004B072D"/>
    <w:rsid w:val="004B0A9A"/>
    <w:rsid w:val="004B1375"/>
    <w:rsid w:val="004B1B03"/>
    <w:rsid w:val="004B1D00"/>
    <w:rsid w:val="004B1EDA"/>
    <w:rsid w:val="004B37AD"/>
    <w:rsid w:val="004B475E"/>
    <w:rsid w:val="004B4843"/>
    <w:rsid w:val="004B48C3"/>
    <w:rsid w:val="004B5896"/>
    <w:rsid w:val="004B660B"/>
    <w:rsid w:val="004B6CEC"/>
    <w:rsid w:val="004C0154"/>
    <w:rsid w:val="004C0EE6"/>
    <w:rsid w:val="004C1C77"/>
    <w:rsid w:val="004C2641"/>
    <w:rsid w:val="004C2873"/>
    <w:rsid w:val="004C2DEB"/>
    <w:rsid w:val="004C38A9"/>
    <w:rsid w:val="004C3FDE"/>
    <w:rsid w:val="004C438C"/>
    <w:rsid w:val="004C4F79"/>
    <w:rsid w:val="004C582D"/>
    <w:rsid w:val="004C5C30"/>
    <w:rsid w:val="004C6B9A"/>
    <w:rsid w:val="004C7E9C"/>
    <w:rsid w:val="004D001D"/>
    <w:rsid w:val="004D238E"/>
    <w:rsid w:val="004D2D13"/>
    <w:rsid w:val="004D2F96"/>
    <w:rsid w:val="004D43AF"/>
    <w:rsid w:val="004D44B2"/>
    <w:rsid w:val="004D4981"/>
    <w:rsid w:val="004D4AD7"/>
    <w:rsid w:val="004D5D0A"/>
    <w:rsid w:val="004D5D4F"/>
    <w:rsid w:val="004D5F39"/>
    <w:rsid w:val="004D5F5B"/>
    <w:rsid w:val="004D6064"/>
    <w:rsid w:val="004D6DBC"/>
    <w:rsid w:val="004D7326"/>
    <w:rsid w:val="004E0C4D"/>
    <w:rsid w:val="004E0D01"/>
    <w:rsid w:val="004E0D66"/>
    <w:rsid w:val="004E1388"/>
    <w:rsid w:val="004E1B80"/>
    <w:rsid w:val="004E2177"/>
    <w:rsid w:val="004E25F7"/>
    <w:rsid w:val="004E2C5D"/>
    <w:rsid w:val="004E2ED7"/>
    <w:rsid w:val="004E306C"/>
    <w:rsid w:val="004E4092"/>
    <w:rsid w:val="004E4398"/>
    <w:rsid w:val="004E576D"/>
    <w:rsid w:val="004E5F0D"/>
    <w:rsid w:val="004E5F3B"/>
    <w:rsid w:val="004E6832"/>
    <w:rsid w:val="004E684C"/>
    <w:rsid w:val="004E73C9"/>
    <w:rsid w:val="004E77F5"/>
    <w:rsid w:val="004F08AF"/>
    <w:rsid w:val="004F1565"/>
    <w:rsid w:val="004F1780"/>
    <w:rsid w:val="004F2D03"/>
    <w:rsid w:val="004F2F40"/>
    <w:rsid w:val="004F41E8"/>
    <w:rsid w:val="004F4464"/>
    <w:rsid w:val="004F4F4B"/>
    <w:rsid w:val="004F4FA8"/>
    <w:rsid w:val="004F5FA0"/>
    <w:rsid w:val="004F67D3"/>
    <w:rsid w:val="004F6C6C"/>
    <w:rsid w:val="004F7A38"/>
    <w:rsid w:val="005007D8"/>
    <w:rsid w:val="00501C92"/>
    <w:rsid w:val="00501FC9"/>
    <w:rsid w:val="00503C96"/>
    <w:rsid w:val="00503DCF"/>
    <w:rsid w:val="0050406F"/>
    <w:rsid w:val="00504FA2"/>
    <w:rsid w:val="005051D0"/>
    <w:rsid w:val="00506459"/>
    <w:rsid w:val="00506B45"/>
    <w:rsid w:val="00507E26"/>
    <w:rsid w:val="005113C6"/>
    <w:rsid w:val="00511490"/>
    <w:rsid w:val="00512388"/>
    <w:rsid w:val="0051296A"/>
    <w:rsid w:val="00512A1F"/>
    <w:rsid w:val="00512B6B"/>
    <w:rsid w:val="00514BE8"/>
    <w:rsid w:val="00516210"/>
    <w:rsid w:val="0051712C"/>
    <w:rsid w:val="0051725E"/>
    <w:rsid w:val="0051770A"/>
    <w:rsid w:val="00517769"/>
    <w:rsid w:val="00517B42"/>
    <w:rsid w:val="00517F0B"/>
    <w:rsid w:val="00520D98"/>
    <w:rsid w:val="00520F62"/>
    <w:rsid w:val="00521A40"/>
    <w:rsid w:val="00521C78"/>
    <w:rsid w:val="00524046"/>
    <w:rsid w:val="00525AE6"/>
    <w:rsid w:val="00525D09"/>
    <w:rsid w:val="005266FE"/>
    <w:rsid w:val="005267E6"/>
    <w:rsid w:val="00526FB6"/>
    <w:rsid w:val="00527EEE"/>
    <w:rsid w:val="00530693"/>
    <w:rsid w:val="0053136C"/>
    <w:rsid w:val="00532683"/>
    <w:rsid w:val="005333D7"/>
    <w:rsid w:val="0053409E"/>
    <w:rsid w:val="005343B1"/>
    <w:rsid w:val="00534485"/>
    <w:rsid w:val="00534978"/>
    <w:rsid w:val="00535798"/>
    <w:rsid w:val="00535B1F"/>
    <w:rsid w:val="00535F3B"/>
    <w:rsid w:val="005403FC"/>
    <w:rsid w:val="00542C2A"/>
    <w:rsid w:val="00544E4E"/>
    <w:rsid w:val="00545328"/>
    <w:rsid w:val="0054702A"/>
    <w:rsid w:val="005478EF"/>
    <w:rsid w:val="00547C0D"/>
    <w:rsid w:val="00550446"/>
    <w:rsid w:val="00551468"/>
    <w:rsid w:val="00551547"/>
    <w:rsid w:val="00552CD9"/>
    <w:rsid w:val="00552D2A"/>
    <w:rsid w:val="00553078"/>
    <w:rsid w:val="005531A4"/>
    <w:rsid w:val="00553233"/>
    <w:rsid w:val="00553288"/>
    <w:rsid w:val="00553A15"/>
    <w:rsid w:val="00553F3E"/>
    <w:rsid w:val="00554147"/>
    <w:rsid w:val="00554538"/>
    <w:rsid w:val="00554953"/>
    <w:rsid w:val="0055521F"/>
    <w:rsid w:val="005568A6"/>
    <w:rsid w:val="005571B2"/>
    <w:rsid w:val="00557602"/>
    <w:rsid w:val="00557A19"/>
    <w:rsid w:val="00561855"/>
    <w:rsid w:val="0056368D"/>
    <w:rsid w:val="005637FA"/>
    <w:rsid w:val="0056395E"/>
    <w:rsid w:val="00564253"/>
    <w:rsid w:val="005643F9"/>
    <w:rsid w:val="00564F66"/>
    <w:rsid w:val="00565080"/>
    <w:rsid w:val="005665CB"/>
    <w:rsid w:val="00567715"/>
    <w:rsid w:val="00567F3D"/>
    <w:rsid w:val="00567FD4"/>
    <w:rsid w:val="005702E5"/>
    <w:rsid w:val="005706A3"/>
    <w:rsid w:val="0057165A"/>
    <w:rsid w:val="00571EDE"/>
    <w:rsid w:val="005728BB"/>
    <w:rsid w:val="00572D79"/>
    <w:rsid w:val="0057437D"/>
    <w:rsid w:val="005743E5"/>
    <w:rsid w:val="005746F5"/>
    <w:rsid w:val="0057521A"/>
    <w:rsid w:val="00575BFD"/>
    <w:rsid w:val="00576806"/>
    <w:rsid w:val="0057720D"/>
    <w:rsid w:val="00577F9D"/>
    <w:rsid w:val="00577FD7"/>
    <w:rsid w:val="00580484"/>
    <w:rsid w:val="00580515"/>
    <w:rsid w:val="00580CFB"/>
    <w:rsid w:val="00582257"/>
    <w:rsid w:val="00582E82"/>
    <w:rsid w:val="00583706"/>
    <w:rsid w:val="0058406D"/>
    <w:rsid w:val="00585FCF"/>
    <w:rsid w:val="00587216"/>
    <w:rsid w:val="00587853"/>
    <w:rsid w:val="00587A50"/>
    <w:rsid w:val="0059133A"/>
    <w:rsid w:val="0059292B"/>
    <w:rsid w:val="00592D85"/>
    <w:rsid w:val="0059385E"/>
    <w:rsid w:val="00593C4B"/>
    <w:rsid w:val="00594779"/>
    <w:rsid w:val="005954B9"/>
    <w:rsid w:val="005959C5"/>
    <w:rsid w:val="00595FEF"/>
    <w:rsid w:val="00596722"/>
    <w:rsid w:val="00596C9D"/>
    <w:rsid w:val="00597480"/>
    <w:rsid w:val="00597D7A"/>
    <w:rsid w:val="005A05EC"/>
    <w:rsid w:val="005A0DC4"/>
    <w:rsid w:val="005A1302"/>
    <w:rsid w:val="005A1CA8"/>
    <w:rsid w:val="005A296B"/>
    <w:rsid w:val="005A2CC4"/>
    <w:rsid w:val="005A33A6"/>
    <w:rsid w:val="005A376A"/>
    <w:rsid w:val="005A39EE"/>
    <w:rsid w:val="005A39F7"/>
    <w:rsid w:val="005A48A3"/>
    <w:rsid w:val="005A4AE5"/>
    <w:rsid w:val="005A502A"/>
    <w:rsid w:val="005A53CF"/>
    <w:rsid w:val="005A564B"/>
    <w:rsid w:val="005A5BB6"/>
    <w:rsid w:val="005A6088"/>
    <w:rsid w:val="005A6AC1"/>
    <w:rsid w:val="005A6DCF"/>
    <w:rsid w:val="005A72DF"/>
    <w:rsid w:val="005A7D12"/>
    <w:rsid w:val="005B0DA1"/>
    <w:rsid w:val="005B1335"/>
    <w:rsid w:val="005B1C9B"/>
    <w:rsid w:val="005B20F2"/>
    <w:rsid w:val="005B2B04"/>
    <w:rsid w:val="005B3274"/>
    <w:rsid w:val="005B370F"/>
    <w:rsid w:val="005B4368"/>
    <w:rsid w:val="005B4F67"/>
    <w:rsid w:val="005B5763"/>
    <w:rsid w:val="005B5792"/>
    <w:rsid w:val="005B6B09"/>
    <w:rsid w:val="005B6B26"/>
    <w:rsid w:val="005B76FA"/>
    <w:rsid w:val="005C0587"/>
    <w:rsid w:val="005C06EC"/>
    <w:rsid w:val="005C2875"/>
    <w:rsid w:val="005C3898"/>
    <w:rsid w:val="005C38D0"/>
    <w:rsid w:val="005C3A59"/>
    <w:rsid w:val="005C58CF"/>
    <w:rsid w:val="005C5CF2"/>
    <w:rsid w:val="005C6401"/>
    <w:rsid w:val="005C64ED"/>
    <w:rsid w:val="005C68F7"/>
    <w:rsid w:val="005C6DEE"/>
    <w:rsid w:val="005C6FB4"/>
    <w:rsid w:val="005C75A5"/>
    <w:rsid w:val="005C7B8F"/>
    <w:rsid w:val="005C7C2D"/>
    <w:rsid w:val="005D0802"/>
    <w:rsid w:val="005D1458"/>
    <w:rsid w:val="005D25CE"/>
    <w:rsid w:val="005D56C1"/>
    <w:rsid w:val="005D578F"/>
    <w:rsid w:val="005D60C4"/>
    <w:rsid w:val="005D6830"/>
    <w:rsid w:val="005D6AC2"/>
    <w:rsid w:val="005D6D1D"/>
    <w:rsid w:val="005D7142"/>
    <w:rsid w:val="005D726D"/>
    <w:rsid w:val="005D77B4"/>
    <w:rsid w:val="005D7A70"/>
    <w:rsid w:val="005E0577"/>
    <w:rsid w:val="005E133B"/>
    <w:rsid w:val="005E2266"/>
    <w:rsid w:val="005E27F6"/>
    <w:rsid w:val="005E2F70"/>
    <w:rsid w:val="005E3173"/>
    <w:rsid w:val="005E3A28"/>
    <w:rsid w:val="005E3A81"/>
    <w:rsid w:val="005E3AB1"/>
    <w:rsid w:val="005E46C0"/>
    <w:rsid w:val="005E5BBF"/>
    <w:rsid w:val="005E75E7"/>
    <w:rsid w:val="005E7C86"/>
    <w:rsid w:val="005E7D3D"/>
    <w:rsid w:val="005E7E3E"/>
    <w:rsid w:val="005F1309"/>
    <w:rsid w:val="005F1AC7"/>
    <w:rsid w:val="005F1E48"/>
    <w:rsid w:val="005F298F"/>
    <w:rsid w:val="005F2F41"/>
    <w:rsid w:val="005F36A3"/>
    <w:rsid w:val="005F3B7D"/>
    <w:rsid w:val="005F4241"/>
    <w:rsid w:val="005F4B63"/>
    <w:rsid w:val="005F4C81"/>
    <w:rsid w:val="005F56ED"/>
    <w:rsid w:val="005F5867"/>
    <w:rsid w:val="005F5B48"/>
    <w:rsid w:val="005F6B6A"/>
    <w:rsid w:val="005F724D"/>
    <w:rsid w:val="006005DA"/>
    <w:rsid w:val="00600E01"/>
    <w:rsid w:val="00601FB5"/>
    <w:rsid w:val="00602A1E"/>
    <w:rsid w:val="00602B12"/>
    <w:rsid w:val="0060305F"/>
    <w:rsid w:val="00603C6E"/>
    <w:rsid w:val="0060459A"/>
    <w:rsid w:val="00604632"/>
    <w:rsid w:val="0060556B"/>
    <w:rsid w:val="00605CE2"/>
    <w:rsid w:val="0060712A"/>
    <w:rsid w:val="00610EAC"/>
    <w:rsid w:val="006110A4"/>
    <w:rsid w:val="006111B8"/>
    <w:rsid w:val="006112F7"/>
    <w:rsid w:val="00611581"/>
    <w:rsid w:val="0061174F"/>
    <w:rsid w:val="0061230B"/>
    <w:rsid w:val="006126BA"/>
    <w:rsid w:val="006128BD"/>
    <w:rsid w:val="0061348C"/>
    <w:rsid w:val="006135D9"/>
    <w:rsid w:val="00613F58"/>
    <w:rsid w:val="00614F49"/>
    <w:rsid w:val="00615233"/>
    <w:rsid w:val="00615BFA"/>
    <w:rsid w:val="0061677B"/>
    <w:rsid w:val="00616AE6"/>
    <w:rsid w:val="00616FE5"/>
    <w:rsid w:val="006172A6"/>
    <w:rsid w:val="00617B67"/>
    <w:rsid w:val="00617CEA"/>
    <w:rsid w:val="00617E17"/>
    <w:rsid w:val="006205E4"/>
    <w:rsid w:val="00620FD7"/>
    <w:rsid w:val="00622224"/>
    <w:rsid w:val="006226A0"/>
    <w:rsid w:val="0062282D"/>
    <w:rsid w:val="00622E57"/>
    <w:rsid w:val="0062313F"/>
    <w:rsid w:val="00623CCC"/>
    <w:rsid w:val="00623CE1"/>
    <w:rsid w:val="00624147"/>
    <w:rsid w:val="00624A87"/>
    <w:rsid w:val="00625517"/>
    <w:rsid w:val="0062588D"/>
    <w:rsid w:val="00625A10"/>
    <w:rsid w:val="0062627E"/>
    <w:rsid w:val="00626596"/>
    <w:rsid w:val="00626BC0"/>
    <w:rsid w:val="00626E1F"/>
    <w:rsid w:val="00626F46"/>
    <w:rsid w:val="006275FA"/>
    <w:rsid w:val="00627F2D"/>
    <w:rsid w:val="00630273"/>
    <w:rsid w:val="00630426"/>
    <w:rsid w:val="00630868"/>
    <w:rsid w:val="00631739"/>
    <w:rsid w:val="00631ED5"/>
    <w:rsid w:val="00632894"/>
    <w:rsid w:val="00632A0A"/>
    <w:rsid w:val="0063316C"/>
    <w:rsid w:val="006335B8"/>
    <w:rsid w:val="006337F5"/>
    <w:rsid w:val="0063485C"/>
    <w:rsid w:val="00634865"/>
    <w:rsid w:val="00635C4E"/>
    <w:rsid w:val="00635E40"/>
    <w:rsid w:val="00635FC7"/>
    <w:rsid w:val="0064026E"/>
    <w:rsid w:val="006402CF"/>
    <w:rsid w:val="0064101B"/>
    <w:rsid w:val="006418DD"/>
    <w:rsid w:val="00642053"/>
    <w:rsid w:val="00643193"/>
    <w:rsid w:val="00643FDD"/>
    <w:rsid w:val="006448EE"/>
    <w:rsid w:val="0064732C"/>
    <w:rsid w:val="006473A3"/>
    <w:rsid w:val="006500FB"/>
    <w:rsid w:val="006505C1"/>
    <w:rsid w:val="00650BFD"/>
    <w:rsid w:val="00650C8E"/>
    <w:rsid w:val="0065324A"/>
    <w:rsid w:val="006532B5"/>
    <w:rsid w:val="006534E4"/>
    <w:rsid w:val="00653625"/>
    <w:rsid w:val="00653A84"/>
    <w:rsid w:val="00653DA9"/>
    <w:rsid w:val="00654349"/>
    <w:rsid w:val="00654460"/>
    <w:rsid w:val="00654922"/>
    <w:rsid w:val="00654EC2"/>
    <w:rsid w:val="00655C7F"/>
    <w:rsid w:val="00655FDC"/>
    <w:rsid w:val="00656331"/>
    <w:rsid w:val="00656348"/>
    <w:rsid w:val="00656577"/>
    <w:rsid w:val="006573F4"/>
    <w:rsid w:val="006578AA"/>
    <w:rsid w:val="00660345"/>
    <w:rsid w:val="00660B3F"/>
    <w:rsid w:val="00660F26"/>
    <w:rsid w:val="00661069"/>
    <w:rsid w:val="006616C5"/>
    <w:rsid w:val="00663751"/>
    <w:rsid w:val="00663919"/>
    <w:rsid w:val="006642CF"/>
    <w:rsid w:val="006647A9"/>
    <w:rsid w:val="00665062"/>
    <w:rsid w:val="00665267"/>
    <w:rsid w:val="00665B5F"/>
    <w:rsid w:val="00666578"/>
    <w:rsid w:val="00666C26"/>
    <w:rsid w:val="00667FDE"/>
    <w:rsid w:val="00667FFD"/>
    <w:rsid w:val="00670142"/>
    <w:rsid w:val="00670985"/>
    <w:rsid w:val="00671B60"/>
    <w:rsid w:val="00673284"/>
    <w:rsid w:val="0067366A"/>
    <w:rsid w:val="00673794"/>
    <w:rsid w:val="00674661"/>
    <w:rsid w:val="00674B8F"/>
    <w:rsid w:val="00675793"/>
    <w:rsid w:val="00675DF8"/>
    <w:rsid w:val="00675E82"/>
    <w:rsid w:val="006768E9"/>
    <w:rsid w:val="00676FA2"/>
    <w:rsid w:val="006772B0"/>
    <w:rsid w:val="006776F2"/>
    <w:rsid w:val="00677EC5"/>
    <w:rsid w:val="0068039B"/>
    <w:rsid w:val="006809E3"/>
    <w:rsid w:val="00680CFD"/>
    <w:rsid w:val="006813E9"/>
    <w:rsid w:val="00681500"/>
    <w:rsid w:val="006815BC"/>
    <w:rsid w:val="00681883"/>
    <w:rsid w:val="0068274F"/>
    <w:rsid w:val="00682C3C"/>
    <w:rsid w:val="00682C76"/>
    <w:rsid w:val="00682D0B"/>
    <w:rsid w:val="006836B4"/>
    <w:rsid w:val="00683EBB"/>
    <w:rsid w:val="00683FEC"/>
    <w:rsid w:val="00684389"/>
    <w:rsid w:val="00685171"/>
    <w:rsid w:val="0068588F"/>
    <w:rsid w:val="00685E90"/>
    <w:rsid w:val="00687524"/>
    <w:rsid w:val="006877B5"/>
    <w:rsid w:val="00690086"/>
    <w:rsid w:val="0069018F"/>
    <w:rsid w:val="006910E5"/>
    <w:rsid w:val="006916B4"/>
    <w:rsid w:val="006918C3"/>
    <w:rsid w:val="00691CCC"/>
    <w:rsid w:val="00692992"/>
    <w:rsid w:val="00693380"/>
    <w:rsid w:val="006935FF"/>
    <w:rsid w:val="0069373F"/>
    <w:rsid w:val="00693DB0"/>
    <w:rsid w:val="006940B1"/>
    <w:rsid w:val="00694674"/>
    <w:rsid w:val="00694898"/>
    <w:rsid w:val="00695A45"/>
    <w:rsid w:val="0069698B"/>
    <w:rsid w:val="0069724A"/>
    <w:rsid w:val="0069772C"/>
    <w:rsid w:val="006A0952"/>
    <w:rsid w:val="006A0F16"/>
    <w:rsid w:val="006A1051"/>
    <w:rsid w:val="006A1797"/>
    <w:rsid w:val="006A1A06"/>
    <w:rsid w:val="006A27B7"/>
    <w:rsid w:val="006A33A8"/>
    <w:rsid w:val="006A3C80"/>
    <w:rsid w:val="006A3E31"/>
    <w:rsid w:val="006A6C13"/>
    <w:rsid w:val="006A6E4C"/>
    <w:rsid w:val="006A73C4"/>
    <w:rsid w:val="006B06C2"/>
    <w:rsid w:val="006B0C93"/>
    <w:rsid w:val="006B15C0"/>
    <w:rsid w:val="006B18EB"/>
    <w:rsid w:val="006B2731"/>
    <w:rsid w:val="006B3AFA"/>
    <w:rsid w:val="006B450D"/>
    <w:rsid w:val="006B469E"/>
    <w:rsid w:val="006B65AC"/>
    <w:rsid w:val="006C0C25"/>
    <w:rsid w:val="006C0C90"/>
    <w:rsid w:val="006C0C9F"/>
    <w:rsid w:val="006C1023"/>
    <w:rsid w:val="006C27E7"/>
    <w:rsid w:val="006C2C50"/>
    <w:rsid w:val="006C336C"/>
    <w:rsid w:val="006C3A61"/>
    <w:rsid w:val="006C482E"/>
    <w:rsid w:val="006C4B47"/>
    <w:rsid w:val="006C50FE"/>
    <w:rsid w:val="006C5AE4"/>
    <w:rsid w:val="006C6B00"/>
    <w:rsid w:val="006C6B47"/>
    <w:rsid w:val="006C6BB6"/>
    <w:rsid w:val="006C7D46"/>
    <w:rsid w:val="006D00AC"/>
    <w:rsid w:val="006D0BF2"/>
    <w:rsid w:val="006D1651"/>
    <w:rsid w:val="006D1817"/>
    <w:rsid w:val="006D2095"/>
    <w:rsid w:val="006D31EB"/>
    <w:rsid w:val="006D3DAA"/>
    <w:rsid w:val="006D4856"/>
    <w:rsid w:val="006D5660"/>
    <w:rsid w:val="006D6921"/>
    <w:rsid w:val="006D6A02"/>
    <w:rsid w:val="006D7B33"/>
    <w:rsid w:val="006E280C"/>
    <w:rsid w:val="006E2C99"/>
    <w:rsid w:val="006E2E86"/>
    <w:rsid w:val="006E3620"/>
    <w:rsid w:val="006E39E9"/>
    <w:rsid w:val="006E3AAE"/>
    <w:rsid w:val="006E3B2A"/>
    <w:rsid w:val="006E3E2C"/>
    <w:rsid w:val="006E3E8B"/>
    <w:rsid w:val="006E4207"/>
    <w:rsid w:val="006E4910"/>
    <w:rsid w:val="006E4D15"/>
    <w:rsid w:val="006E4EDF"/>
    <w:rsid w:val="006E704D"/>
    <w:rsid w:val="006E772D"/>
    <w:rsid w:val="006F03F3"/>
    <w:rsid w:val="006F075D"/>
    <w:rsid w:val="006F11A0"/>
    <w:rsid w:val="006F16BD"/>
    <w:rsid w:val="006F2452"/>
    <w:rsid w:val="006F3668"/>
    <w:rsid w:val="006F4718"/>
    <w:rsid w:val="006F4D3A"/>
    <w:rsid w:val="006F4E04"/>
    <w:rsid w:val="006F4F5F"/>
    <w:rsid w:val="006F52CB"/>
    <w:rsid w:val="006F57A4"/>
    <w:rsid w:val="006F627C"/>
    <w:rsid w:val="006F685B"/>
    <w:rsid w:val="006F6EBF"/>
    <w:rsid w:val="006F7DDD"/>
    <w:rsid w:val="00701BA9"/>
    <w:rsid w:val="00701D63"/>
    <w:rsid w:val="0070262D"/>
    <w:rsid w:val="00703201"/>
    <w:rsid w:val="0070344D"/>
    <w:rsid w:val="00703641"/>
    <w:rsid w:val="00703A88"/>
    <w:rsid w:val="007048CD"/>
    <w:rsid w:val="00704C0E"/>
    <w:rsid w:val="00705094"/>
    <w:rsid w:val="0070512C"/>
    <w:rsid w:val="007052BC"/>
    <w:rsid w:val="00705431"/>
    <w:rsid w:val="0070555A"/>
    <w:rsid w:val="007057B3"/>
    <w:rsid w:val="007057D2"/>
    <w:rsid w:val="00705B09"/>
    <w:rsid w:val="00705E36"/>
    <w:rsid w:val="00705F3B"/>
    <w:rsid w:val="007067ED"/>
    <w:rsid w:val="00706EA1"/>
    <w:rsid w:val="00706F06"/>
    <w:rsid w:val="007108DF"/>
    <w:rsid w:val="00710F0E"/>
    <w:rsid w:val="007116E0"/>
    <w:rsid w:val="00711864"/>
    <w:rsid w:val="00711E66"/>
    <w:rsid w:val="007127DD"/>
    <w:rsid w:val="00713972"/>
    <w:rsid w:val="00713E27"/>
    <w:rsid w:val="00715E68"/>
    <w:rsid w:val="00716B50"/>
    <w:rsid w:val="00720810"/>
    <w:rsid w:val="00720F51"/>
    <w:rsid w:val="0072131D"/>
    <w:rsid w:val="00722414"/>
    <w:rsid w:val="00722940"/>
    <w:rsid w:val="00722D34"/>
    <w:rsid w:val="007239B9"/>
    <w:rsid w:val="00725068"/>
    <w:rsid w:val="00725625"/>
    <w:rsid w:val="0072654C"/>
    <w:rsid w:val="007268D2"/>
    <w:rsid w:val="00726D45"/>
    <w:rsid w:val="00726F28"/>
    <w:rsid w:val="00727445"/>
    <w:rsid w:val="00730365"/>
    <w:rsid w:val="00730E96"/>
    <w:rsid w:val="0073188A"/>
    <w:rsid w:val="00731953"/>
    <w:rsid w:val="00732092"/>
    <w:rsid w:val="00732D5B"/>
    <w:rsid w:val="00733148"/>
    <w:rsid w:val="00733CAB"/>
    <w:rsid w:val="00733D4E"/>
    <w:rsid w:val="00734214"/>
    <w:rsid w:val="00735A21"/>
    <w:rsid w:val="007361DF"/>
    <w:rsid w:val="00736CBA"/>
    <w:rsid w:val="00737AEB"/>
    <w:rsid w:val="00740087"/>
    <w:rsid w:val="007400EB"/>
    <w:rsid w:val="007402B2"/>
    <w:rsid w:val="00740A09"/>
    <w:rsid w:val="0074117B"/>
    <w:rsid w:val="007415FB"/>
    <w:rsid w:val="007420BD"/>
    <w:rsid w:val="00742154"/>
    <w:rsid w:val="007427A1"/>
    <w:rsid w:val="007427A5"/>
    <w:rsid w:val="00743E48"/>
    <w:rsid w:val="00744DD5"/>
    <w:rsid w:val="00746A0B"/>
    <w:rsid w:val="00746A62"/>
    <w:rsid w:val="00747004"/>
    <w:rsid w:val="007470E1"/>
    <w:rsid w:val="00747ADA"/>
    <w:rsid w:val="00747B8B"/>
    <w:rsid w:val="00747F54"/>
    <w:rsid w:val="007514F0"/>
    <w:rsid w:val="007515C0"/>
    <w:rsid w:val="0075215A"/>
    <w:rsid w:val="0075215F"/>
    <w:rsid w:val="00752833"/>
    <w:rsid w:val="00752DC8"/>
    <w:rsid w:val="007532F7"/>
    <w:rsid w:val="00753B81"/>
    <w:rsid w:val="00753D7E"/>
    <w:rsid w:val="00753DAF"/>
    <w:rsid w:val="00754E54"/>
    <w:rsid w:val="00755C41"/>
    <w:rsid w:val="0075670A"/>
    <w:rsid w:val="00757A72"/>
    <w:rsid w:val="007602D6"/>
    <w:rsid w:val="0076067F"/>
    <w:rsid w:val="00761014"/>
    <w:rsid w:val="00761260"/>
    <w:rsid w:val="007614C7"/>
    <w:rsid w:val="00761EDE"/>
    <w:rsid w:val="00762016"/>
    <w:rsid w:val="007620B2"/>
    <w:rsid w:val="00763211"/>
    <w:rsid w:val="00765204"/>
    <w:rsid w:val="00765950"/>
    <w:rsid w:val="00765C25"/>
    <w:rsid w:val="00766ADC"/>
    <w:rsid w:val="00770440"/>
    <w:rsid w:val="00770A07"/>
    <w:rsid w:val="007734DA"/>
    <w:rsid w:val="00773855"/>
    <w:rsid w:val="00773DE9"/>
    <w:rsid w:val="007740C2"/>
    <w:rsid w:val="00774D8C"/>
    <w:rsid w:val="007755FF"/>
    <w:rsid w:val="00775B48"/>
    <w:rsid w:val="007761F2"/>
    <w:rsid w:val="00776973"/>
    <w:rsid w:val="00776FFA"/>
    <w:rsid w:val="0077729C"/>
    <w:rsid w:val="00777B61"/>
    <w:rsid w:val="00777B9C"/>
    <w:rsid w:val="00777BC4"/>
    <w:rsid w:val="00783174"/>
    <w:rsid w:val="007837D7"/>
    <w:rsid w:val="00783C83"/>
    <w:rsid w:val="007840DB"/>
    <w:rsid w:val="00784933"/>
    <w:rsid w:val="0078596B"/>
    <w:rsid w:val="007869E7"/>
    <w:rsid w:val="00787806"/>
    <w:rsid w:val="007902E2"/>
    <w:rsid w:val="00790439"/>
    <w:rsid w:val="0079048F"/>
    <w:rsid w:val="00791533"/>
    <w:rsid w:val="00791DDD"/>
    <w:rsid w:val="00793061"/>
    <w:rsid w:val="00793BDE"/>
    <w:rsid w:val="00793E5C"/>
    <w:rsid w:val="007940A9"/>
    <w:rsid w:val="007942FC"/>
    <w:rsid w:val="007944E2"/>
    <w:rsid w:val="007951B8"/>
    <w:rsid w:val="0079635C"/>
    <w:rsid w:val="007A0273"/>
    <w:rsid w:val="007A040E"/>
    <w:rsid w:val="007A0FDF"/>
    <w:rsid w:val="007A169B"/>
    <w:rsid w:val="007A249A"/>
    <w:rsid w:val="007A29B3"/>
    <w:rsid w:val="007A342D"/>
    <w:rsid w:val="007A3742"/>
    <w:rsid w:val="007A37AA"/>
    <w:rsid w:val="007A46BA"/>
    <w:rsid w:val="007A473E"/>
    <w:rsid w:val="007A4CDD"/>
    <w:rsid w:val="007A5196"/>
    <w:rsid w:val="007A57FA"/>
    <w:rsid w:val="007A5D57"/>
    <w:rsid w:val="007B007C"/>
    <w:rsid w:val="007B0D00"/>
    <w:rsid w:val="007B1F39"/>
    <w:rsid w:val="007B3466"/>
    <w:rsid w:val="007B3861"/>
    <w:rsid w:val="007B3C90"/>
    <w:rsid w:val="007B3FDB"/>
    <w:rsid w:val="007B4923"/>
    <w:rsid w:val="007B673F"/>
    <w:rsid w:val="007B6905"/>
    <w:rsid w:val="007B767F"/>
    <w:rsid w:val="007B7FC2"/>
    <w:rsid w:val="007C025C"/>
    <w:rsid w:val="007C0716"/>
    <w:rsid w:val="007C0EAD"/>
    <w:rsid w:val="007C1483"/>
    <w:rsid w:val="007C1CA4"/>
    <w:rsid w:val="007C23A7"/>
    <w:rsid w:val="007C3BD7"/>
    <w:rsid w:val="007C3D12"/>
    <w:rsid w:val="007C4482"/>
    <w:rsid w:val="007C5125"/>
    <w:rsid w:val="007C576C"/>
    <w:rsid w:val="007C5BF3"/>
    <w:rsid w:val="007C5FBD"/>
    <w:rsid w:val="007C6B81"/>
    <w:rsid w:val="007C6C27"/>
    <w:rsid w:val="007C702F"/>
    <w:rsid w:val="007C770D"/>
    <w:rsid w:val="007C78EA"/>
    <w:rsid w:val="007C7A55"/>
    <w:rsid w:val="007D04E2"/>
    <w:rsid w:val="007D0FF4"/>
    <w:rsid w:val="007D19F8"/>
    <w:rsid w:val="007D1F5D"/>
    <w:rsid w:val="007D2ABB"/>
    <w:rsid w:val="007D2B2B"/>
    <w:rsid w:val="007D2F75"/>
    <w:rsid w:val="007D3765"/>
    <w:rsid w:val="007D3987"/>
    <w:rsid w:val="007D4C3A"/>
    <w:rsid w:val="007D4C8A"/>
    <w:rsid w:val="007D4FA6"/>
    <w:rsid w:val="007D59B6"/>
    <w:rsid w:val="007D650B"/>
    <w:rsid w:val="007D6677"/>
    <w:rsid w:val="007D68E5"/>
    <w:rsid w:val="007E0425"/>
    <w:rsid w:val="007E0547"/>
    <w:rsid w:val="007E0575"/>
    <w:rsid w:val="007E1B65"/>
    <w:rsid w:val="007E1BAB"/>
    <w:rsid w:val="007E20AA"/>
    <w:rsid w:val="007E24F1"/>
    <w:rsid w:val="007E2500"/>
    <w:rsid w:val="007E2637"/>
    <w:rsid w:val="007E2D67"/>
    <w:rsid w:val="007E3245"/>
    <w:rsid w:val="007E3A67"/>
    <w:rsid w:val="007E490F"/>
    <w:rsid w:val="007E4E76"/>
    <w:rsid w:val="007E564C"/>
    <w:rsid w:val="007E6C0A"/>
    <w:rsid w:val="007E6C1D"/>
    <w:rsid w:val="007E6DC8"/>
    <w:rsid w:val="007E70C1"/>
    <w:rsid w:val="007E7209"/>
    <w:rsid w:val="007F0D81"/>
    <w:rsid w:val="007F10F0"/>
    <w:rsid w:val="007F160D"/>
    <w:rsid w:val="007F3088"/>
    <w:rsid w:val="007F3FCD"/>
    <w:rsid w:val="007F4425"/>
    <w:rsid w:val="007F59D5"/>
    <w:rsid w:val="007F7108"/>
    <w:rsid w:val="007F7E37"/>
    <w:rsid w:val="008006DF"/>
    <w:rsid w:val="00800865"/>
    <w:rsid w:val="00800EDB"/>
    <w:rsid w:val="008012E8"/>
    <w:rsid w:val="00801806"/>
    <w:rsid w:val="00801D54"/>
    <w:rsid w:val="00801F60"/>
    <w:rsid w:val="008030AD"/>
    <w:rsid w:val="00804DFD"/>
    <w:rsid w:val="008051E0"/>
    <w:rsid w:val="0080662C"/>
    <w:rsid w:val="00806846"/>
    <w:rsid w:val="00806DB9"/>
    <w:rsid w:val="00807464"/>
    <w:rsid w:val="008077E2"/>
    <w:rsid w:val="008077FC"/>
    <w:rsid w:val="00807BD6"/>
    <w:rsid w:val="00810627"/>
    <w:rsid w:val="008115A4"/>
    <w:rsid w:val="008129DE"/>
    <w:rsid w:val="00812E72"/>
    <w:rsid w:val="00814101"/>
    <w:rsid w:val="00814E99"/>
    <w:rsid w:val="00815594"/>
    <w:rsid w:val="00815683"/>
    <w:rsid w:val="008159B4"/>
    <w:rsid w:val="008159CA"/>
    <w:rsid w:val="008167E0"/>
    <w:rsid w:val="008174A9"/>
    <w:rsid w:val="00817DAA"/>
    <w:rsid w:val="0082164F"/>
    <w:rsid w:val="00822136"/>
    <w:rsid w:val="00822618"/>
    <w:rsid w:val="00824AA4"/>
    <w:rsid w:val="008255AF"/>
    <w:rsid w:val="008256E9"/>
    <w:rsid w:val="00825A8C"/>
    <w:rsid w:val="00825C3F"/>
    <w:rsid w:val="00826282"/>
    <w:rsid w:val="00826633"/>
    <w:rsid w:val="00826B42"/>
    <w:rsid w:val="00826FCB"/>
    <w:rsid w:val="0082705E"/>
    <w:rsid w:val="008273F9"/>
    <w:rsid w:val="00830314"/>
    <w:rsid w:val="00830BDB"/>
    <w:rsid w:val="00831235"/>
    <w:rsid w:val="00831DEF"/>
    <w:rsid w:val="008323B6"/>
    <w:rsid w:val="00832C50"/>
    <w:rsid w:val="008332BD"/>
    <w:rsid w:val="00833A27"/>
    <w:rsid w:val="0083454D"/>
    <w:rsid w:val="00834B1F"/>
    <w:rsid w:val="00835298"/>
    <w:rsid w:val="008375C7"/>
    <w:rsid w:val="00837629"/>
    <w:rsid w:val="00837B30"/>
    <w:rsid w:val="00837D2F"/>
    <w:rsid w:val="00840734"/>
    <w:rsid w:val="008414CD"/>
    <w:rsid w:val="008419E6"/>
    <w:rsid w:val="00841F45"/>
    <w:rsid w:val="0084213F"/>
    <w:rsid w:val="00843EC2"/>
    <w:rsid w:val="008444A7"/>
    <w:rsid w:val="008445D0"/>
    <w:rsid w:val="008453BC"/>
    <w:rsid w:val="00845465"/>
    <w:rsid w:val="00845C55"/>
    <w:rsid w:val="00846111"/>
    <w:rsid w:val="00846A2B"/>
    <w:rsid w:val="00846CB0"/>
    <w:rsid w:val="00847341"/>
    <w:rsid w:val="00847D19"/>
    <w:rsid w:val="00847FEF"/>
    <w:rsid w:val="00850775"/>
    <w:rsid w:val="00850B4C"/>
    <w:rsid w:val="0085174E"/>
    <w:rsid w:val="00851A4E"/>
    <w:rsid w:val="008529AB"/>
    <w:rsid w:val="0085312C"/>
    <w:rsid w:val="0085379E"/>
    <w:rsid w:val="00853BA3"/>
    <w:rsid w:val="00855552"/>
    <w:rsid w:val="00855C3A"/>
    <w:rsid w:val="00856B4D"/>
    <w:rsid w:val="00857604"/>
    <w:rsid w:val="00857AED"/>
    <w:rsid w:val="008600C1"/>
    <w:rsid w:val="0086146C"/>
    <w:rsid w:val="00861B71"/>
    <w:rsid w:val="00861C29"/>
    <w:rsid w:val="008622C4"/>
    <w:rsid w:val="0086236F"/>
    <w:rsid w:val="00862382"/>
    <w:rsid w:val="008633A6"/>
    <w:rsid w:val="00863E06"/>
    <w:rsid w:val="00865430"/>
    <w:rsid w:val="00865FB6"/>
    <w:rsid w:val="00865FDD"/>
    <w:rsid w:val="008660E9"/>
    <w:rsid w:val="00866117"/>
    <w:rsid w:val="0086672E"/>
    <w:rsid w:val="00866D83"/>
    <w:rsid w:val="00870F00"/>
    <w:rsid w:val="00872146"/>
    <w:rsid w:val="0087270C"/>
    <w:rsid w:val="008729ED"/>
    <w:rsid w:val="00873E1D"/>
    <w:rsid w:val="00873E43"/>
    <w:rsid w:val="008747D4"/>
    <w:rsid w:val="00875201"/>
    <w:rsid w:val="00875569"/>
    <w:rsid w:val="00875ECA"/>
    <w:rsid w:val="008766B1"/>
    <w:rsid w:val="00876DB7"/>
    <w:rsid w:val="00876E0C"/>
    <w:rsid w:val="00880609"/>
    <w:rsid w:val="00881346"/>
    <w:rsid w:val="0088351E"/>
    <w:rsid w:val="00883DF7"/>
    <w:rsid w:val="0088464E"/>
    <w:rsid w:val="00884B88"/>
    <w:rsid w:val="00885CCC"/>
    <w:rsid w:val="00885CD1"/>
    <w:rsid w:val="00886758"/>
    <w:rsid w:val="00886C2C"/>
    <w:rsid w:val="0088703C"/>
    <w:rsid w:val="0088713F"/>
    <w:rsid w:val="008874CA"/>
    <w:rsid w:val="00887568"/>
    <w:rsid w:val="008878EF"/>
    <w:rsid w:val="00887B5D"/>
    <w:rsid w:val="00890528"/>
    <w:rsid w:val="008905F4"/>
    <w:rsid w:val="00890E25"/>
    <w:rsid w:val="00890FBA"/>
    <w:rsid w:val="008928CC"/>
    <w:rsid w:val="008930F3"/>
    <w:rsid w:val="008933CC"/>
    <w:rsid w:val="0089569B"/>
    <w:rsid w:val="00895CDE"/>
    <w:rsid w:val="00896C80"/>
    <w:rsid w:val="00896CA1"/>
    <w:rsid w:val="00896F00"/>
    <w:rsid w:val="00897479"/>
    <w:rsid w:val="0089772D"/>
    <w:rsid w:val="008A04A6"/>
    <w:rsid w:val="008A05BD"/>
    <w:rsid w:val="008A0A0A"/>
    <w:rsid w:val="008A0D75"/>
    <w:rsid w:val="008A21AD"/>
    <w:rsid w:val="008A33F9"/>
    <w:rsid w:val="008A4257"/>
    <w:rsid w:val="008A4356"/>
    <w:rsid w:val="008A71F4"/>
    <w:rsid w:val="008A7257"/>
    <w:rsid w:val="008A77CF"/>
    <w:rsid w:val="008A7C75"/>
    <w:rsid w:val="008B105F"/>
    <w:rsid w:val="008B1268"/>
    <w:rsid w:val="008B267F"/>
    <w:rsid w:val="008B26AE"/>
    <w:rsid w:val="008B2CF5"/>
    <w:rsid w:val="008B365F"/>
    <w:rsid w:val="008B407A"/>
    <w:rsid w:val="008B41C9"/>
    <w:rsid w:val="008B5643"/>
    <w:rsid w:val="008B58F4"/>
    <w:rsid w:val="008B63D9"/>
    <w:rsid w:val="008C004C"/>
    <w:rsid w:val="008C01E9"/>
    <w:rsid w:val="008C0EAE"/>
    <w:rsid w:val="008C143F"/>
    <w:rsid w:val="008C1583"/>
    <w:rsid w:val="008C2FD3"/>
    <w:rsid w:val="008C390D"/>
    <w:rsid w:val="008C3A3A"/>
    <w:rsid w:val="008C3C96"/>
    <w:rsid w:val="008C3E5B"/>
    <w:rsid w:val="008C3FCA"/>
    <w:rsid w:val="008C4C02"/>
    <w:rsid w:val="008C4C6F"/>
    <w:rsid w:val="008C5EDF"/>
    <w:rsid w:val="008C633E"/>
    <w:rsid w:val="008C66EF"/>
    <w:rsid w:val="008C6750"/>
    <w:rsid w:val="008C7117"/>
    <w:rsid w:val="008C721A"/>
    <w:rsid w:val="008C7935"/>
    <w:rsid w:val="008D0C62"/>
    <w:rsid w:val="008D12C5"/>
    <w:rsid w:val="008D15EB"/>
    <w:rsid w:val="008D2CA9"/>
    <w:rsid w:val="008D3C74"/>
    <w:rsid w:val="008D3EB5"/>
    <w:rsid w:val="008D40DD"/>
    <w:rsid w:val="008D42BB"/>
    <w:rsid w:val="008D42C7"/>
    <w:rsid w:val="008D472B"/>
    <w:rsid w:val="008D4C4E"/>
    <w:rsid w:val="008D5F85"/>
    <w:rsid w:val="008D7FBD"/>
    <w:rsid w:val="008E0EFF"/>
    <w:rsid w:val="008E1532"/>
    <w:rsid w:val="008E22BD"/>
    <w:rsid w:val="008E275E"/>
    <w:rsid w:val="008E27CC"/>
    <w:rsid w:val="008E3C0B"/>
    <w:rsid w:val="008E3DCB"/>
    <w:rsid w:val="008E3FFF"/>
    <w:rsid w:val="008E43D2"/>
    <w:rsid w:val="008E4B09"/>
    <w:rsid w:val="008E5D61"/>
    <w:rsid w:val="008E5FAC"/>
    <w:rsid w:val="008E6174"/>
    <w:rsid w:val="008E656A"/>
    <w:rsid w:val="008E6E48"/>
    <w:rsid w:val="008E7A07"/>
    <w:rsid w:val="008F0921"/>
    <w:rsid w:val="008F0B6D"/>
    <w:rsid w:val="008F1C73"/>
    <w:rsid w:val="008F2A25"/>
    <w:rsid w:val="008F3ABE"/>
    <w:rsid w:val="008F467E"/>
    <w:rsid w:val="008F58C9"/>
    <w:rsid w:val="008F6A00"/>
    <w:rsid w:val="008F6A92"/>
    <w:rsid w:val="008F6CF7"/>
    <w:rsid w:val="008F7E50"/>
    <w:rsid w:val="00900793"/>
    <w:rsid w:val="00900B43"/>
    <w:rsid w:val="00901053"/>
    <w:rsid w:val="009019AB"/>
    <w:rsid w:val="00901D1D"/>
    <w:rsid w:val="00901F5D"/>
    <w:rsid w:val="00902187"/>
    <w:rsid w:val="0090241F"/>
    <w:rsid w:val="0090272F"/>
    <w:rsid w:val="00902863"/>
    <w:rsid w:val="00902A62"/>
    <w:rsid w:val="00902F4F"/>
    <w:rsid w:val="0090389F"/>
    <w:rsid w:val="0090567A"/>
    <w:rsid w:val="00905F62"/>
    <w:rsid w:val="00906834"/>
    <w:rsid w:val="00906C00"/>
    <w:rsid w:val="009070BD"/>
    <w:rsid w:val="00907178"/>
    <w:rsid w:val="009079BD"/>
    <w:rsid w:val="00907ECD"/>
    <w:rsid w:val="0091016D"/>
    <w:rsid w:val="0091037A"/>
    <w:rsid w:val="00910491"/>
    <w:rsid w:val="0091117D"/>
    <w:rsid w:val="00911D23"/>
    <w:rsid w:val="00912DE6"/>
    <w:rsid w:val="0091303F"/>
    <w:rsid w:val="009131DB"/>
    <w:rsid w:val="00913A42"/>
    <w:rsid w:val="009144FB"/>
    <w:rsid w:val="009155D1"/>
    <w:rsid w:val="00916815"/>
    <w:rsid w:val="009169AF"/>
    <w:rsid w:val="00916A36"/>
    <w:rsid w:val="00920C06"/>
    <w:rsid w:val="009223CF"/>
    <w:rsid w:val="009237C4"/>
    <w:rsid w:val="00925076"/>
    <w:rsid w:val="00925669"/>
    <w:rsid w:val="00925BB1"/>
    <w:rsid w:val="009271EE"/>
    <w:rsid w:val="00930223"/>
    <w:rsid w:val="00931369"/>
    <w:rsid w:val="0093198F"/>
    <w:rsid w:val="00932310"/>
    <w:rsid w:val="00932E81"/>
    <w:rsid w:val="00933119"/>
    <w:rsid w:val="009331E1"/>
    <w:rsid w:val="00933397"/>
    <w:rsid w:val="009340C5"/>
    <w:rsid w:val="00934C56"/>
    <w:rsid w:val="00934D95"/>
    <w:rsid w:val="00936E14"/>
    <w:rsid w:val="00937BFE"/>
    <w:rsid w:val="00940B3A"/>
    <w:rsid w:val="0094151F"/>
    <w:rsid w:val="009441B8"/>
    <w:rsid w:val="00944273"/>
    <w:rsid w:val="00944989"/>
    <w:rsid w:val="00944F31"/>
    <w:rsid w:val="00945288"/>
    <w:rsid w:val="0094544B"/>
    <w:rsid w:val="00945A13"/>
    <w:rsid w:val="009468AD"/>
    <w:rsid w:val="00951039"/>
    <w:rsid w:val="009515BE"/>
    <w:rsid w:val="009519A8"/>
    <w:rsid w:val="009523AA"/>
    <w:rsid w:val="0095345A"/>
    <w:rsid w:val="009545FE"/>
    <w:rsid w:val="009548FB"/>
    <w:rsid w:val="00954FD6"/>
    <w:rsid w:val="009554D6"/>
    <w:rsid w:val="0095552B"/>
    <w:rsid w:val="009559D1"/>
    <w:rsid w:val="009564EC"/>
    <w:rsid w:val="00956924"/>
    <w:rsid w:val="00956958"/>
    <w:rsid w:val="00956BB7"/>
    <w:rsid w:val="0095789D"/>
    <w:rsid w:val="0096011F"/>
    <w:rsid w:val="00960150"/>
    <w:rsid w:val="009617FB"/>
    <w:rsid w:val="00961A79"/>
    <w:rsid w:val="009622C1"/>
    <w:rsid w:val="009623E1"/>
    <w:rsid w:val="009626FA"/>
    <w:rsid w:val="00963179"/>
    <w:rsid w:val="00963975"/>
    <w:rsid w:val="00963BE7"/>
    <w:rsid w:val="009649E1"/>
    <w:rsid w:val="00964D08"/>
    <w:rsid w:val="00964E17"/>
    <w:rsid w:val="0096502F"/>
    <w:rsid w:val="00965261"/>
    <w:rsid w:val="009660B8"/>
    <w:rsid w:val="0096619D"/>
    <w:rsid w:val="009666FD"/>
    <w:rsid w:val="00966B8A"/>
    <w:rsid w:val="0096762A"/>
    <w:rsid w:val="00967B30"/>
    <w:rsid w:val="00967CD9"/>
    <w:rsid w:val="00967E51"/>
    <w:rsid w:val="00970425"/>
    <w:rsid w:val="009713DB"/>
    <w:rsid w:val="00971523"/>
    <w:rsid w:val="00971BF1"/>
    <w:rsid w:val="00971D3A"/>
    <w:rsid w:val="009725AF"/>
    <w:rsid w:val="009728C5"/>
    <w:rsid w:val="00973120"/>
    <w:rsid w:val="009748DE"/>
    <w:rsid w:val="00975B24"/>
    <w:rsid w:val="00976572"/>
    <w:rsid w:val="00977012"/>
    <w:rsid w:val="00977FD0"/>
    <w:rsid w:val="00980CBE"/>
    <w:rsid w:val="00980F7B"/>
    <w:rsid w:val="00981171"/>
    <w:rsid w:val="0098222B"/>
    <w:rsid w:val="00984468"/>
    <w:rsid w:val="00984E6D"/>
    <w:rsid w:val="009862FF"/>
    <w:rsid w:val="009863B5"/>
    <w:rsid w:val="009864EF"/>
    <w:rsid w:val="00986A67"/>
    <w:rsid w:val="00987B26"/>
    <w:rsid w:val="00991C2A"/>
    <w:rsid w:val="00992984"/>
    <w:rsid w:val="00993D02"/>
    <w:rsid w:val="0099411D"/>
    <w:rsid w:val="009942AE"/>
    <w:rsid w:val="0099484B"/>
    <w:rsid w:val="00997389"/>
    <w:rsid w:val="00997AEB"/>
    <w:rsid w:val="009A02EB"/>
    <w:rsid w:val="009A0D45"/>
    <w:rsid w:val="009A2259"/>
    <w:rsid w:val="009A2697"/>
    <w:rsid w:val="009A2C35"/>
    <w:rsid w:val="009A2CCF"/>
    <w:rsid w:val="009A37DD"/>
    <w:rsid w:val="009A3AFD"/>
    <w:rsid w:val="009A3FB5"/>
    <w:rsid w:val="009A44FE"/>
    <w:rsid w:val="009A4CF8"/>
    <w:rsid w:val="009A55C8"/>
    <w:rsid w:val="009A789D"/>
    <w:rsid w:val="009B03C1"/>
    <w:rsid w:val="009B0B37"/>
    <w:rsid w:val="009B0FFB"/>
    <w:rsid w:val="009B190C"/>
    <w:rsid w:val="009B27F7"/>
    <w:rsid w:val="009B2828"/>
    <w:rsid w:val="009B2D82"/>
    <w:rsid w:val="009B3029"/>
    <w:rsid w:val="009B3039"/>
    <w:rsid w:val="009B36C2"/>
    <w:rsid w:val="009B3E5E"/>
    <w:rsid w:val="009B58DA"/>
    <w:rsid w:val="009B5AD6"/>
    <w:rsid w:val="009B5FFC"/>
    <w:rsid w:val="009B6D94"/>
    <w:rsid w:val="009B750A"/>
    <w:rsid w:val="009B78A1"/>
    <w:rsid w:val="009B7A61"/>
    <w:rsid w:val="009C0B78"/>
    <w:rsid w:val="009C1270"/>
    <w:rsid w:val="009C1E0F"/>
    <w:rsid w:val="009C1F4E"/>
    <w:rsid w:val="009C3D05"/>
    <w:rsid w:val="009C3ED4"/>
    <w:rsid w:val="009C5424"/>
    <w:rsid w:val="009C56F5"/>
    <w:rsid w:val="009C5EB7"/>
    <w:rsid w:val="009C68E7"/>
    <w:rsid w:val="009C6F11"/>
    <w:rsid w:val="009C7F3B"/>
    <w:rsid w:val="009D0637"/>
    <w:rsid w:val="009D166A"/>
    <w:rsid w:val="009D2B0B"/>
    <w:rsid w:val="009D2B19"/>
    <w:rsid w:val="009D38AE"/>
    <w:rsid w:val="009D3FC5"/>
    <w:rsid w:val="009D407C"/>
    <w:rsid w:val="009D5124"/>
    <w:rsid w:val="009D526C"/>
    <w:rsid w:val="009D5941"/>
    <w:rsid w:val="009D63C8"/>
    <w:rsid w:val="009D642D"/>
    <w:rsid w:val="009D66A5"/>
    <w:rsid w:val="009D710B"/>
    <w:rsid w:val="009E0282"/>
    <w:rsid w:val="009E25E7"/>
    <w:rsid w:val="009E2E03"/>
    <w:rsid w:val="009E2FE9"/>
    <w:rsid w:val="009E39B4"/>
    <w:rsid w:val="009E5113"/>
    <w:rsid w:val="009E57F0"/>
    <w:rsid w:val="009E591B"/>
    <w:rsid w:val="009E6BEB"/>
    <w:rsid w:val="009E7204"/>
    <w:rsid w:val="009E7C5F"/>
    <w:rsid w:val="009F0C94"/>
    <w:rsid w:val="009F10DB"/>
    <w:rsid w:val="009F125E"/>
    <w:rsid w:val="009F1563"/>
    <w:rsid w:val="009F16B4"/>
    <w:rsid w:val="009F1EBC"/>
    <w:rsid w:val="009F24F7"/>
    <w:rsid w:val="009F3382"/>
    <w:rsid w:val="009F34E7"/>
    <w:rsid w:val="009F4352"/>
    <w:rsid w:val="009F43B4"/>
    <w:rsid w:val="009F4F2E"/>
    <w:rsid w:val="009F5108"/>
    <w:rsid w:val="009F5861"/>
    <w:rsid w:val="009F792E"/>
    <w:rsid w:val="00A00764"/>
    <w:rsid w:val="00A00A21"/>
    <w:rsid w:val="00A01F1E"/>
    <w:rsid w:val="00A01FB3"/>
    <w:rsid w:val="00A02049"/>
    <w:rsid w:val="00A02AB6"/>
    <w:rsid w:val="00A02F99"/>
    <w:rsid w:val="00A0313B"/>
    <w:rsid w:val="00A0390A"/>
    <w:rsid w:val="00A0450F"/>
    <w:rsid w:val="00A04CF1"/>
    <w:rsid w:val="00A04E5C"/>
    <w:rsid w:val="00A07E3F"/>
    <w:rsid w:val="00A106E4"/>
    <w:rsid w:val="00A10BCE"/>
    <w:rsid w:val="00A1151C"/>
    <w:rsid w:val="00A13234"/>
    <w:rsid w:val="00A13B8E"/>
    <w:rsid w:val="00A13FA6"/>
    <w:rsid w:val="00A14E9B"/>
    <w:rsid w:val="00A1577C"/>
    <w:rsid w:val="00A15B85"/>
    <w:rsid w:val="00A16348"/>
    <w:rsid w:val="00A16F16"/>
    <w:rsid w:val="00A1739B"/>
    <w:rsid w:val="00A17571"/>
    <w:rsid w:val="00A176E1"/>
    <w:rsid w:val="00A201A5"/>
    <w:rsid w:val="00A203F1"/>
    <w:rsid w:val="00A204DF"/>
    <w:rsid w:val="00A206F8"/>
    <w:rsid w:val="00A216BD"/>
    <w:rsid w:val="00A218A0"/>
    <w:rsid w:val="00A2276A"/>
    <w:rsid w:val="00A23171"/>
    <w:rsid w:val="00A23468"/>
    <w:rsid w:val="00A234C8"/>
    <w:rsid w:val="00A23C3F"/>
    <w:rsid w:val="00A2430F"/>
    <w:rsid w:val="00A24857"/>
    <w:rsid w:val="00A2505B"/>
    <w:rsid w:val="00A25AE5"/>
    <w:rsid w:val="00A25E18"/>
    <w:rsid w:val="00A27403"/>
    <w:rsid w:val="00A30E67"/>
    <w:rsid w:val="00A31B6A"/>
    <w:rsid w:val="00A32166"/>
    <w:rsid w:val="00A323EB"/>
    <w:rsid w:val="00A3272B"/>
    <w:rsid w:val="00A330E5"/>
    <w:rsid w:val="00A33639"/>
    <w:rsid w:val="00A33841"/>
    <w:rsid w:val="00A344E3"/>
    <w:rsid w:val="00A3567B"/>
    <w:rsid w:val="00A357C5"/>
    <w:rsid w:val="00A35C65"/>
    <w:rsid w:val="00A35D9C"/>
    <w:rsid w:val="00A368F7"/>
    <w:rsid w:val="00A371E4"/>
    <w:rsid w:val="00A375F7"/>
    <w:rsid w:val="00A3784F"/>
    <w:rsid w:val="00A37D38"/>
    <w:rsid w:val="00A40B33"/>
    <w:rsid w:val="00A41F26"/>
    <w:rsid w:val="00A42B00"/>
    <w:rsid w:val="00A447C7"/>
    <w:rsid w:val="00A44E40"/>
    <w:rsid w:val="00A45577"/>
    <w:rsid w:val="00A45C37"/>
    <w:rsid w:val="00A46F51"/>
    <w:rsid w:val="00A472E3"/>
    <w:rsid w:val="00A5071D"/>
    <w:rsid w:val="00A50E5E"/>
    <w:rsid w:val="00A51B8F"/>
    <w:rsid w:val="00A51EF6"/>
    <w:rsid w:val="00A523C6"/>
    <w:rsid w:val="00A52C9F"/>
    <w:rsid w:val="00A5307A"/>
    <w:rsid w:val="00A53E22"/>
    <w:rsid w:val="00A54200"/>
    <w:rsid w:val="00A54361"/>
    <w:rsid w:val="00A54859"/>
    <w:rsid w:val="00A56D03"/>
    <w:rsid w:val="00A56DA7"/>
    <w:rsid w:val="00A57F41"/>
    <w:rsid w:val="00A606D3"/>
    <w:rsid w:val="00A63366"/>
    <w:rsid w:val="00A63836"/>
    <w:rsid w:val="00A64136"/>
    <w:rsid w:val="00A6434D"/>
    <w:rsid w:val="00A646F3"/>
    <w:rsid w:val="00A648A2"/>
    <w:rsid w:val="00A64FC8"/>
    <w:rsid w:val="00A6559B"/>
    <w:rsid w:val="00A659BF"/>
    <w:rsid w:val="00A65EE5"/>
    <w:rsid w:val="00A6774C"/>
    <w:rsid w:val="00A67821"/>
    <w:rsid w:val="00A728A6"/>
    <w:rsid w:val="00A72AE6"/>
    <w:rsid w:val="00A72D30"/>
    <w:rsid w:val="00A73B04"/>
    <w:rsid w:val="00A74688"/>
    <w:rsid w:val="00A74712"/>
    <w:rsid w:val="00A7646C"/>
    <w:rsid w:val="00A76F0C"/>
    <w:rsid w:val="00A77D20"/>
    <w:rsid w:val="00A80FBC"/>
    <w:rsid w:val="00A815E8"/>
    <w:rsid w:val="00A82C92"/>
    <w:rsid w:val="00A83683"/>
    <w:rsid w:val="00A837DF"/>
    <w:rsid w:val="00A84256"/>
    <w:rsid w:val="00A84CB6"/>
    <w:rsid w:val="00A85412"/>
    <w:rsid w:val="00A85510"/>
    <w:rsid w:val="00A8595C"/>
    <w:rsid w:val="00A8757F"/>
    <w:rsid w:val="00A87DB4"/>
    <w:rsid w:val="00A90600"/>
    <w:rsid w:val="00A9107C"/>
    <w:rsid w:val="00A910B1"/>
    <w:rsid w:val="00A92A91"/>
    <w:rsid w:val="00A92A96"/>
    <w:rsid w:val="00A92DF3"/>
    <w:rsid w:val="00A9434D"/>
    <w:rsid w:val="00A94439"/>
    <w:rsid w:val="00A944FD"/>
    <w:rsid w:val="00A95234"/>
    <w:rsid w:val="00A9589C"/>
    <w:rsid w:val="00A95ABC"/>
    <w:rsid w:val="00A95FBD"/>
    <w:rsid w:val="00A96A3B"/>
    <w:rsid w:val="00A96FCA"/>
    <w:rsid w:val="00A97C98"/>
    <w:rsid w:val="00AA0005"/>
    <w:rsid w:val="00AA0120"/>
    <w:rsid w:val="00AA04E3"/>
    <w:rsid w:val="00AA0AE7"/>
    <w:rsid w:val="00AA0E47"/>
    <w:rsid w:val="00AA18F2"/>
    <w:rsid w:val="00AA1971"/>
    <w:rsid w:val="00AA36C9"/>
    <w:rsid w:val="00AA3E6F"/>
    <w:rsid w:val="00AA3FBC"/>
    <w:rsid w:val="00AA4400"/>
    <w:rsid w:val="00AA4EF3"/>
    <w:rsid w:val="00AA5B8F"/>
    <w:rsid w:val="00AA7187"/>
    <w:rsid w:val="00AA7466"/>
    <w:rsid w:val="00AA763E"/>
    <w:rsid w:val="00AA7679"/>
    <w:rsid w:val="00AB13EA"/>
    <w:rsid w:val="00AB27FF"/>
    <w:rsid w:val="00AB2897"/>
    <w:rsid w:val="00AB45D3"/>
    <w:rsid w:val="00AB5438"/>
    <w:rsid w:val="00AB63D0"/>
    <w:rsid w:val="00AB68B1"/>
    <w:rsid w:val="00AB715C"/>
    <w:rsid w:val="00AB750F"/>
    <w:rsid w:val="00AC047D"/>
    <w:rsid w:val="00AC13B5"/>
    <w:rsid w:val="00AC13B9"/>
    <w:rsid w:val="00AC1EE4"/>
    <w:rsid w:val="00AC377E"/>
    <w:rsid w:val="00AC3C74"/>
    <w:rsid w:val="00AC4418"/>
    <w:rsid w:val="00AC4A5C"/>
    <w:rsid w:val="00AC4B1E"/>
    <w:rsid w:val="00AC5251"/>
    <w:rsid w:val="00AC60A0"/>
    <w:rsid w:val="00AC7E81"/>
    <w:rsid w:val="00AD0DC2"/>
    <w:rsid w:val="00AD1087"/>
    <w:rsid w:val="00AD122F"/>
    <w:rsid w:val="00AD1B1F"/>
    <w:rsid w:val="00AD1D2C"/>
    <w:rsid w:val="00AD1F69"/>
    <w:rsid w:val="00AD241A"/>
    <w:rsid w:val="00AD377C"/>
    <w:rsid w:val="00AD3FA3"/>
    <w:rsid w:val="00AD6856"/>
    <w:rsid w:val="00AD68BC"/>
    <w:rsid w:val="00AD6BD1"/>
    <w:rsid w:val="00AD7270"/>
    <w:rsid w:val="00AD75F0"/>
    <w:rsid w:val="00AD77DF"/>
    <w:rsid w:val="00AD7FBB"/>
    <w:rsid w:val="00AE0FB3"/>
    <w:rsid w:val="00AE13BD"/>
    <w:rsid w:val="00AE1EA4"/>
    <w:rsid w:val="00AE2C66"/>
    <w:rsid w:val="00AE3E3E"/>
    <w:rsid w:val="00AE40C1"/>
    <w:rsid w:val="00AE582D"/>
    <w:rsid w:val="00AE5EC7"/>
    <w:rsid w:val="00AE698D"/>
    <w:rsid w:val="00AE717F"/>
    <w:rsid w:val="00AF0458"/>
    <w:rsid w:val="00AF05C8"/>
    <w:rsid w:val="00AF0A18"/>
    <w:rsid w:val="00AF0A4C"/>
    <w:rsid w:val="00AF0AFD"/>
    <w:rsid w:val="00AF186C"/>
    <w:rsid w:val="00AF2599"/>
    <w:rsid w:val="00AF271F"/>
    <w:rsid w:val="00AF3144"/>
    <w:rsid w:val="00AF3B0F"/>
    <w:rsid w:val="00AF3CEA"/>
    <w:rsid w:val="00AF4D08"/>
    <w:rsid w:val="00AF57A3"/>
    <w:rsid w:val="00AF59D3"/>
    <w:rsid w:val="00AF69BC"/>
    <w:rsid w:val="00AF7C8F"/>
    <w:rsid w:val="00B01142"/>
    <w:rsid w:val="00B01629"/>
    <w:rsid w:val="00B01FAF"/>
    <w:rsid w:val="00B02083"/>
    <w:rsid w:val="00B026CB"/>
    <w:rsid w:val="00B02CAE"/>
    <w:rsid w:val="00B02E5D"/>
    <w:rsid w:val="00B03B64"/>
    <w:rsid w:val="00B049EF"/>
    <w:rsid w:val="00B04A35"/>
    <w:rsid w:val="00B04D0D"/>
    <w:rsid w:val="00B04F26"/>
    <w:rsid w:val="00B04FED"/>
    <w:rsid w:val="00B0577B"/>
    <w:rsid w:val="00B06FC9"/>
    <w:rsid w:val="00B075D5"/>
    <w:rsid w:val="00B110C3"/>
    <w:rsid w:val="00B1168A"/>
    <w:rsid w:val="00B119DF"/>
    <w:rsid w:val="00B11ABD"/>
    <w:rsid w:val="00B11B84"/>
    <w:rsid w:val="00B1390A"/>
    <w:rsid w:val="00B1390E"/>
    <w:rsid w:val="00B13CCC"/>
    <w:rsid w:val="00B1460F"/>
    <w:rsid w:val="00B15060"/>
    <w:rsid w:val="00B162F9"/>
    <w:rsid w:val="00B16A9B"/>
    <w:rsid w:val="00B1777F"/>
    <w:rsid w:val="00B1781A"/>
    <w:rsid w:val="00B20B8B"/>
    <w:rsid w:val="00B21234"/>
    <w:rsid w:val="00B216D7"/>
    <w:rsid w:val="00B21C83"/>
    <w:rsid w:val="00B2280C"/>
    <w:rsid w:val="00B22F78"/>
    <w:rsid w:val="00B230EF"/>
    <w:rsid w:val="00B23159"/>
    <w:rsid w:val="00B233A5"/>
    <w:rsid w:val="00B243CD"/>
    <w:rsid w:val="00B2446E"/>
    <w:rsid w:val="00B25449"/>
    <w:rsid w:val="00B25503"/>
    <w:rsid w:val="00B25A08"/>
    <w:rsid w:val="00B2617E"/>
    <w:rsid w:val="00B26557"/>
    <w:rsid w:val="00B266F6"/>
    <w:rsid w:val="00B267BF"/>
    <w:rsid w:val="00B26EAC"/>
    <w:rsid w:val="00B27161"/>
    <w:rsid w:val="00B27699"/>
    <w:rsid w:val="00B30848"/>
    <w:rsid w:val="00B30A37"/>
    <w:rsid w:val="00B312C7"/>
    <w:rsid w:val="00B312F5"/>
    <w:rsid w:val="00B317F6"/>
    <w:rsid w:val="00B3190A"/>
    <w:rsid w:val="00B3281F"/>
    <w:rsid w:val="00B33521"/>
    <w:rsid w:val="00B337D6"/>
    <w:rsid w:val="00B33BD2"/>
    <w:rsid w:val="00B3429A"/>
    <w:rsid w:val="00B34768"/>
    <w:rsid w:val="00B35776"/>
    <w:rsid w:val="00B35F89"/>
    <w:rsid w:val="00B36DBF"/>
    <w:rsid w:val="00B37079"/>
    <w:rsid w:val="00B37D3B"/>
    <w:rsid w:val="00B40DB6"/>
    <w:rsid w:val="00B42951"/>
    <w:rsid w:val="00B42DC2"/>
    <w:rsid w:val="00B430A4"/>
    <w:rsid w:val="00B43824"/>
    <w:rsid w:val="00B442E4"/>
    <w:rsid w:val="00B4472C"/>
    <w:rsid w:val="00B4590F"/>
    <w:rsid w:val="00B4601F"/>
    <w:rsid w:val="00B460EA"/>
    <w:rsid w:val="00B463F0"/>
    <w:rsid w:val="00B46844"/>
    <w:rsid w:val="00B46D9A"/>
    <w:rsid w:val="00B47AE4"/>
    <w:rsid w:val="00B50BA7"/>
    <w:rsid w:val="00B51212"/>
    <w:rsid w:val="00B51535"/>
    <w:rsid w:val="00B51900"/>
    <w:rsid w:val="00B51EA6"/>
    <w:rsid w:val="00B534C6"/>
    <w:rsid w:val="00B53B37"/>
    <w:rsid w:val="00B53DB9"/>
    <w:rsid w:val="00B53E15"/>
    <w:rsid w:val="00B550BB"/>
    <w:rsid w:val="00B56445"/>
    <w:rsid w:val="00B56C08"/>
    <w:rsid w:val="00B60F32"/>
    <w:rsid w:val="00B62E90"/>
    <w:rsid w:val="00B63A90"/>
    <w:rsid w:val="00B65556"/>
    <w:rsid w:val="00B660BF"/>
    <w:rsid w:val="00B6654F"/>
    <w:rsid w:val="00B66A28"/>
    <w:rsid w:val="00B66EC4"/>
    <w:rsid w:val="00B6705C"/>
    <w:rsid w:val="00B672B9"/>
    <w:rsid w:val="00B675EB"/>
    <w:rsid w:val="00B67728"/>
    <w:rsid w:val="00B67D6B"/>
    <w:rsid w:val="00B716B8"/>
    <w:rsid w:val="00B729B2"/>
    <w:rsid w:val="00B72A26"/>
    <w:rsid w:val="00B73993"/>
    <w:rsid w:val="00B74910"/>
    <w:rsid w:val="00B74BEE"/>
    <w:rsid w:val="00B750DB"/>
    <w:rsid w:val="00B75107"/>
    <w:rsid w:val="00B76584"/>
    <w:rsid w:val="00B76D0E"/>
    <w:rsid w:val="00B76E58"/>
    <w:rsid w:val="00B77009"/>
    <w:rsid w:val="00B77E22"/>
    <w:rsid w:val="00B8128A"/>
    <w:rsid w:val="00B81C70"/>
    <w:rsid w:val="00B8207F"/>
    <w:rsid w:val="00B8262E"/>
    <w:rsid w:val="00B82C06"/>
    <w:rsid w:val="00B83C8E"/>
    <w:rsid w:val="00B85B3A"/>
    <w:rsid w:val="00B86A90"/>
    <w:rsid w:val="00B86EF2"/>
    <w:rsid w:val="00B87171"/>
    <w:rsid w:val="00B909CC"/>
    <w:rsid w:val="00B923CB"/>
    <w:rsid w:val="00B92785"/>
    <w:rsid w:val="00B94193"/>
    <w:rsid w:val="00B9426E"/>
    <w:rsid w:val="00B948E7"/>
    <w:rsid w:val="00B97C47"/>
    <w:rsid w:val="00BA0664"/>
    <w:rsid w:val="00BA06F9"/>
    <w:rsid w:val="00BA0BF7"/>
    <w:rsid w:val="00BA228A"/>
    <w:rsid w:val="00BA2B9B"/>
    <w:rsid w:val="00BA2EC9"/>
    <w:rsid w:val="00BA3E04"/>
    <w:rsid w:val="00BA42C7"/>
    <w:rsid w:val="00BA4563"/>
    <w:rsid w:val="00BA5258"/>
    <w:rsid w:val="00BA529A"/>
    <w:rsid w:val="00BA53B0"/>
    <w:rsid w:val="00BA5DFB"/>
    <w:rsid w:val="00BA6578"/>
    <w:rsid w:val="00BA71F2"/>
    <w:rsid w:val="00BA738C"/>
    <w:rsid w:val="00BA782B"/>
    <w:rsid w:val="00BA7BA3"/>
    <w:rsid w:val="00BB00E8"/>
    <w:rsid w:val="00BB095E"/>
    <w:rsid w:val="00BB098D"/>
    <w:rsid w:val="00BB0E20"/>
    <w:rsid w:val="00BB13AF"/>
    <w:rsid w:val="00BB14DD"/>
    <w:rsid w:val="00BB2532"/>
    <w:rsid w:val="00BB361C"/>
    <w:rsid w:val="00BB407B"/>
    <w:rsid w:val="00BB422C"/>
    <w:rsid w:val="00BB53E8"/>
    <w:rsid w:val="00BB5FE6"/>
    <w:rsid w:val="00BB6569"/>
    <w:rsid w:val="00BC001D"/>
    <w:rsid w:val="00BC0045"/>
    <w:rsid w:val="00BC0077"/>
    <w:rsid w:val="00BC0E6C"/>
    <w:rsid w:val="00BC161C"/>
    <w:rsid w:val="00BC1D9B"/>
    <w:rsid w:val="00BC1E88"/>
    <w:rsid w:val="00BC22E1"/>
    <w:rsid w:val="00BC2917"/>
    <w:rsid w:val="00BC5D83"/>
    <w:rsid w:val="00BC5FE0"/>
    <w:rsid w:val="00BD0F53"/>
    <w:rsid w:val="00BD17F8"/>
    <w:rsid w:val="00BD1BD3"/>
    <w:rsid w:val="00BD2BD1"/>
    <w:rsid w:val="00BD36A6"/>
    <w:rsid w:val="00BD477E"/>
    <w:rsid w:val="00BD48C0"/>
    <w:rsid w:val="00BD4A26"/>
    <w:rsid w:val="00BD4EA4"/>
    <w:rsid w:val="00BD54AA"/>
    <w:rsid w:val="00BD5793"/>
    <w:rsid w:val="00BD58A2"/>
    <w:rsid w:val="00BD5AAD"/>
    <w:rsid w:val="00BD7729"/>
    <w:rsid w:val="00BD7F66"/>
    <w:rsid w:val="00BE023C"/>
    <w:rsid w:val="00BE0593"/>
    <w:rsid w:val="00BE0EF1"/>
    <w:rsid w:val="00BE1961"/>
    <w:rsid w:val="00BE1D44"/>
    <w:rsid w:val="00BE2C75"/>
    <w:rsid w:val="00BE2F97"/>
    <w:rsid w:val="00BE3B2F"/>
    <w:rsid w:val="00BE3C45"/>
    <w:rsid w:val="00BE573B"/>
    <w:rsid w:val="00BE5D26"/>
    <w:rsid w:val="00BE5F07"/>
    <w:rsid w:val="00BE645C"/>
    <w:rsid w:val="00BE6637"/>
    <w:rsid w:val="00BE6A7D"/>
    <w:rsid w:val="00BE747D"/>
    <w:rsid w:val="00BF0337"/>
    <w:rsid w:val="00BF034C"/>
    <w:rsid w:val="00BF06BA"/>
    <w:rsid w:val="00BF26B9"/>
    <w:rsid w:val="00BF28ED"/>
    <w:rsid w:val="00BF2CBE"/>
    <w:rsid w:val="00BF56ED"/>
    <w:rsid w:val="00BF5B7E"/>
    <w:rsid w:val="00BF61D4"/>
    <w:rsid w:val="00BF6755"/>
    <w:rsid w:val="00BF6F86"/>
    <w:rsid w:val="00BF72AF"/>
    <w:rsid w:val="00C00DC2"/>
    <w:rsid w:val="00C014B1"/>
    <w:rsid w:val="00C02C2F"/>
    <w:rsid w:val="00C030ED"/>
    <w:rsid w:val="00C0332C"/>
    <w:rsid w:val="00C0355F"/>
    <w:rsid w:val="00C03738"/>
    <w:rsid w:val="00C03893"/>
    <w:rsid w:val="00C03D85"/>
    <w:rsid w:val="00C042EC"/>
    <w:rsid w:val="00C050CE"/>
    <w:rsid w:val="00C05A8C"/>
    <w:rsid w:val="00C05C76"/>
    <w:rsid w:val="00C06793"/>
    <w:rsid w:val="00C067A6"/>
    <w:rsid w:val="00C07070"/>
    <w:rsid w:val="00C105A5"/>
    <w:rsid w:val="00C105C2"/>
    <w:rsid w:val="00C115EB"/>
    <w:rsid w:val="00C1257D"/>
    <w:rsid w:val="00C130E4"/>
    <w:rsid w:val="00C132CF"/>
    <w:rsid w:val="00C136C4"/>
    <w:rsid w:val="00C1394D"/>
    <w:rsid w:val="00C14143"/>
    <w:rsid w:val="00C14F37"/>
    <w:rsid w:val="00C155B8"/>
    <w:rsid w:val="00C161FF"/>
    <w:rsid w:val="00C16947"/>
    <w:rsid w:val="00C16962"/>
    <w:rsid w:val="00C179FC"/>
    <w:rsid w:val="00C20CDE"/>
    <w:rsid w:val="00C20DFE"/>
    <w:rsid w:val="00C21194"/>
    <w:rsid w:val="00C211C8"/>
    <w:rsid w:val="00C21A96"/>
    <w:rsid w:val="00C22AB0"/>
    <w:rsid w:val="00C22F52"/>
    <w:rsid w:val="00C2333F"/>
    <w:rsid w:val="00C23732"/>
    <w:rsid w:val="00C24E19"/>
    <w:rsid w:val="00C250CE"/>
    <w:rsid w:val="00C25403"/>
    <w:rsid w:val="00C25F9D"/>
    <w:rsid w:val="00C26D25"/>
    <w:rsid w:val="00C26DCD"/>
    <w:rsid w:val="00C26DE6"/>
    <w:rsid w:val="00C26E59"/>
    <w:rsid w:val="00C309C3"/>
    <w:rsid w:val="00C315B2"/>
    <w:rsid w:val="00C3178F"/>
    <w:rsid w:val="00C322DA"/>
    <w:rsid w:val="00C327DE"/>
    <w:rsid w:val="00C334BA"/>
    <w:rsid w:val="00C3368F"/>
    <w:rsid w:val="00C33823"/>
    <w:rsid w:val="00C33D55"/>
    <w:rsid w:val="00C35C02"/>
    <w:rsid w:val="00C35D9A"/>
    <w:rsid w:val="00C368BF"/>
    <w:rsid w:val="00C36920"/>
    <w:rsid w:val="00C369F7"/>
    <w:rsid w:val="00C37229"/>
    <w:rsid w:val="00C3798F"/>
    <w:rsid w:val="00C37B87"/>
    <w:rsid w:val="00C37CC3"/>
    <w:rsid w:val="00C40B21"/>
    <w:rsid w:val="00C413EE"/>
    <w:rsid w:val="00C424FC"/>
    <w:rsid w:val="00C433DF"/>
    <w:rsid w:val="00C43426"/>
    <w:rsid w:val="00C43B57"/>
    <w:rsid w:val="00C46E25"/>
    <w:rsid w:val="00C5042D"/>
    <w:rsid w:val="00C5168F"/>
    <w:rsid w:val="00C51C52"/>
    <w:rsid w:val="00C51DE0"/>
    <w:rsid w:val="00C52F6C"/>
    <w:rsid w:val="00C53078"/>
    <w:rsid w:val="00C5363D"/>
    <w:rsid w:val="00C53EC7"/>
    <w:rsid w:val="00C55080"/>
    <w:rsid w:val="00C55CD5"/>
    <w:rsid w:val="00C56489"/>
    <w:rsid w:val="00C57905"/>
    <w:rsid w:val="00C600EF"/>
    <w:rsid w:val="00C606FD"/>
    <w:rsid w:val="00C6083F"/>
    <w:rsid w:val="00C612A7"/>
    <w:rsid w:val="00C61604"/>
    <w:rsid w:val="00C621B9"/>
    <w:rsid w:val="00C6276A"/>
    <w:rsid w:val="00C62D64"/>
    <w:rsid w:val="00C64BFE"/>
    <w:rsid w:val="00C65141"/>
    <w:rsid w:val="00C6516E"/>
    <w:rsid w:val="00C655F2"/>
    <w:rsid w:val="00C66702"/>
    <w:rsid w:val="00C6695A"/>
    <w:rsid w:val="00C66E1F"/>
    <w:rsid w:val="00C67926"/>
    <w:rsid w:val="00C67CE1"/>
    <w:rsid w:val="00C70DD2"/>
    <w:rsid w:val="00C7137C"/>
    <w:rsid w:val="00C71563"/>
    <w:rsid w:val="00C71983"/>
    <w:rsid w:val="00C71A6C"/>
    <w:rsid w:val="00C71EF7"/>
    <w:rsid w:val="00C74297"/>
    <w:rsid w:val="00C74D9B"/>
    <w:rsid w:val="00C75342"/>
    <w:rsid w:val="00C76203"/>
    <w:rsid w:val="00C76247"/>
    <w:rsid w:val="00C7697F"/>
    <w:rsid w:val="00C76D7A"/>
    <w:rsid w:val="00C77B3E"/>
    <w:rsid w:val="00C8073D"/>
    <w:rsid w:val="00C807EB"/>
    <w:rsid w:val="00C808DD"/>
    <w:rsid w:val="00C80B39"/>
    <w:rsid w:val="00C80E09"/>
    <w:rsid w:val="00C80FD3"/>
    <w:rsid w:val="00C81C1F"/>
    <w:rsid w:val="00C83272"/>
    <w:rsid w:val="00C832C5"/>
    <w:rsid w:val="00C83EFE"/>
    <w:rsid w:val="00C84165"/>
    <w:rsid w:val="00C8503B"/>
    <w:rsid w:val="00C85563"/>
    <w:rsid w:val="00C85603"/>
    <w:rsid w:val="00C85644"/>
    <w:rsid w:val="00C85B78"/>
    <w:rsid w:val="00C863B7"/>
    <w:rsid w:val="00C86BDF"/>
    <w:rsid w:val="00C86CAE"/>
    <w:rsid w:val="00C871F6"/>
    <w:rsid w:val="00C87298"/>
    <w:rsid w:val="00C87C9A"/>
    <w:rsid w:val="00C908F6"/>
    <w:rsid w:val="00C90B75"/>
    <w:rsid w:val="00C91ED2"/>
    <w:rsid w:val="00C9262B"/>
    <w:rsid w:val="00C9268F"/>
    <w:rsid w:val="00C92C2B"/>
    <w:rsid w:val="00C92CE2"/>
    <w:rsid w:val="00C92DCB"/>
    <w:rsid w:val="00C937F2"/>
    <w:rsid w:val="00C94CCC"/>
    <w:rsid w:val="00C94FD3"/>
    <w:rsid w:val="00C95679"/>
    <w:rsid w:val="00C9576D"/>
    <w:rsid w:val="00C96C96"/>
    <w:rsid w:val="00C96E36"/>
    <w:rsid w:val="00CA03E1"/>
    <w:rsid w:val="00CA0CD1"/>
    <w:rsid w:val="00CA22F7"/>
    <w:rsid w:val="00CA2C8D"/>
    <w:rsid w:val="00CA36BF"/>
    <w:rsid w:val="00CA3CB0"/>
    <w:rsid w:val="00CA3D0B"/>
    <w:rsid w:val="00CA3F41"/>
    <w:rsid w:val="00CA49A6"/>
    <w:rsid w:val="00CA5C13"/>
    <w:rsid w:val="00CA5D5E"/>
    <w:rsid w:val="00CA62FA"/>
    <w:rsid w:val="00CA634E"/>
    <w:rsid w:val="00CA66BD"/>
    <w:rsid w:val="00CA670A"/>
    <w:rsid w:val="00CA683C"/>
    <w:rsid w:val="00CA68E9"/>
    <w:rsid w:val="00CA6CE7"/>
    <w:rsid w:val="00CA6DB0"/>
    <w:rsid w:val="00CB0D46"/>
    <w:rsid w:val="00CB12E3"/>
    <w:rsid w:val="00CB158F"/>
    <w:rsid w:val="00CB1C2E"/>
    <w:rsid w:val="00CB404D"/>
    <w:rsid w:val="00CB44E7"/>
    <w:rsid w:val="00CB49AB"/>
    <w:rsid w:val="00CB4C51"/>
    <w:rsid w:val="00CB51FF"/>
    <w:rsid w:val="00CB6382"/>
    <w:rsid w:val="00CB675E"/>
    <w:rsid w:val="00CB7656"/>
    <w:rsid w:val="00CB7CC5"/>
    <w:rsid w:val="00CC0424"/>
    <w:rsid w:val="00CC0B35"/>
    <w:rsid w:val="00CC0CD8"/>
    <w:rsid w:val="00CC16A9"/>
    <w:rsid w:val="00CC2002"/>
    <w:rsid w:val="00CC2B30"/>
    <w:rsid w:val="00CC2CEF"/>
    <w:rsid w:val="00CC364B"/>
    <w:rsid w:val="00CC3AB2"/>
    <w:rsid w:val="00CC5449"/>
    <w:rsid w:val="00CC728B"/>
    <w:rsid w:val="00CC7993"/>
    <w:rsid w:val="00CD01CE"/>
    <w:rsid w:val="00CD13C3"/>
    <w:rsid w:val="00CD1672"/>
    <w:rsid w:val="00CD227E"/>
    <w:rsid w:val="00CD227F"/>
    <w:rsid w:val="00CD2318"/>
    <w:rsid w:val="00CD25BE"/>
    <w:rsid w:val="00CD4BF6"/>
    <w:rsid w:val="00CD5431"/>
    <w:rsid w:val="00CD544B"/>
    <w:rsid w:val="00CD7209"/>
    <w:rsid w:val="00CD7CBB"/>
    <w:rsid w:val="00CE0348"/>
    <w:rsid w:val="00CE0399"/>
    <w:rsid w:val="00CE137C"/>
    <w:rsid w:val="00CE1B92"/>
    <w:rsid w:val="00CE1C32"/>
    <w:rsid w:val="00CE2260"/>
    <w:rsid w:val="00CE2A4D"/>
    <w:rsid w:val="00CE2F00"/>
    <w:rsid w:val="00CE325C"/>
    <w:rsid w:val="00CE3355"/>
    <w:rsid w:val="00CE36A4"/>
    <w:rsid w:val="00CE44FA"/>
    <w:rsid w:val="00CE519E"/>
    <w:rsid w:val="00CE5BCA"/>
    <w:rsid w:val="00CE5FEE"/>
    <w:rsid w:val="00CE6133"/>
    <w:rsid w:val="00CE625C"/>
    <w:rsid w:val="00CE66FA"/>
    <w:rsid w:val="00CE6F12"/>
    <w:rsid w:val="00CE782C"/>
    <w:rsid w:val="00CE78D1"/>
    <w:rsid w:val="00CF056B"/>
    <w:rsid w:val="00CF061B"/>
    <w:rsid w:val="00CF0696"/>
    <w:rsid w:val="00CF090C"/>
    <w:rsid w:val="00CF1935"/>
    <w:rsid w:val="00CF2847"/>
    <w:rsid w:val="00CF36CF"/>
    <w:rsid w:val="00CF3729"/>
    <w:rsid w:val="00CF40CA"/>
    <w:rsid w:val="00CF4B40"/>
    <w:rsid w:val="00CF4B90"/>
    <w:rsid w:val="00CF5266"/>
    <w:rsid w:val="00CF58F7"/>
    <w:rsid w:val="00CF61D3"/>
    <w:rsid w:val="00CF65FC"/>
    <w:rsid w:val="00CF6A21"/>
    <w:rsid w:val="00CF6C41"/>
    <w:rsid w:val="00CF6C6C"/>
    <w:rsid w:val="00CF7132"/>
    <w:rsid w:val="00CF78D0"/>
    <w:rsid w:val="00D00058"/>
    <w:rsid w:val="00D001BD"/>
    <w:rsid w:val="00D008E8"/>
    <w:rsid w:val="00D014DD"/>
    <w:rsid w:val="00D01FFF"/>
    <w:rsid w:val="00D03A1B"/>
    <w:rsid w:val="00D04103"/>
    <w:rsid w:val="00D0486F"/>
    <w:rsid w:val="00D048FD"/>
    <w:rsid w:val="00D05215"/>
    <w:rsid w:val="00D0540E"/>
    <w:rsid w:val="00D060C0"/>
    <w:rsid w:val="00D0623D"/>
    <w:rsid w:val="00D0644E"/>
    <w:rsid w:val="00D06A01"/>
    <w:rsid w:val="00D10569"/>
    <w:rsid w:val="00D10720"/>
    <w:rsid w:val="00D10895"/>
    <w:rsid w:val="00D11B0B"/>
    <w:rsid w:val="00D12113"/>
    <w:rsid w:val="00D13063"/>
    <w:rsid w:val="00D131A1"/>
    <w:rsid w:val="00D14AFB"/>
    <w:rsid w:val="00D15191"/>
    <w:rsid w:val="00D15D4C"/>
    <w:rsid w:val="00D16AF3"/>
    <w:rsid w:val="00D20217"/>
    <w:rsid w:val="00D20C49"/>
    <w:rsid w:val="00D20DC5"/>
    <w:rsid w:val="00D20F98"/>
    <w:rsid w:val="00D22250"/>
    <w:rsid w:val="00D23715"/>
    <w:rsid w:val="00D243B0"/>
    <w:rsid w:val="00D250A4"/>
    <w:rsid w:val="00D25623"/>
    <w:rsid w:val="00D269A8"/>
    <w:rsid w:val="00D26A96"/>
    <w:rsid w:val="00D27011"/>
    <w:rsid w:val="00D2757E"/>
    <w:rsid w:val="00D300DB"/>
    <w:rsid w:val="00D30F77"/>
    <w:rsid w:val="00D30FD2"/>
    <w:rsid w:val="00D31446"/>
    <w:rsid w:val="00D3205F"/>
    <w:rsid w:val="00D325AF"/>
    <w:rsid w:val="00D329D4"/>
    <w:rsid w:val="00D32F21"/>
    <w:rsid w:val="00D33750"/>
    <w:rsid w:val="00D33DF6"/>
    <w:rsid w:val="00D34D42"/>
    <w:rsid w:val="00D35923"/>
    <w:rsid w:val="00D35C41"/>
    <w:rsid w:val="00D3672F"/>
    <w:rsid w:val="00D36939"/>
    <w:rsid w:val="00D3791B"/>
    <w:rsid w:val="00D37D53"/>
    <w:rsid w:val="00D40B87"/>
    <w:rsid w:val="00D41EB6"/>
    <w:rsid w:val="00D4231F"/>
    <w:rsid w:val="00D42361"/>
    <w:rsid w:val="00D43A98"/>
    <w:rsid w:val="00D43E62"/>
    <w:rsid w:val="00D43E9B"/>
    <w:rsid w:val="00D45A24"/>
    <w:rsid w:val="00D46889"/>
    <w:rsid w:val="00D47AA7"/>
    <w:rsid w:val="00D47D7C"/>
    <w:rsid w:val="00D51EBA"/>
    <w:rsid w:val="00D52065"/>
    <w:rsid w:val="00D52B50"/>
    <w:rsid w:val="00D530D0"/>
    <w:rsid w:val="00D535FE"/>
    <w:rsid w:val="00D541DF"/>
    <w:rsid w:val="00D546DA"/>
    <w:rsid w:val="00D54E1E"/>
    <w:rsid w:val="00D55BB5"/>
    <w:rsid w:val="00D55D10"/>
    <w:rsid w:val="00D57A61"/>
    <w:rsid w:val="00D60253"/>
    <w:rsid w:val="00D61306"/>
    <w:rsid w:val="00D61702"/>
    <w:rsid w:val="00D617E0"/>
    <w:rsid w:val="00D621E1"/>
    <w:rsid w:val="00D6220A"/>
    <w:rsid w:val="00D626D2"/>
    <w:rsid w:val="00D62F54"/>
    <w:rsid w:val="00D6393B"/>
    <w:rsid w:val="00D64A98"/>
    <w:rsid w:val="00D65427"/>
    <w:rsid w:val="00D65478"/>
    <w:rsid w:val="00D65920"/>
    <w:rsid w:val="00D701BC"/>
    <w:rsid w:val="00D7030F"/>
    <w:rsid w:val="00D7328B"/>
    <w:rsid w:val="00D7336F"/>
    <w:rsid w:val="00D73562"/>
    <w:rsid w:val="00D74475"/>
    <w:rsid w:val="00D74A3E"/>
    <w:rsid w:val="00D7561D"/>
    <w:rsid w:val="00D762CD"/>
    <w:rsid w:val="00D76616"/>
    <w:rsid w:val="00D76938"/>
    <w:rsid w:val="00D7747F"/>
    <w:rsid w:val="00D77495"/>
    <w:rsid w:val="00D77D8A"/>
    <w:rsid w:val="00D8083A"/>
    <w:rsid w:val="00D808B2"/>
    <w:rsid w:val="00D81C44"/>
    <w:rsid w:val="00D82F59"/>
    <w:rsid w:val="00D82FA1"/>
    <w:rsid w:val="00D8344B"/>
    <w:rsid w:val="00D83E45"/>
    <w:rsid w:val="00D844CE"/>
    <w:rsid w:val="00D84B49"/>
    <w:rsid w:val="00D84D51"/>
    <w:rsid w:val="00D855C3"/>
    <w:rsid w:val="00D8639E"/>
    <w:rsid w:val="00D869DA"/>
    <w:rsid w:val="00D86C2C"/>
    <w:rsid w:val="00D9096C"/>
    <w:rsid w:val="00D9192B"/>
    <w:rsid w:val="00D91C64"/>
    <w:rsid w:val="00D92001"/>
    <w:rsid w:val="00D920A3"/>
    <w:rsid w:val="00D92C75"/>
    <w:rsid w:val="00D935B0"/>
    <w:rsid w:val="00D941AD"/>
    <w:rsid w:val="00D942EA"/>
    <w:rsid w:val="00D94310"/>
    <w:rsid w:val="00D94586"/>
    <w:rsid w:val="00D952C1"/>
    <w:rsid w:val="00D95E0B"/>
    <w:rsid w:val="00D962F7"/>
    <w:rsid w:val="00D96AD4"/>
    <w:rsid w:val="00D96F86"/>
    <w:rsid w:val="00D96FE1"/>
    <w:rsid w:val="00D97622"/>
    <w:rsid w:val="00D97EA6"/>
    <w:rsid w:val="00DA0FAC"/>
    <w:rsid w:val="00DA1F6E"/>
    <w:rsid w:val="00DA2F19"/>
    <w:rsid w:val="00DA31A3"/>
    <w:rsid w:val="00DA4676"/>
    <w:rsid w:val="00DA49CD"/>
    <w:rsid w:val="00DA506F"/>
    <w:rsid w:val="00DA51BB"/>
    <w:rsid w:val="00DA52E0"/>
    <w:rsid w:val="00DA56E0"/>
    <w:rsid w:val="00DA589B"/>
    <w:rsid w:val="00DA6ABB"/>
    <w:rsid w:val="00DA6F27"/>
    <w:rsid w:val="00DB06AD"/>
    <w:rsid w:val="00DB19AB"/>
    <w:rsid w:val="00DB42C6"/>
    <w:rsid w:val="00DB545E"/>
    <w:rsid w:val="00DB5570"/>
    <w:rsid w:val="00DB579A"/>
    <w:rsid w:val="00DB6DEE"/>
    <w:rsid w:val="00DB700B"/>
    <w:rsid w:val="00DB737E"/>
    <w:rsid w:val="00DB7489"/>
    <w:rsid w:val="00DC0818"/>
    <w:rsid w:val="00DC0A57"/>
    <w:rsid w:val="00DC1974"/>
    <w:rsid w:val="00DC212A"/>
    <w:rsid w:val="00DC21BF"/>
    <w:rsid w:val="00DC2459"/>
    <w:rsid w:val="00DC31EB"/>
    <w:rsid w:val="00DC3278"/>
    <w:rsid w:val="00DC33DC"/>
    <w:rsid w:val="00DC3626"/>
    <w:rsid w:val="00DC366C"/>
    <w:rsid w:val="00DC3745"/>
    <w:rsid w:val="00DC3E77"/>
    <w:rsid w:val="00DC45BB"/>
    <w:rsid w:val="00DC463C"/>
    <w:rsid w:val="00DC4C1B"/>
    <w:rsid w:val="00DC5C36"/>
    <w:rsid w:val="00DC5E32"/>
    <w:rsid w:val="00DC6457"/>
    <w:rsid w:val="00DC68F8"/>
    <w:rsid w:val="00DC6FCC"/>
    <w:rsid w:val="00DC74F8"/>
    <w:rsid w:val="00DD0723"/>
    <w:rsid w:val="00DD0AA1"/>
    <w:rsid w:val="00DD1EF3"/>
    <w:rsid w:val="00DD243F"/>
    <w:rsid w:val="00DD29CE"/>
    <w:rsid w:val="00DD2C08"/>
    <w:rsid w:val="00DD339A"/>
    <w:rsid w:val="00DD365F"/>
    <w:rsid w:val="00DD3B2C"/>
    <w:rsid w:val="00DD44CF"/>
    <w:rsid w:val="00DD4916"/>
    <w:rsid w:val="00DD4CD9"/>
    <w:rsid w:val="00DD4DE3"/>
    <w:rsid w:val="00DD5B1E"/>
    <w:rsid w:val="00DD5D2D"/>
    <w:rsid w:val="00DD6405"/>
    <w:rsid w:val="00DD6CC5"/>
    <w:rsid w:val="00DD7303"/>
    <w:rsid w:val="00DD76BF"/>
    <w:rsid w:val="00DE0D43"/>
    <w:rsid w:val="00DE15E7"/>
    <w:rsid w:val="00DE1B93"/>
    <w:rsid w:val="00DE2244"/>
    <w:rsid w:val="00DE227A"/>
    <w:rsid w:val="00DE2551"/>
    <w:rsid w:val="00DE26A9"/>
    <w:rsid w:val="00DE37AE"/>
    <w:rsid w:val="00DE4497"/>
    <w:rsid w:val="00DE5085"/>
    <w:rsid w:val="00DE5C48"/>
    <w:rsid w:val="00DE6A47"/>
    <w:rsid w:val="00DE72B5"/>
    <w:rsid w:val="00DE7ED1"/>
    <w:rsid w:val="00DF0171"/>
    <w:rsid w:val="00DF0310"/>
    <w:rsid w:val="00DF06DD"/>
    <w:rsid w:val="00DF0EC8"/>
    <w:rsid w:val="00DF1241"/>
    <w:rsid w:val="00DF1BAC"/>
    <w:rsid w:val="00DF1EA1"/>
    <w:rsid w:val="00DF21BD"/>
    <w:rsid w:val="00DF25FD"/>
    <w:rsid w:val="00DF29F1"/>
    <w:rsid w:val="00DF4B52"/>
    <w:rsid w:val="00DF4FB2"/>
    <w:rsid w:val="00DF535E"/>
    <w:rsid w:val="00DF5925"/>
    <w:rsid w:val="00DF5C69"/>
    <w:rsid w:val="00DF5DE7"/>
    <w:rsid w:val="00DF6262"/>
    <w:rsid w:val="00E01C0F"/>
    <w:rsid w:val="00E01CD0"/>
    <w:rsid w:val="00E01D4F"/>
    <w:rsid w:val="00E028EC"/>
    <w:rsid w:val="00E05830"/>
    <w:rsid w:val="00E059A7"/>
    <w:rsid w:val="00E05C2F"/>
    <w:rsid w:val="00E0691E"/>
    <w:rsid w:val="00E07323"/>
    <w:rsid w:val="00E07344"/>
    <w:rsid w:val="00E102AC"/>
    <w:rsid w:val="00E1056C"/>
    <w:rsid w:val="00E10AB1"/>
    <w:rsid w:val="00E11CC7"/>
    <w:rsid w:val="00E11DF9"/>
    <w:rsid w:val="00E11EB8"/>
    <w:rsid w:val="00E11F0F"/>
    <w:rsid w:val="00E13ED0"/>
    <w:rsid w:val="00E13FC4"/>
    <w:rsid w:val="00E151C0"/>
    <w:rsid w:val="00E15CE0"/>
    <w:rsid w:val="00E16424"/>
    <w:rsid w:val="00E16709"/>
    <w:rsid w:val="00E1690C"/>
    <w:rsid w:val="00E16E68"/>
    <w:rsid w:val="00E17680"/>
    <w:rsid w:val="00E213F5"/>
    <w:rsid w:val="00E21EB5"/>
    <w:rsid w:val="00E224A2"/>
    <w:rsid w:val="00E25011"/>
    <w:rsid w:val="00E25EFA"/>
    <w:rsid w:val="00E25F83"/>
    <w:rsid w:val="00E267E1"/>
    <w:rsid w:val="00E26A3B"/>
    <w:rsid w:val="00E27A2C"/>
    <w:rsid w:val="00E27AB5"/>
    <w:rsid w:val="00E307DC"/>
    <w:rsid w:val="00E30E55"/>
    <w:rsid w:val="00E3218F"/>
    <w:rsid w:val="00E3259C"/>
    <w:rsid w:val="00E32AA4"/>
    <w:rsid w:val="00E32C94"/>
    <w:rsid w:val="00E33F15"/>
    <w:rsid w:val="00E34EF9"/>
    <w:rsid w:val="00E34FA1"/>
    <w:rsid w:val="00E36B7B"/>
    <w:rsid w:val="00E374C7"/>
    <w:rsid w:val="00E400BE"/>
    <w:rsid w:val="00E4057A"/>
    <w:rsid w:val="00E41AA8"/>
    <w:rsid w:val="00E41B5B"/>
    <w:rsid w:val="00E42C14"/>
    <w:rsid w:val="00E42F83"/>
    <w:rsid w:val="00E431CE"/>
    <w:rsid w:val="00E4364A"/>
    <w:rsid w:val="00E43C24"/>
    <w:rsid w:val="00E43C32"/>
    <w:rsid w:val="00E443DF"/>
    <w:rsid w:val="00E4441B"/>
    <w:rsid w:val="00E4586C"/>
    <w:rsid w:val="00E46430"/>
    <w:rsid w:val="00E467BB"/>
    <w:rsid w:val="00E470A6"/>
    <w:rsid w:val="00E4720F"/>
    <w:rsid w:val="00E50A72"/>
    <w:rsid w:val="00E50CC3"/>
    <w:rsid w:val="00E5136C"/>
    <w:rsid w:val="00E52AA2"/>
    <w:rsid w:val="00E537AB"/>
    <w:rsid w:val="00E538F9"/>
    <w:rsid w:val="00E53BBD"/>
    <w:rsid w:val="00E54A6B"/>
    <w:rsid w:val="00E552B9"/>
    <w:rsid w:val="00E56674"/>
    <w:rsid w:val="00E56D33"/>
    <w:rsid w:val="00E576AD"/>
    <w:rsid w:val="00E57886"/>
    <w:rsid w:val="00E57897"/>
    <w:rsid w:val="00E57ED2"/>
    <w:rsid w:val="00E60130"/>
    <w:rsid w:val="00E601C6"/>
    <w:rsid w:val="00E60F4C"/>
    <w:rsid w:val="00E614E0"/>
    <w:rsid w:val="00E62353"/>
    <w:rsid w:val="00E643A8"/>
    <w:rsid w:val="00E64420"/>
    <w:rsid w:val="00E64469"/>
    <w:rsid w:val="00E65F98"/>
    <w:rsid w:val="00E6789D"/>
    <w:rsid w:val="00E678AF"/>
    <w:rsid w:val="00E67AFB"/>
    <w:rsid w:val="00E67D46"/>
    <w:rsid w:val="00E709F7"/>
    <w:rsid w:val="00E7127D"/>
    <w:rsid w:val="00E718EF"/>
    <w:rsid w:val="00E71EA4"/>
    <w:rsid w:val="00E727F9"/>
    <w:rsid w:val="00E7285F"/>
    <w:rsid w:val="00E73E06"/>
    <w:rsid w:val="00E742FB"/>
    <w:rsid w:val="00E74E4F"/>
    <w:rsid w:val="00E756D2"/>
    <w:rsid w:val="00E75B03"/>
    <w:rsid w:val="00E75D60"/>
    <w:rsid w:val="00E76E25"/>
    <w:rsid w:val="00E77403"/>
    <w:rsid w:val="00E777FF"/>
    <w:rsid w:val="00E8197A"/>
    <w:rsid w:val="00E81C88"/>
    <w:rsid w:val="00E83E34"/>
    <w:rsid w:val="00E83EAA"/>
    <w:rsid w:val="00E8422F"/>
    <w:rsid w:val="00E84429"/>
    <w:rsid w:val="00E84ACE"/>
    <w:rsid w:val="00E850E5"/>
    <w:rsid w:val="00E85890"/>
    <w:rsid w:val="00E85D66"/>
    <w:rsid w:val="00E863F0"/>
    <w:rsid w:val="00E86DA3"/>
    <w:rsid w:val="00E9059B"/>
    <w:rsid w:val="00E90939"/>
    <w:rsid w:val="00E9188F"/>
    <w:rsid w:val="00E934C5"/>
    <w:rsid w:val="00E934E6"/>
    <w:rsid w:val="00E93A35"/>
    <w:rsid w:val="00E93DF4"/>
    <w:rsid w:val="00E9477C"/>
    <w:rsid w:val="00E956E0"/>
    <w:rsid w:val="00E96E72"/>
    <w:rsid w:val="00EA01E2"/>
    <w:rsid w:val="00EA07C6"/>
    <w:rsid w:val="00EA1496"/>
    <w:rsid w:val="00EA1B5F"/>
    <w:rsid w:val="00EA1CE4"/>
    <w:rsid w:val="00EA2951"/>
    <w:rsid w:val="00EA2B84"/>
    <w:rsid w:val="00EA382F"/>
    <w:rsid w:val="00EA3A62"/>
    <w:rsid w:val="00EA3CED"/>
    <w:rsid w:val="00EA40A7"/>
    <w:rsid w:val="00EA4336"/>
    <w:rsid w:val="00EA4EA0"/>
    <w:rsid w:val="00EA63BC"/>
    <w:rsid w:val="00EA6752"/>
    <w:rsid w:val="00EA72EB"/>
    <w:rsid w:val="00EA73A6"/>
    <w:rsid w:val="00EB0909"/>
    <w:rsid w:val="00EB16F4"/>
    <w:rsid w:val="00EB3492"/>
    <w:rsid w:val="00EB4731"/>
    <w:rsid w:val="00EB4802"/>
    <w:rsid w:val="00EB501D"/>
    <w:rsid w:val="00EB52DA"/>
    <w:rsid w:val="00EB57C9"/>
    <w:rsid w:val="00EB6665"/>
    <w:rsid w:val="00EB6B22"/>
    <w:rsid w:val="00EB6C97"/>
    <w:rsid w:val="00EB6CB3"/>
    <w:rsid w:val="00EB780D"/>
    <w:rsid w:val="00EB7F5B"/>
    <w:rsid w:val="00EC0410"/>
    <w:rsid w:val="00EC0FF8"/>
    <w:rsid w:val="00EC127C"/>
    <w:rsid w:val="00EC21BC"/>
    <w:rsid w:val="00EC22F4"/>
    <w:rsid w:val="00EC2557"/>
    <w:rsid w:val="00EC2B86"/>
    <w:rsid w:val="00EC2D0C"/>
    <w:rsid w:val="00EC3B57"/>
    <w:rsid w:val="00EC5313"/>
    <w:rsid w:val="00EC6478"/>
    <w:rsid w:val="00ED0079"/>
    <w:rsid w:val="00ED09AA"/>
    <w:rsid w:val="00ED0A33"/>
    <w:rsid w:val="00ED0E1C"/>
    <w:rsid w:val="00ED0E56"/>
    <w:rsid w:val="00ED23F9"/>
    <w:rsid w:val="00ED31E1"/>
    <w:rsid w:val="00ED32BA"/>
    <w:rsid w:val="00ED3C0C"/>
    <w:rsid w:val="00ED3F72"/>
    <w:rsid w:val="00ED517D"/>
    <w:rsid w:val="00ED5638"/>
    <w:rsid w:val="00ED5A27"/>
    <w:rsid w:val="00ED5B2B"/>
    <w:rsid w:val="00ED5F29"/>
    <w:rsid w:val="00ED6BB6"/>
    <w:rsid w:val="00ED71B4"/>
    <w:rsid w:val="00ED7930"/>
    <w:rsid w:val="00EE01DE"/>
    <w:rsid w:val="00EE0700"/>
    <w:rsid w:val="00EE0798"/>
    <w:rsid w:val="00EE091D"/>
    <w:rsid w:val="00EE0C68"/>
    <w:rsid w:val="00EE0E8E"/>
    <w:rsid w:val="00EE25DA"/>
    <w:rsid w:val="00EE27A5"/>
    <w:rsid w:val="00EE3250"/>
    <w:rsid w:val="00EE347C"/>
    <w:rsid w:val="00EE3A24"/>
    <w:rsid w:val="00EE3CB7"/>
    <w:rsid w:val="00EE4E81"/>
    <w:rsid w:val="00EE50DB"/>
    <w:rsid w:val="00EE5A97"/>
    <w:rsid w:val="00EE5C19"/>
    <w:rsid w:val="00EE6587"/>
    <w:rsid w:val="00EE6AAE"/>
    <w:rsid w:val="00EE76E0"/>
    <w:rsid w:val="00EE79D8"/>
    <w:rsid w:val="00EF2174"/>
    <w:rsid w:val="00EF4B21"/>
    <w:rsid w:val="00EF5001"/>
    <w:rsid w:val="00EF5902"/>
    <w:rsid w:val="00EF6AFB"/>
    <w:rsid w:val="00EF6E50"/>
    <w:rsid w:val="00EF788A"/>
    <w:rsid w:val="00EF789F"/>
    <w:rsid w:val="00F003C1"/>
    <w:rsid w:val="00F015D5"/>
    <w:rsid w:val="00F015ED"/>
    <w:rsid w:val="00F0161B"/>
    <w:rsid w:val="00F01E67"/>
    <w:rsid w:val="00F02FB2"/>
    <w:rsid w:val="00F03FED"/>
    <w:rsid w:val="00F042AA"/>
    <w:rsid w:val="00F05431"/>
    <w:rsid w:val="00F05492"/>
    <w:rsid w:val="00F05DD2"/>
    <w:rsid w:val="00F06204"/>
    <w:rsid w:val="00F072BC"/>
    <w:rsid w:val="00F076F3"/>
    <w:rsid w:val="00F07B2D"/>
    <w:rsid w:val="00F10720"/>
    <w:rsid w:val="00F10F2A"/>
    <w:rsid w:val="00F1123B"/>
    <w:rsid w:val="00F11C37"/>
    <w:rsid w:val="00F11D44"/>
    <w:rsid w:val="00F125D2"/>
    <w:rsid w:val="00F12F94"/>
    <w:rsid w:val="00F130B4"/>
    <w:rsid w:val="00F137F7"/>
    <w:rsid w:val="00F13967"/>
    <w:rsid w:val="00F142F3"/>
    <w:rsid w:val="00F14309"/>
    <w:rsid w:val="00F14A1D"/>
    <w:rsid w:val="00F14AB0"/>
    <w:rsid w:val="00F14C36"/>
    <w:rsid w:val="00F1553E"/>
    <w:rsid w:val="00F15DE2"/>
    <w:rsid w:val="00F16C25"/>
    <w:rsid w:val="00F17EEF"/>
    <w:rsid w:val="00F20068"/>
    <w:rsid w:val="00F207D7"/>
    <w:rsid w:val="00F20D07"/>
    <w:rsid w:val="00F21742"/>
    <w:rsid w:val="00F21A13"/>
    <w:rsid w:val="00F21D68"/>
    <w:rsid w:val="00F22820"/>
    <w:rsid w:val="00F22DA3"/>
    <w:rsid w:val="00F24234"/>
    <w:rsid w:val="00F24E6F"/>
    <w:rsid w:val="00F25456"/>
    <w:rsid w:val="00F25D72"/>
    <w:rsid w:val="00F26B63"/>
    <w:rsid w:val="00F26BD6"/>
    <w:rsid w:val="00F2717A"/>
    <w:rsid w:val="00F306F8"/>
    <w:rsid w:val="00F309DF"/>
    <w:rsid w:val="00F32489"/>
    <w:rsid w:val="00F32B67"/>
    <w:rsid w:val="00F32ECB"/>
    <w:rsid w:val="00F336F6"/>
    <w:rsid w:val="00F33A66"/>
    <w:rsid w:val="00F347CB"/>
    <w:rsid w:val="00F35258"/>
    <w:rsid w:val="00F36199"/>
    <w:rsid w:val="00F403F1"/>
    <w:rsid w:val="00F4060F"/>
    <w:rsid w:val="00F41763"/>
    <w:rsid w:val="00F4374F"/>
    <w:rsid w:val="00F458C1"/>
    <w:rsid w:val="00F465FB"/>
    <w:rsid w:val="00F513C8"/>
    <w:rsid w:val="00F51FB1"/>
    <w:rsid w:val="00F52762"/>
    <w:rsid w:val="00F531AD"/>
    <w:rsid w:val="00F539B8"/>
    <w:rsid w:val="00F53C12"/>
    <w:rsid w:val="00F5417F"/>
    <w:rsid w:val="00F5433A"/>
    <w:rsid w:val="00F54FB3"/>
    <w:rsid w:val="00F56516"/>
    <w:rsid w:val="00F602EC"/>
    <w:rsid w:val="00F60525"/>
    <w:rsid w:val="00F60606"/>
    <w:rsid w:val="00F60DBF"/>
    <w:rsid w:val="00F612B3"/>
    <w:rsid w:val="00F61AAE"/>
    <w:rsid w:val="00F61E3A"/>
    <w:rsid w:val="00F61E6B"/>
    <w:rsid w:val="00F63460"/>
    <w:rsid w:val="00F638F2"/>
    <w:rsid w:val="00F64B84"/>
    <w:rsid w:val="00F656F9"/>
    <w:rsid w:val="00F65F36"/>
    <w:rsid w:val="00F6666B"/>
    <w:rsid w:val="00F66A16"/>
    <w:rsid w:val="00F70E8F"/>
    <w:rsid w:val="00F71094"/>
    <w:rsid w:val="00F71723"/>
    <w:rsid w:val="00F71738"/>
    <w:rsid w:val="00F72320"/>
    <w:rsid w:val="00F72DA3"/>
    <w:rsid w:val="00F74835"/>
    <w:rsid w:val="00F74AC5"/>
    <w:rsid w:val="00F74D69"/>
    <w:rsid w:val="00F7572E"/>
    <w:rsid w:val="00F75B8B"/>
    <w:rsid w:val="00F760C5"/>
    <w:rsid w:val="00F76BB7"/>
    <w:rsid w:val="00F776BE"/>
    <w:rsid w:val="00F80A7B"/>
    <w:rsid w:val="00F81303"/>
    <w:rsid w:val="00F819AF"/>
    <w:rsid w:val="00F8258A"/>
    <w:rsid w:val="00F82BEA"/>
    <w:rsid w:val="00F82E3E"/>
    <w:rsid w:val="00F8577A"/>
    <w:rsid w:val="00F86C5C"/>
    <w:rsid w:val="00F878D7"/>
    <w:rsid w:val="00F901B5"/>
    <w:rsid w:val="00F90500"/>
    <w:rsid w:val="00F90736"/>
    <w:rsid w:val="00F90F79"/>
    <w:rsid w:val="00F91CE1"/>
    <w:rsid w:val="00F91DE5"/>
    <w:rsid w:val="00F9217D"/>
    <w:rsid w:val="00F927CD"/>
    <w:rsid w:val="00F92CA1"/>
    <w:rsid w:val="00F9324B"/>
    <w:rsid w:val="00F9380D"/>
    <w:rsid w:val="00F93C52"/>
    <w:rsid w:val="00F93E10"/>
    <w:rsid w:val="00F944F1"/>
    <w:rsid w:val="00F948D7"/>
    <w:rsid w:val="00F94D66"/>
    <w:rsid w:val="00F94E21"/>
    <w:rsid w:val="00F95497"/>
    <w:rsid w:val="00F97765"/>
    <w:rsid w:val="00F97A74"/>
    <w:rsid w:val="00F97C73"/>
    <w:rsid w:val="00FA0404"/>
    <w:rsid w:val="00FA17B8"/>
    <w:rsid w:val="00FA17C9"/>
    <w:rsid w:val="00FA24D8"/>
    <w:rsid w:val="00FA27A5"/>
    <w:rsid w:val="00FA2982"/>
    <w:rsid w:val="00FA2F1B"/>
    <w:rsid w:val="00FA3261"/>
    <w:rsid w:val="00FA3D69"/>
    <w:rsid w:val="00FA422A"/>
    <w:rsid w:val="00FA4873"/>
    <w:rsid w:val="00FA4E06"/>
    <w:rsid w:val="00FA500D"/>
    <w:rsid w:val="00FA5420"/>
    <w:rsid w:val="00FA5AE5"/>
    <w:rsid w:val="00FA5B18"/>
    <w:rsid w:val="00FA5BA3"/>
    <w:rsid w:val="00FA5C10"/>
    <w:rsid w:val="00FA6E2F"/>
    <w:rsid w:val="00FA6F6C"/>
    <w:rsid w:val="00FA6FE3"/>
    <w:rsid w:val="00FA74AD"/>
    <w:rsid w:val="00FB0DC8"/>
    <w:rsid w:val="00FB1745"/>
    <w:rsid w:val="00FB193E"/>
    <w:rsid w:val="00FB1F10"/>
    <w:rsid w:val="00FB35C5"/>
    <w:rsid w:val="00FB38D5"/>
    <w:rsid w:val="00FB398B"/>
    <w:rsid w:val="00FB48FD"/>
    <w:rsid w:val="00FB4FB0"/>
    <w:rsid w:val="00FB631B"/>
    <w:rsid w:val="00FB7032"/>
    <w:rsid w:val="00FB7297"/>
    <w:rsid w:val="00FB7412"/>
    <w:rsid w:val="00FB76AB"/>
    <w:rsid w:val="00FB77DC"/>
    <w:rsid w:val="00FC1B02"/>
    <w:rsid w:val="00FC1B0E"/>
    <w:rsid w:val="00FC264A"/>
    <w:rsid w:val="00FC2685"/>
    <w:rsid w:val="00FC26DA"/>
    <w:rsid w:val="00FC2E6E"/>
    <w:rsid w:val="00FC31B0"/>
    <w:rsid w:val="00FC3228"/>
    <w:rsid w:val="00FC339C"/>
    <w:rsid w:val="00FC35F2"/>
    <w:rsid w:val="00FC3922"/>
    <w:rsid w:val="00FC3D99"/>
    <w:rsid w:val="00FC41D4"/>
    <w:rsid w:val="00FC4CD1"/>
    <w:rsid w:val="00FC5196"/>
    <w:rsid w:val="00FC5476"/>
    <w:rsid w:val="00FC5EF1"/>
    <w:rsid w:val="00FC6051"/>
    <w:rsid w:val="00FC645D"/>
    <w:rsid w:val="00FC655B"/>
    <w:rsid w:val="00FC666D"/>
    <w:rsid w:val="00FC6818"/>
    <w:rsid w:val="00FC685C"/>
    <w:rsid w:val="00FC68F2"/>
    <w:rsid w:val="00FC7726"/>
    <w:rsid w:val="00FC782D"/>
    <w:rsid w:val="00FC7D8F"/>
    <w:rsid w:val="00FD02D3"/>
    <w:rsid w:val="00FD037E"/>
    <w:rsid w:val="00FD05EB"/>
    <w:rsid w:val="00FD0EAC"/>
    <w:rsid w:val="00FD1746"/>
    <w:rsid w:val="00FD1CCB"/>
    <w:rsid w:val="00FD21AD"/>
    <w:rsid w:val="00FD23B1"/>
    <w:rsid w:val="00FD2F98"/>
    <w:rsid w:val="00FD34A5"/>
    <w:rsid w:val="00FD4E29"/>
    <w:rsid w:val="00FD4EBB"/>
    <w:rsid w:val="00FD4FB4"/>
    <w:rsid w:val="00FD520E"/>
    <w:rsid w:val="00FD5F51"/>
    <w:rsid w:val="00FD6BAD"/>
    <w:rsid w:val="00FD7D05"/>
    <w:rsid w:val="00FD7D41"/>
    <w:rsid w:val="00FD7DCA"/>
    <w:rsid w:val="00FE145E"/>
    <w:rsid w:val="00FE14B6"/>
    <w:rsid w:val="00FE15FD"/>
    <w:rsid w:val="00FE1653"/>
    <w:rsid w:val="00FE1C31"/>
    <w:rsid w:val="00FE2A66"/>
    <w:rsid w:val="00FE3686"/>
    <w:rsid w:val="00FE3C82"/>
    <w:rsid w:val="00FE483C"/>
    <w:rsid w:val="00FE4BA0"/>
    <w:rsid w:val="00FE52F2"/>
    <w:rsid w:val="00FE6C0E"/>
    <w:rsid w:val="00FE6E8E"/>
    <w:rsid w:val="00FE7B54"/>
    <w:rsid w:val="00FE7F65"/>
    <w:rsid w:val="00FF093F"/>
    <w:rsid w:val="00FF0A35"/>
    <w:rsid w:val="00FF0BB9"/>
    <w:rsid w:val="00FF1003"/>
    <w:rsid w:val="00FF2B65"/>
    <w:rsid w:val="00FF3821"/>
    <w:rsid w:val="00FF40CE"/>
    <w:rsid w:val="00FF486A"/>
    <w:rsid w:val="00FF7397"/>
    <w:rsid w:val="00FF79B3"/>
    <w:rsid w:val="00FF7F41"/>
    <w:rsid w:val="0104CAB2"/>
    <w:rsid w:val="026C8E81"/>
    <w:rsid w:val="02982677"/>
    <w:rsid w:val="03C4AB9E"/>
    <w:rsid w:val="06CE3D09"/>
    <w:rsid w:val="072A564E"/>
    <w:rsid w:val="08B9CA05"/>
    <w:rsid w:val="08E6F12D"/>
    <w:rsid w:val="0C1A3F43"/>
    <w:rsid w:val="0C4F0395"/>
    <w:rsid w:val="11942CF7"/>
    <w:rsid w:val="11BE8DA5"/>
    <w:rsid w:val="135E1BB1"/>
    <w:rsid w:val="13BEB62F"/>
    <w:rsid w:val="14D02961"/>
    <w:rsid w:val="192C3347"/>
    <w:rsid w:val="19A6F38F"/>
    <w:rsid w:val="19EB19F7"/>
    <w:rsid w:val="1CBAECF3"/>
    <w:rsid w:val="1CF47B19"/>
    <w:rsid w:val="1E6DA317"/>
    <w:rsid w:val="1E904B7A"/>
    <w:rsid w:val="1F637EA4"/>
    <w:rsid w:val="20EE0C67"/>
    <w:rsid w:val="23B4689F"/>
    <w:rsid w:val="2502AC36"/>
    <w:rsid w:val="25C567FE"/>
    <w:rsid w:val="25F4158D"/>
    <w:rsid w:val="26F0B5BD"/>
    <w:rsid w:val="2D86F27C"/>
    <w:rsid w:val="2EE32046"/>
    <w:rsid w:val="31A5894A"/>
    <w:rsid w:val="34314D94"/>
    <w:rsid w:val="35209077"/>
    <w:rsid w:val="370AE93B"/>
    <w:rsid w:val="3756F4F6"/>
    <w:rsid w:val="377BEDA7"/>
    <w:rsid w:val="3B343124"/>
    <w:rsid w:val="3EEBB1B4"/>
    <w:rsid w:val="3FD77D39"/>
    <w:rsid w:val="427253A2"/>
    <w:rsid w:val="42A22F00"/>
    <w:rsid w:val="44052913"/>
    <w:rsid w:val="442A251B"/>
    <w:rsid w:val="448F70A4"/>
    <w:rsid w:val="44CEAA2C"/>
    <w:rsid w:val="4579B104"/>
    <w:rsid w:val="4748A6C0"/>
    <w:rsid w:val="4920C047"/>
    <w:rsid w:val="4B047FED"/>
    <w:rsid w:val="4F425BE6"/>
    <w:rsid w:val="4FDC772E"/>
    <w:rsid w:val="522BC8FA"/>
    <w:rsid w:val="56C01218"/>
    <w:rsid w:val="57E74C56"/>
    <w:rsid w:val="5AC43C3D"/>
    <w:rsid w:val="5B78AD3A"/>
    <w:rsid w:val="5CDD2B2A"/>
    <w:rsid w:val="5E7ABC65"/>
    <w:rsid w:val="5ED432C5"/>
    <w:rsid w:val="612DEC2B"/>
    <w:rsid w:val="61831F22"/>
    <w:rsid w:val="6196E0BE"/>
    <w:rsid w:val="61C17B8D"/>
    <w:rsid w:val="62185C08"/>
    <w:rsid w:val="631A235E"/>
    <w:rsid w:val="6361F3B5"/>
    <w:rsid w:val="647C4CE9"/>
    <w:rsid w:val="65A7FF90"/>
    <w:rsid w:val="68E936D9"/>
    <w:rsid w:val="6D85DE51"/>
    <w:rsid w:val="6E51BE72"/>
    <w:rsid w:val="6EE22B92"/>
    <w:rsid w:val="6EE8349C"/>
    <w:rsid w:val="6FFAF2C6"/>
    <w:rsid w:val="712C00B9"/>
    <w:rsid w:val="716B3C24"/>
    <w:rsid w:val="71EAEE22"/>
    <w:rsid w:val="74F53977"/>
    <w:rsid w:val="75998CC2"/>
    <w:rsid w:val="762972DE"/>
    <w:rsid w:val="78A69521"/>
    <w:rsid w:val="78DAF758"/>
    <w:rsid w:val="7910C43B"/>
    <w:rsid w:val="7C4A296D"/>
    <w:rsid w:val="7E31A938"/>
    <w:rsid w:val="7E5887F0"/>
    <w:rsid w:val="7E979FD6"/>
    <w:rsid w:val="7EF4D9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E34CDC7"/>
  <w15:docId w15:val="{3FDF2547-DE7F-4EC7-88F1-9C4178D3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A8"/>
    <w:rPr>
      <w:rFonts w:ascii="Arial" w:eastAsia="Times New Roman" w:hAnsi="Arial" w:cs="Arial"/>
      <w:sz w:val="24"/>
      <w:szCs w:val="18"/>
      <w:lang w:eastAsia="en-US"/>
    </w:rPr>
  </w:style>
  <w:style w:type="paragraph" w:styleId="Heading1">
    <w:name w:val="heading 1"/>
    <w:basedOn w:val="ACEBodyText"/>
    <w:next w:val="Normal"/>
    <w:link w:val="Heading1Char"/>
    <w:qFormat/>
    <w:rsid w:val="00D269A8"/>
    <w:pPr>
      <w:outlineLvl w:val="0"/>
    </w:pPr>
    <w:rPr>
      <w:b/>
      <w:bCs/>
    </w:rPr>
  </w:style>
  <w:style w:type="paragraph" w:styleId="Heading2">
    <w:name w:val="heading 2"/>
    <w:basedOn w:val="Normal"/>
    <w:next w:val="BodyText"/>
    <w:link w:val="Heading2Char"/>
    <w:qFormat/>
    <w:rsid w:val="002E3597"/>
    <w:pPr>
      <w:keepNext/>
      <w:spacing w:after="240"/>
      <w:outlineLvl w:val="1"/>
    </w:pPr>
    <w:rPr>
      <w:rFonts w:cs="Times New Roman"/>
      <w:b/>
      <w:szCs w:val="20"/>
      <w:lang w:val="x-none" w:eastAsia="x-none"/>
    </w:rPr>
  </w:style>
  <w:style w:type="paragraph" w:styleId="Heading3">
    <w:name w:val="heading 3"/>
    <w:basedOn w:val="Normal"/>
    <w:next w:val="Normal"/>
    <w:link w:val="Heading3Char"/>
    <w:qFormat/>
    <w:rsid w:val="002A5CF7"/>
    <w:pPr>
      <w:keepNext/>
      <w:spacing w:before="240" w:after="60"/>
      <w:outlineLvl w:val="2"/>
    </w:pPr>
    <w:rPr>
      <w:rFonts w:cs="Times New Roman"/>
      <w:b/>
      <w:bCs/>
      <w:sz w:val="26"/>
      <w:szCs w:val="26"/>
      <w:lang w:val="x-none" w:eastAsia="x-none"/>
    </w:rPr>
  </w:style>
  <w:style w:type="paragraph" w:styleId="Heading4">
    <w:name w:val="heading 4"/>
    <w:basedOn w:val="Normal"/>
    <w:next w:val="Normal"/>
    <w:link w:val="Heading4Char"/>
    <w:qFormat/>
    <w:rsid w:val="002A5CF7"/>
    <w:pPr>
      <w:keepNext/>
      <w:outlineLvl w:val="3"/>
    </w:pPr>
    <w:rPr>
      <w:rFonts w:cs="Times New Roman"/>
      <w:b/>
      <w:bCs/>
      <w:sz w:val="28"/>
      <w:lang w:val="x-none" w:eastAsia="x-none"/>
    </w:rPr>
  </w:style>
  <w:style w:type="paragraph" w:styleId="Heading5">
    <w:name w:val="heading 5"/>
    <w:basedOn w:val="Normal"/>
    <w:next w:val="Normal"/>
    <w:link w:val="Heading5Char"/>
    <w:qFormat/>
    <w:rsid w:val="002A5CF7"/>
    <w:pPr>
      <w:keepNext/>
      <w:outlineLvl w:val="4"/>
    </w:pPr>
    <w:rPr>
      <w:rFonts w:cs="Times New Roman"/>
      <w:b/>
      <w:bCs/>
      <w:lang w:val="x-none" w:eastAsia="x-none"/>
    </w:rPr>
  </w:style>
  <w:style w:type="paragraph" w:styleId="Heading6">
    <w:name w:val="heading 6"/>
    <w:basedOn w:val="Normal"/>
    <w:next w:val="Normal"/>
    <w:link w:val="Heading6Char"/>
    <w:qFormat/>
    <w:rsid w:val="002A5CF7"/>
    <w:pPr>
      <w:keepNext/>
      <w:outlineLvl w:val="5"/>
    </w:pPr>
    <w:rPr>
      <w:rFonts w:cs="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69A8"/>
    <w:rPr>
      <w:rFonts w:ascii="Arial" w:eastAsia="Times New Roman" w:hAnsi="Arial" w:cs="Arial"/>
      <w:b/>
      <w:bCs/>
      <w:sz w:val="24"/>
      <w:szCs w:val="24"/>
    </w:rPr>
  </w:style>
  <w:style w:type="paragraph" w:styleId="BodyText">
    <w:name w:val="Body Text"/>
    <w:basedOn w:val="Normal"/>
    <w:link w:val="BodyTextChar1"/>
    <w:rsid w:val="002A5CF7"/>
    <w:pPr>
      <w:spacing w:after="120"/>
    </w:pPr>
    <w:rPr>
      <w:rFonts w:cs="Times New Roman"/>
      <w:lang w:val="x-none" w:eastAsia="x-none"/>
    </w:rPr>
  </w:style>
  <w:style w:type="character" w:customStyle="1" w:styleId="BodyTextChar1">
    <w:name w:val="Body Text Char1"/>
    <w:link w:val="BodyText"/>
    <w:rsid w:val="002A5CF7"/>
    <w:rPr>
      <w:rFonts w:ascii="Arial" w:eastAsia="Times New Roman" w:hAnsi="Arial" w:cs="Arial"/>
      <w:sz w:val="18"/>
      <w:szCs w:val="18"/>
    </w:rPr>
  </w:style>
  <w:style w:type="character" w:customStyle="1" w:styleId="Heading2Char">
    <w:name w:val="Heading 2 Char"/>
    <w:link w:val="Heading2"/>
    <w:rsid w:val="002E3597"/>
    <w:rPr>
      <w:rFonts w:ascii="Arial" w:eastAsia="Times New Roman" w:hAnsi="Arial"/>
      <w:b/>
      <w:sz w:val="24"/>
      <w:lang w:val="x-none" w:eastAsia="x-none"/>
    </w:rPr>
  </w:style>
  <w:style w:type="character" w:customStyle="1" w:styleId="Heading3Char">
    <w:name w:val="Heading 3 Char"/>
    <w:link w:val="Heading3"/>
    <w:rsid w:val="002A5CF7"/>
    <w:rPr>
      <w:rFonts w:ascii="Arial" w:eastAsia="Times New Roman" w:hAnsi="Arial" w:cs="Arial"/>
      <w:b/>
      <w:bCs/>
      <w:sz w:val="26"/>
      <w:szCs w:val="26"/>
    </w:rPr>
  </w:style>
  <w:style w:type="character" w:customStyle="1" w:styleId="Heading4Char">
    <w:name w:val="Heading 4 Char"/>
    <w:link w:val="Heading4"/>
    <w:rsid w:val="002A5CF7"/>
    <w:rPr>
      <w:rFonts w:ascii="Arial" w:eastAsia="Times New Roman" w:hAnsi="Arial" w:cs="Arial"/>
      <w:b/>
      <w:bCs/>
      <w:sz w:val="28"/>
      <w:szCs w:val="18"/>
    </w:rPr>
  </w:style>
  <w:style w:type="character" w:customStyle="1" w:styleId="Heading5Char">
    <w:name w:val="Heading 5 Char"/>
    <w:link w:val="Heading5"/>
    <w:rsid w:val="002A5CF7"/>
    <w:rPr>
      <w:rFonts w:ascii="Arial" w:eastAsia="Times New Roman" w:hAnsi="Arial" w:cs="Arial"/>
      <w:b/>
      <w:bCs/>
      <w:sz w:val="18"/>
      <w:szCs w:val="18"/>
    </w:rPr>
  </w:style>
  <w:style w:type="character" w:customStyle="1" w:styleId="Heading6Char">
    <w:name w:val="Heading 6 Char"/>
    <w:link w:val="Heading6"/>
    <w:rsid w:val="002A5CF7"/>
    <w:rPr>
      <w:rFonts w:ascii="Arial" w:eastAsia="Times New Roman" w:hAnsi="Arial" w:cs="Arial"/>
      <w:sz w:val="28"/>
      <w:szCs w:val="18"/>
    </w:rPr>
  </w:style>
  <w:style w:type="paragraph" w:styleId="BodyTextIndent">
    <w:name w:val="Body Text Indent"/>
    <w:basedOn w:val="Normal"/>
    <w:link w:val="BodyTextIndentChar"/>
    <w:rsid w:val="002A5CF7"/>
    <w:pPr>
      <w:spacing w:after="120"/>
    </w:pPr>
    <w:rPr>
      <w:rFonts w:cs="Times New Roman"/>
      <w:szCs w:val="24"/>
      <w:lang w:val="x-none" w:eastAsia="x-none"/>
    </w:rPr>
  </w:style>
  <w:style w:type="character" w:customStyle="1" w:styleId="BodyTextIndentChar">
    <w:name w:val="Body Text Indent Char"/>
    <w:link w:val="BodyTextIndent"/>
    <w:rsid w:val="002A5CF7"/>
    <w:rPr>
      <w:rFonts w:ascii="Arial" w:eastAsia="Times New Roman" w:hAnsi="Arial" w:cs="Arial"/>
      <w:sz w:val="24"/>
      <w:szCs w:val="24"/>
    </w:rPr>
  </w:style>
  <w:style w:type="character" w:customStyle="1" w:styleId="CharChar1">
    <w:name w:val="Char Char1"/>
    <w:rsid w:val="002A5CF7"/>
    <w:rPr>
      <w:rFonts w:ascii="Arial" w:hAnsi="Arial" w:cs="Arial"/>
      <w:sz w:val="24"/>
      <w:szCs w:val="24"/>
      <w:lang w:val="en-GB" w:eastAsia="en-US"/>
    </w:rPr>
  </w:style>
  <w:style w:type="paragraph" w:customStyle="1" w:styleId="Questionnaire2">
    <w:name w:val="Questionnaire2"/>
    <w:basedOn w:val="Normal"/>
    <w:rsid w:val="002A5CF7"/>
  </w:style>
  <w:style w:type="character" w:customStyle="1" w:styleId="BodyTextChar">
    <w:name w:val="Body Text Char"/>
    <w:rsid w:val="002A5CF7"/>
    <w:rPr>
      <w:rFonts w:ascii="Times New Roman" w:hAnsi="Times New Roman" w:cs="Times New Roman"/>
      <w:sz w:val="24"/>
      <w:szCs w:val="24"/>
      <w:lang w:val="en-GB" w:eastAsia="en-US"/>
    </w:rPr>
  </w:style>
  <w:style w:type="paragraph" w:customStyle="1" w:styleId="Questionnaire">
    <w:name w:val="Questionnaire"/>
    <w:basedOn w:val="Normal"/>
    <w:rsid w:val="002A5CF7"/>
    <w:rPr>
      <w:szCs w:val="24"/>
    </w:rPr>
  </w:style>
  <w:style w:type="paragraph" w:styleId="BalloonText">
    <w:name w:val="Balloon Text"/>
    <w:basedOn w:val="Normal"/>
    <w:link w:val="BalloonTextChar"/>
    <w:rsid w:val="002A5CF7"/>
    <w:rPr>
      <w:rFonts w:ascii="Tahoma" w:hAnsi="Tahoma" w:cs="Times New Roman"/>
      <w:sz w:val="16"/>
      <w:szCs w:val="16"/>
      <w:lang w:val="x-none" w:eastAsia="x-none"/>
    </w:rPr>
  </w:style>
  <w:style w:type="character" w:customStyle="1" w:styleId="BalloonTextChar">
    <w:name w:val="Balloon Text Char"/>
    <w:link w:val="BalloonText"/>
    <w:rsid w:val="002A5CF7"/>
    <w:rPr>
      <w:rFonts w:ascii="Tahoma" w:eastAsia="Times New Roman" w:hAnsi="Tahoma" w:cs="Tahoma"/>
      <w:sz w:val="16"/>
      <w:szCs w:val="16"/>
    </w:rPr>
  </w:style>
  <w:style w:type="character" w:styleId="Hyperlink">
    <w:name w:val="Hyperlink"/>
    <w:uiPriority w:val="99"/>
    <w:rsid w:val="002A5CF7"/>
    <w:rPr>
      <w:rFonts w:ascii="Times New Roman" w:hAnsi="Times New Roman" w:cs="Times New Roman"/>
      <w:color w:val="0000FF"/>
      <w:u w:val="single"/>
    </w:rPr>
  </w:style>
  <w:style w:type="paragraph" w:styleId="ListBullet">
    <w:name w:val="List Bullet"/>
    <w:basedOn w:val="Normal"/>
    <w:autoRedefine/>
    <w:rsid w:val="002A5CF7"/>
    <w:pPr>
      <w:keepNext/>
      <w:outlineLvl w:val="3"/>
    </w:pPr>
    <w:rPr>
      <w:rFonts w:eastAsia="Arial Unicode MS"/>
      <w:b/>
      <w:bCs/>
    </w:rPr>
  </w:style>
  <w:style w:type="paragraph" w:customStyle="1" w:styleId="ACEBodyText">
    <w:name w:val="ACE Body Text"/>
    <w:link w:val="ACEBodyTextChar"/>
    <w:rsid w:val="002A5CF7"/>
    <w:pPr>
      <w:spacing w:line="320" w:lineRule="atLeast"/>
    </w:pPr>
    <w:rPr>
      <w:rFonts w:ascii="Arial" w:eastAsia="Times New Roman" w:hAnsi="Arial" w:cs="Arial"/>
      <w:sz w:val="24"/>
      <w:szCs w:val="24"/>
    </w:rPr>
  </w:style>
  <w:style w:type="paragraph" w:styleId="List5">
    <w:name w:val="List 5"/>
    <w:basedOn w:val="Normal"/>
    <w:rsid w:val="002A5CF7"/>
    <w:pPr>
      <w:ind w:left="3600" w:hanging="720"/>
    </w:pPr>
    <w:rPr>
      <w:rFonts w:ascii="CG Times (WN)" w:hAnsi="CG Times (WN)" w:cs="Times New Roman"/>
      <w:szCs w:val="20"/>
    </w:rPr>
  </w:style>
  <w:style w:type="paragraph" w:styleId="List2">
    <w:name w:val="List 2"/>
    <w:basedOn w:val="Normal"/>
    <w:rsid w:val="002A5CF7"/>
    <w:pPr>
      <w:ind w:left="1440" w:hanging="720"/>
    </w:pPr>
    <w:rPr>
      <w:rFonts w:ascii="CG Times (WN)" w:hAnsi="CG Times (WN)" w:cs="Times New Roman"/>
      <w:szCs w:val="20"/>
    </w:rPr>
  </w:style>
  <w:style w:type="paragraph" w:customStyle="1" w:styleId="BodyTextFirst">
    <w:name w:val="Body Text First"/>
    <w:basedOn w:val="Normal"/>
    <w:next w:val="BodyText"/>
    <w:rsid w:val="002A5CF7"/>
    <w:pPr>
      <w:spacing w:before="240" w:after="240"/>
    </w:pPr>
    <w:rPr>
      <w:rFonts w:ascii="CG Times (WN)" w:hAnsi="CG Times (WN)" w:cs="Times New Roman"/>
      <w:szCs w:val="20"/>
    </w:rPr>
  </w:style>
  <w:style w:type="paragraph" w:styleId="List">
    <w:name w:val="List"/>
    <w:basedOn w:val="Normal"/>
    <w:rsid w:val="002A5CF7"/>
    <w:pPr>
      <w:ind w:left="720" w:hanging="720"/>
    </w:pPr>
    <w:rPr>
      <w:rFonts w:ascii="CG Times (WN)" w:hAnsi="CG Times (WN)" w:cs="Times New Roman"/>
      <w:szCs w:val="20"/>
    </w:rPr>
  </w:style>
  <w:style w:type="paragraph" w:styleId="Title">
    <w:name w:val="Title"/>
    <w:basedOn w:val="Normal"/>
    <w:link w:val="TitleChar"/>
    <w:qFormat/>
    <w:rsid w:val="002A5CF7"/>
    <w:pPr>
      <w:spacing w:before="240" w:after="240"/>
    </w:pPr>
    <w:rPr>
      <w:rFonts w:ascii="Univers (WN)" w:hAnsi="Univers (WN)" w:cs="Times New Roman"/>
      <w:b/>
      <w:kern w:val="28"/>
      <w:sz w:val="32"/>
      <w:szCs w:val="20"/>
      <w:lang w:val="x-none" w:eastAsia="x-none"/>
    </w:rPr>
  </w:style>
  <w:style w:type="character" w:customStyle="1" w:styleId="TitleChar">
    <w:name w:val="Title Char"/>
    <w:link w:val="Title"/>
    <w:rsid w:val="002A5CF7"/>
    <w:rPr>
      <w:rFonts w:ascii="Univers (WN)" w:eastAsia="Times New Roman" w:hAnsi="Univers (WN)" w:cs="Times New Roman"/>
      <w:b/>
      <w:kern w:val="28"/>
      <w:sz w:val="32"/>
      <w:szCs w:val="20"/>
    </w:rPr>
  </w:style>
  <w:style w:type="paragraph" w:styleId="ListNumber">
    <w:name w:val="List Number"/>
    <w:basedOn w:val="Normal"/>
    <w:rsid w:val="002A5CF7"/>
    <w:pPr>
      <w:ind w:left="720" w:hanging="720"/>
    </w:pPr>
    <w:rPr>
      <w:rFonts w:ascii="CG Times (WN)" w:hAnsi="CG Times (WN)" w:cs="Times New Roman"/>
      <w:szCs w:val="20"/>
    </w:rPr>
  </w:style>
  <w:style w:type="paragraph" w:styleId="ListContinue3">
    <w:name w:val="List Continue 3"/>
    <w:basedOn w:val="Normal"/>
    <w:rsid w:val="002A5CF7"/>
    <w:pPr>
      <w:spacing w:after="120"/>
      <w:ind w:left="2160"/>
    </w:pPr>
    <w:rPr>
      <w:rFonts w:ascii="CG Times (WN)" w:hAnsi="CG Times (WN)" w:cs="Times New Roman"/>
      <w:szCs w:val="20"/>
    </w:rPr>
  </w:style>
  <w:style w:type="paragraph" w:styleId="ListContinue">
    <w:name w:val="List Continue"/>
    <w:basedOn w:val="Normal"/>
    <w:rsid w:val="002A5CF7"/>
    <w:pPr>
      <w:spacing w:after="120"/>
      <w:ind w:left="720"/>
    </w:pPr>
    <w:rPr>
      <w:rFonts w:ascii="CG Times (WN)" w:hAnsi="CG Times (WN)" w:cs="Times New Roman"/>
      <w:szCs w:val="20"/>
    </w:rPr>
  </w:style>
  <w:style w:type="paragraph" w:styleId="ListNumber3">
    <w:name w:val="List Number 3"/>
    <w:basedOn w:val="Normal"/>
    <w:rsid w:val="002A5CF7"/>
    <w:pPr>
      <w:ind w:left="2160" w:hanging="720"/>
    </w:pPr>
    <w:rPr>
      <w:rFonts w:ascii="CG Times (WN)" w:hAnsi="CG Times (WN)" w:cs="Times New Roman"/>
      <w:szCs w:val="20"/>
    </w:rPr>
  </w:style>
  <w:style w:type="paragraph" w:styleId="ListNumber4">
    <w:name w:val="List Number 4"/>
    <w:basedOn w:val="Normal"/>
    <w:rsid w:val="002A5CF7"/>
    <w:pPr>
      <w:ind w:left="2880" w:hanging="720"/>
    </w:pPr>
    <w:rPr>
      <w:rFonts w:ascii="CG Times (WN)" w:hAnsi="CG Times (WN)" w:cs="Times New Roman"/>
      <w:szCs w:val="20"/>
    </w:rPr>
  </w:style>
  <w:style w:type="character" w:styleId="FollowedHyperlink">
    <w:name w:val="FollowedHyperlink"/>
    <w:rsid w:val="002A5CF7"/>
    <w:rPr>
      <w:color w:val="800080"/>
      <w:u w:val="single"/>
    </w:rPr>
  </w:style>
  <w:style w:type="character" w:styleId="CommentReference">
    <w:name w:val="annotation reference"/>
    <w:semiHidden/>
    <w:rsid w:val="002A5CF7"/>
    <w:rPr>
      <w:sz w:val="16"/>
      <w:szCs w:val="16"/>
    </w:rPr>
  </w:style>
  <w:style w:type="paragraph" w:customStyle="1" w:styleId="ACEHeading1">
    <w:name w:val="ACE Heading 1"/>
    <w:next w:val="ACEBodyText"/>
    <w:rsid w:val="002A5CF7"/>
    <w:pPr>
      <w:spacing w:line="320" w:lineRule="exact"/>
    </w:pPr>
    <w:rPr>
      <w:rFonts w:ascii="Arial" w:eastAsia="Times New Roman" w:hAnsi="Arial" w:cs="Arial"/>
      <w:b/>
      <w:bCs/>
      <w:sz w:val="28"/>
      <w:szCs w:val="24"/>
      <w:lang w:eastAsia="zh-CN"/>
    </w:rPr>
  </w:style>
  <w:style w:type="paragraph" w:styleId="ListContinue5">
    <w:name w:val="List Continue 5"/>
    <w:basedOn w:val="Normal"/>
    <w:rsid w:val="002A5CF7"/>
    <w:pPr>
      <w:spacing w:after="120"/>
      <w:ind w:left="3600"/>
    </w:pPr>
    <w:rPr>
      <w:rFonts w:ascii="CG Times (WN)" w:hAnsi="CG Times (WN)" w:cs="Times New Roman"/>
      <w:szCs w:val="20"/>
    </w:rPr>
  </w:style>
  <w:style w:type="paragraph" w:styleId="ListNumber2">
    <w:name w:val="List Number 2"/>
    <w:basedOn w:val="Normal"/>
    <w:rsid w:val="002A5CF7"/>
    <w:pPr>
      <w:ind w:left="1440" w:hanging="720"/>
    </w:pPr>
    <w:rPr>
      <w:rFonts w:ascii="CG Times (WN)" w:hAnsi="CG Times (WN)" w:cs="Times New Roman"/>
      <w:szCs w:val="20"/>
    </w:rPr>
  </w:style>
  <w:style w:type="paragraph" w:styleId="ListNumber5">
    <w:name w:val="List Number 5"/>
    <w:basedOn w:val="Normal"/>
    <w:rsid w:val="002A5CF7"/>
    <w:pPr>
      <w:ind w:left="3600" w:hanging="720"/>
    </w:pPr>
    <w:rPr>
      <w:rFonts w:ascii="CG Times (WN)" w:hAnsi="CG Times (WN)" w:cs="Times New Roman"/>
      <w:szCs w:val="20"/>
    </w:rPr>
  </w:style>
  <w:style w:type="paragraph" w:styleId="ListBullet3">
    <w:name w:val="List Bullet 3"/>
    <w:basedOn w:val="Normal"/>
    <w:rsid w:val="002A5CF7"/>
    <w:pPr>
      <w:ind w:left="2160" w:hanging="720"/>
    </w:pPr>
    <w:rPr>
      <w:rFonts w:ascii="CG Times (WN)" w:hAnsi="CG Times (WN)" w:cs="Times New Roman"/>
      <w:szCs w:val="20"/>
    </w:rPr>
  </w:style>
  <w:style w:type="paragraph" w:styleId="ListBullet4">
    <w:name w:val="List Bullet 4"/>
    <w:basedOn w:val="Normal"/>
    <w:rsid w:val="002A5CF7"/>
    <w:pPr>
      <w:ind w:left="2880" w:hanging="720"/>
    </w:pPr>
    <w:rPr>
      <w:rFonts w:ascii="CG Times (WN)" w:hAnsi="CG Times (WN)" w:cs="Times New Roman"/>
      <w:szCs w:val="20"/>
    </w:rPr>
  </w:style>
  <w:style w:type="paragraph" w:styleId="BodyText2">
    <w:name w:val="Body Text 2"/>
    <w:basedOn w:val="Normal"/>
    <w:link w:val="BodyText2Char"/>
    <w:rsid w:val="002A5CF7"/>
    <w:rPr>
      <w:rFonts w:cs="Times New Roman"/>
      <w:sz w:val="20"/>
      <w:szCs w:val="20"/>
      <w:lang w:val="x-none" w:eastAsia="x-none"/>
    </w:rPr>
  </w:style>
  <w:style w:type="character" w:customStyle="1" w:styleId="BodyText2Char">
    <w:name w:val="Body Text 2 Char"/>
    <w:link w:val="BodyText2"/>
    <w:rsid w:val="002A5CF7"/>
    <w:rPr>
      <w:rFonts w:ascii="Arial" w:eastAsia="Times New Roman" w:hAnsi="Arial" w:cs="Times New Roman"/>
      <w:sz w:val="20"/>
      <w:szCs w:val="20"/>
    </w:rPr>
  </w:style>
  <w:style w:type="paragraph" w:styleId="ListBullet5">
    <w:name w:val="List Bullet 5"/>
    <w:basedOn w:val="Normal"/>
    <w:rsid w:val="002A5CF7"/>
    <w:pPr>
      <w:ind w:left="3600" w:hanging="720"/>
    </w:pPr>
    <w:rPr>
      <w:rFonts w:ascii="CG Times (WN)" w:hAnsi="CG Times (WN)" w:cs="Times New Roman"/>
      <w:szCs w:val="20"/>
    </w:rPr>
  </w:style>
  <w:style w:type="paragraph" w:styleId="Footer">
    <w:name w:val="footer"/>
    <w:basedOn w:val="Normal"/>
    <w:link w:val="FooterChar"/>
    <w:rsid w:val="002A5CF7"/>
    <w:pPr>
      <w:tabs>
        <w:tab w:val="center" w:pos="4153"/>
        <w:tab w:val="right" w:pos="8306"/>
      </w:tabs>
    </w:pPr>
    <w:rPr>
      <w:rFonts w:ascii="CG Times (WN)" w:hAnsi="CG Times (WN)" w:cs="Times New Roman"/>
      <w:szCs w:val="20"/>
      <w:lang w:val="x-none" w:eastAsia="x-none"/>
    </w:rPr>
  </w:style>
  <w:style w:type="character" w:customStyle="1" w:styleId="FooterChar">
    <w:name w:val="Footer Char"/>
    <w:link w:val="Footer"/>
    <w:rsid w:val="002A5CF7"/>
    <w:rPr>
      <w:rFonts w:ascii="CG Times (WN)" w:eastAsia="Times New Roman" w:hAnsi="CG Times (WN)" w:cs="Times New Roman"/>
      <w:sz w:val="24"/>
      <w:szCs w:val="20"/>
    </w:rPr>
  </w:style>
  <w:style w:type="paragraph" w:styleId="BodyText3">
    <w:name w:val="Body Text 3"/>
    <w:basedOn w:val="Normal"/>
    <w:link w:val="BodyText3Char"/>
    <w:rsid w:val="002A5CF7"/>
    <w:rPr>
      <w:rFonts w:cs="Times New Roman"/>
      <w:sz w:val="20"/>
      <w:lang w:val="x-none" w:eastAsia="x-none"/>
    </w:rPr>
  </w:style>
  <w:style w:type="character" w:customStyle="1" w:styleId="BodyText3Char">
    <w:name w:val="Body Text 3 Char"/>
    <w:link w:val="BodyText3"/>
    <w:rsid w:val="002A5CF7"/>
    <w:rPr>
      <w:rFonts w:ascii="Arial" w:eastAsia="Times New Roman" w:hAnsi="Arial" w:cs="Arial"/>
      <w:szCs w:val="18"/>
    </w:rPr>
  </w:style>
  <w:style w:type="character" w:styleId="PageNumber">
    <w:name w:val="page number"/>
    <w:basedOn w:val="DefaultParagraphFont"/>
    <w:rsid w:val="002A5CF7"/>
  </w:style>
  <w:style w:type="paragraph" w:styleId="TOC1">
    <w:name w:val="toc 1"/>
    <w:basedOn w:val="Heading1"/>
    <w:next w:val="Normal"/>
    <w:autoRedefine/>
    <w:uiPriority w:val="39"/>
    <w:qFormat/>
    <w:rsid w:val="0020388E"/>
    <w:pPr>
      <w:tabs>
        <w:tab w:val="right" w:leader="dot" w:pos="10076"/>
      </w:tabs>
    </w:pPr>
    <w:rPr>
      <w:b w:val="0"/>
      <w:bCs w:val="0"/>
      <w:noProof/>
    </w:rPr>
  </w:style>
  <w:style w:type="paragraph" w:styleId="TOC2">
    <w:name w:val="toc 2"/>
    <w:basedOn w:val="Normal"/>
    <w:next w:val="Normal"/>
    <w:autoRedefine/>
    <w:uiPriority w:val="39"/>
    <w:qFormat/>
    <w:rsid w:val="00AA3FBC"/>
    <w:pPr>
      <w:spacing w:line="320" w:lineRule="atLeast"/>
      <w:ind w:left="454"/>
    </w:pPr>
    <w:rPr>
      <w:bCs/>
      <w:szCs w:val="20"/>
    </w:rPr>
  </w:style>
  <w:style w:type="paragraph" w:styleId="TOC3">
    <w:name w:val="toc 3"/>
    <w:basedOn w:val="Normal"/>
    <w:next w:val="Normal"/>
    <w:autoRedefine/>
    <w:uiPriority w:val="39"/>
    <w:qFormat/>
    <w:rsid w:val="00B53E15"/>
    <w:pPr>
      <w:spacing w:line="320" w:lineRule="atLeast"/>
      <w:ind w:left="238"/>
    </w:pPr>
    <w:rPr>
      <w:szCs w:val="20"/>
    </w:rPr>
  </w:style>
  <w:style w:type="character" w:styleId="Strong">
    <w:name w:val="Strong"/>
    <w:qFormat/>
    <w:rsid w:val="002A5CF7"/>
    <w:rPr>
      <w:b/>
      <w:bCs/>
    </w:rPr>
  </w:style>
  <w:style w:type="paragraph" w:styleId="Caption">
    <w:name w:val="caption"/>
    <w:basedOn w:val="Normal"/>
    <w:next w:val="Normal"/>
    <w:qFormat/>
    <w:rsid w:val="002A5CF7"/>
    <w:rPr>
      <w:b/>
      <w:bCs/>
      <w:sz w:val="20"/>
      <w:szCs w:val="20"/>
    </w:rPr>
  </w:style>
  <w:style w:type="paragraph" w:styleId="CommentText">
    <w:name w:val="annotation text"/>
    <w:basedOn w:val="Normal"/>
    <w:link w:val="CommentTextChar"/>
    <w:semiHidden/>
    <w:rsid w:val="002A5CF7"/>
    <w:rPr>
      <w:rFonts w:cs="Times New Roman"/>
      <w:sz w:val="20"/>
      <w:szCs w:val="20"/>
      <w:lang w:val="x-none" w:eastAsia="x-none"/>
    </w:rPr>
  </w:style>
  <w:style w:type="character" w:customStyle="1" w:styleId="CommentTextChar">
    <w:name w:val="Comment Text Char"/>
    <w:link w:val="CommentText"/>
    <w:semiHidden/>
    <w:rsid w:val="002A5CF7"/>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A5CF7"/>
    <w:rPr>
      <w:b/>
      <w:bCs/>
    </w:rPr>
  </w:style>
  <w:style w:type="character" w:customStyle="1" w:styleId="CommentSubjectChar">
    <w:name w:val="Comment Subject Char"/>
    <w:link w:val="CommentSubject"/>
    <w:semiHidden/>
    <w:rsid w:val="002A5CF7"/>
    <w:rPr>
      <w:rFonts w:ascii="Arial" w:eastAsia="Times New Roman" w:hAnsi="Arial" w:cs="Arial"/>
      <w:b/>
      <w:bCs/>
      <w:sz w:val="20"/>
      <w:szCs w:val="20"/>
    </w:rPr>
  </w:style>
  <w:style w:type="paragraph" w:styleId="Header">
    <w:name w:val="header"/>
    <w:basedOn w:val="Normal"/>
    <w:link w:val="HeaderChar"/>
    <w:uiPriority w:val="99"/>
    <w:unhideWhenUsed/>
    <w:rsid w:val="008273F9"/>
    <w:pPr>
      <w:tabs>
        <w:tab w:val="center" w:pos="4513"/>
        <w:tab w:val="right" w:pos="9026"/>
      </w:tabs>
    </w:pPr>
    <w:rPr>
      <w:rFonts w:cs="Times New Roman"/>
      <w:lang w:val="x-none"/>
    </w:rPr>
  </w:style>
  <w:style w:type="character" w:customStyle="1" w:styleId="HeaderChar">
    <w:name w:val="Header Char"/>
    <w:link w:val="Header"/>
    <w:uiPriority w:val="99"/>
    <w:rsid w:val="008273F9"/>
    <w:rPr>
      <w:rFonts w:ascii="Arial" w:eastAsia="Times New Roman" w:hAnsi="Arial" w:cs="Arial"/>
      <w:sz w:val="18"/>
      <w:szCs w:val="18"/>
      <w:lang w:eastAsia="en-US"/>
    </w:rPr>
  </w:style>
  <w:style w:type="paragraph" w:styleId="TOCHeading">
    <w:name w:val="TOC Heading"/>
    <w:basedOn w:val="Heading1"/>
    <w:next w:val="Normal"/>
    <w:uiPriority w:val="39"/>
    <w:unhideWhenUsed/>
    <w:qFormat/>
    <w:rsid w:val="00E4441B"/>
    <w:pPr>
      <w:keepLines/>
      <w:spacing w:before="480" w:line="276" w:lineRule="auto"/>
      <w:outlineLvl w:val="9"/>
    </w:pPr>
    <w:rPr>
      <w:rFonts w:ascii="Cambria" w:hAnsi="Cambria"/>
      <w:b w:val="0"/>
      <w:bCs w:val="0"/>
      <w:color w:val="365F91"/>
      <w:sz w:val="28"/>
      <w:szCs w:val="28"/>
      <w:lang w:val="en-US"/>
    </w:rPr>
  </w:style>
  <w:style w:type="paragraph" w:styleId="ListParagraph">
    <w:name w:val="List Paragraph"/>
    <w:basedOn w:val="Normal"/>
    <w:uiPriority w:val="34"/>
    <w:qFormat/>
    <w:rsid w:val="00AB68B1"/>
    <w:pPr>
      <w:ind w:left="720"/>
      <w:contextualSpacing/>
    </w:pPr>
  </w:style>
  <w:style w:type="paragraph" w:customStyle="1" w:styleId="DfESOutNumbered">
    <w:name w:val="DfESOutNumbered"/>
    <w:basedOn w:val="Normal"/>
    <w:link w:val="DfESOutNumberedChar"/>
    <w:rsid w:val="00863E06"/>
    <w:pPr>
      <w:widowControl w:val="0"/>
      <w:numPr>
        <w:numId w:val="1"/>
      </w:numPr>
      <w:overflowPunct w:val="0"/>
      <w:autoSpaceDE w:val="0"/>
      <w:autoSpaceDN w:val="0"/>
      <w:adjustRightInd w:val="0"/>
      <w:spacing w:after="240"/>
      <w:textAlignment w:val="baseline"/>
    </w:pPr>
    <w:rPr>
      <w:sz w:val="22"/>
      <w:szCs w:val="20"/>
    </w:rPr>
  </w:style>
  <w:style w:type="character" w:customStyle="1" w:styleId="ACEBodyTextChar">
    <w:name w:val="ACE Body Text Char"/>
    <w:basedOn w:val="DefaultParagraphFont"/>
    <w:link w:val="ACEBodyText"/>
    <w:rsid w:val="00863E06"/>
    <w:rPr>
      <w:rFonts w:ascii="Arial" w:eastAsia="Times New Roman" w:hAnsi="Arial" w:cs="Arial"/>
      <w:sz w:val="24"/>
      <w:szCs w:val="24"/>
    </w:rPr>
  </w:style>
  <w:style w:type="character" w:customStyle="1" w:styleId="DfESOutNumberedChar">
    <w:name w:val="DfESOutNumbered Char"/>
    <w:basedOn w:val="ACEBodyTextChar"/>
    <w:link w:val="DfESOutNumbered"/>
    <w:rsid w:val="00863E06"/>
    <w:rPr>
      <w:rFonts w:ascii="Arial" w:eastAsia="Times New Roman" w:hAnsi="Arial" w:cs="Arial"/>
      <w:sz w:val="22"/>
      <w:szCs w:val="24"/>
      <w:lang w:eastAsia="en-US"/>
    </w:rPr>
  </w:style>
  <w:style w:type="paragraph" w:customStyle="1" w:styleId="DeptBullets">
    <w:name w:val="DeptBullets"/>
    <w:basedOn w:val="Normal"/>
    <w:link w:val="DeptBulletsChar"/>
    <w:rsid w:val="00863E06"/>
    <w:pPr>
      <w:widowControl w:val="0"/>
      <w:numPr>
        <w:numId w:val="2"/>
      </w:numPr>
      <w:overflowPunct w:val="0"/>
      <w:autoSpaceDE w:val="0"/>
      <w:autoSpaceDN w:val="0"/>
      <w:adjustRightInd w:val="0"/>
      <w:spacing w:after="240"/>
      <w:textAlignment w:val="baseline"/>
    </w:pPr>
    <w:rPr>
      <w:rFonts w:cs="Times New Roman"/>
      <w:szCs w:val="20"/>
    </w:rPr>
  </w:style>
  <w:style w:type="character" w:customStyle="1" w:styleId="DeptBulletsChar">
    <w:name w:val="DeptBullets Char"/>
    <w:basedOn w:val="ACEBodyTextChar"/>
    <w:link w:val="DeptBullets"/>
    <w:rsid w:val="00863E06"/>
    <w:rPr>
      <w:rFonts w:ascii="Arial" w:eastAsia="Times New Roman" w:hAnsi="Arial" w:cs="Arial"/>
      <w:sz w:val="24"/>
      <w:szCs w:val="24"/>
      <w:lang w:eastAsia="en-US"/>
    </w:rPr>
  </w:style>
  <w:style w:type="paragraph" w:customStyle="1" w:styleId="Numberedsections">
    <w:name w:val="Numbered sections"/>
    <w:basedOn w:val="ACEBodyText"/>
    <w:qFormat/>
    <w:rsid w:val="003754A5"/>
    <w:pPr>
      <w:keepNext/>
      <w:numPr>
        <w:numId w:val="4"/>
      </w:numPr>
      <w:spacing w:before="480"/>
    </w:pPr>
    <w:rPr>
      <w:b/>
      <w:sz w:val="28"/>
      <w:szCs w:val="28"/>
      <w:lang w:eastAsia="zh-CN"/>
    </w:rPr>
  </w:style>
  <w:style w:type="paragraph" w:customStyle="1" w:styleId="Numbered2ndlevel">
    <w:name w:val="Numbered 2nd level"/>
    <w:basedOn w:val="Normal"/>
    <w:qFormat/>
    <w:rsid w:val="003754A5"/>
    <w:pPr>
      <w:keepLines/>
      <w:numPr>
        <w:ilvl w:val="1"/>
        <w:numId w:val="4"/>
      </w:numPr>
      <w:spacing w:before="240" w:line="320" w:lineRule="atLeast"/>
    </w:pPr>
    <w:rPr>
      <w:szCs w:val="24"/>
      <w:lang w:eastAsia="zh-CN"/>
    </w:rPr>
  </w:style>
  <w:style w:type="paragraph" w:customStyle="1" w:styleId="Numbered3rdlevel">
    <w:name w:val="Numbered 3rd level"/>
    <w:basedOn w:val="Normal"/>
    <w:qFormat/>
    <w:rsid w:val="003754A5"/>
    <w:pPr>
      <w:keepLines/>
      <w:numPr>
        <w:ilvl w:val="2"/>
        <w:numId w:val="4"/>
      </w:numPr>
      <w:spacing w:before="240" w:line="320" w:lineRule="atLeast"/>
    </w:pPr>
    <w:rPr>
      <w:szCs w:val="24"/>
      <w:lang w:eastAsia="zh-CN"/>
    </w:rPr>
  </w:style>
  <w:style w:type="paragraph" w:customStyle="1" w:styleId="tscsnumbered3rdlevel">
    <w:name w:val="ts&amp;cs numbered 3rd level"/>
    <w:basedOn w:val="Numbered3rdlevel"/>
    <w:qFormat/>
    <w:rsid w:val="003754A5"/>
    <w:pPr>
      <w:ind w:left="1418" w:hanging="851"/>
    </w:pPr>
  </w:style>
  <w:style w:type="paragraph" w:customStyle="1" w:styleId="4thlevelnumberedtscs">
    <w:name w:val="4th level numbered ts&amp;cs"/>
    <w:basedOn w:val="tscsnumbered3rdlevel"/>
    <w:qFormat/>
    <w:rsid w:val="003754A5"/>
    <w:pPr>
      <w:numPr>
        <w:ilvl w:val="3"/>
      </w:numPr>
    </w:pPr>
  </w:style>
  <w:style w:type="paragraph" w:styleId="Revision">
    <w:name w:val="Revision"/>
    <w:hidden/>
    <w:uiPriority w:val="99"/>
    <w:semiHidden/>
    <w:rsid w:val="003C3D79"/>
    <w:rPr>
      <w:rFonts w:ascii="Arial" w:eastAsia="Times New Roman" w:hAnsi="Arial" w:cs="Arial"/>
      <w:sz w:val="18"/>
      <w:szCs w:val="18"/>
      <w:lang w:eastAsia="en-US"/>
    </w:rPr>
  </w:style>
  <w:style w:type="character" w:styleId="UnresolvedMention">
    <w:name w:val="Unresolved Mention"/>
    <w:basedOn w:val="DefaultParagraphFont"/>
    <w:uiPriority w:val="99"/>
    <w:unhideWhenUsed/>
    <w:rsid w:val="003B7A0E"/>
    <w:rPr>
      <w:color w:val="808080"/>
      <w:shd w:val="clear" w:color="auto" w:fill="E6E6E6"/>
    </w:rPr>
  </w:style>
  <w:style w:type="paragraph" w:customStyle="1" w:styleId="Default">
    <w:name w:val="Default"/>
    <w:basedOn w:val="Normal"/>
    <w:rsid w:val="00DA589B"/>
    <w:pPr>
      <w:autoSpaceDE w:val="0"/>
      <w:autoSpaceDN w:val="0"/>
    </w:pPr>
    <w:rPr>
      <w:rFonts w:ascii="Georgia" w:eastAsiaTheme="minorHAnsi" w:hAnsi="Georgia" w:cs="Calibri"/>
      <w:color w:val="000000"/>
      <w:szCs w:val="24"/>
      <w:lang w:eastAsia="en-GB"/>
    </w:rPr>
  </w:style>
  <w:style w:type="table" w:styleId="TableGrid">
    <w:name w:val="Table Grid"/>
    <w:basedOn w:val="TableNormal"/>
    <w:uiPriority w:val="59"/>
    <w:rsid w:val="0079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F4F5F"/>
    <w:rPr>
      <w:color w:val="2B579A"/>
      <w:shd w:val="clear" w:color="auto" w:fill="E1DFDD"/>
    </w:rPr>
  </w:style>
  <w:style w:type="paragraph" w:styleId="TOC4">
    <w:name w:val="toc 4"/>
    <w:basedOn w:val="Normal"/>
    <w:next w:val="Normal"/>
    <w:autoRedefine/>
    <w:uiPriority w:val="39"/>
    <w:unhideWhenUsed/>
    <w:rsid w:val="009B03C1"/>
    <w:pPr>
      <w:ind w:left="480"/>
    </w:pPr>
    <w:rPr>
      <w:rFonts w:asciiTheme="minorHAnsi" w:hAnsiTheme="minorHAnsi"/>
      <w:sz w:val="20"/>
      <w:szCs w:val="20"/>
    </w:rPr>
  </w:style>
  <w:style w:type="paragraph" w:styleId="TOC5">
    <w:name w:val="toc 5"/>
    <w:basedOn w:val="Normal"/>
    <w:next w:val="Normal"/>
    <w:autoRedefine/>
    <w:uiPriority w:val="39"/>
    <w:unhideWhenUsed/>
    <w:rsid w:val="009B03C1"/>
    <w:pPr>
      <w:ind w:left="720"/>
    </w:pPr>
    <w:rPr>
      <w:rFonts w:asciiTheme="minorHAnsi" w:hAnsiTheme="minorHAnsi"/>
      <w:sz w:val="20"/>
      <w:szCs w:val="20"/>
    </w:rPr>
  </w:style>
  <w:style w:type="paragraph" w:styleId="TOC6">
    <w:name w:val="toc 6"/>
    <w:basedOn w:val="Normal"/>
    <w:next w:val="Normal"/>
    <w:autoRedefine/>
    <w:uiPriority w:val="39"/>
    <w:unhideWhenUsed/>
    <w:rsid w:val="009B03C1"/>
    <w:pPr>
      <w:ind w:left="960"/>
    </w:pPr>
    <w:rPr>
      <w:rFonts w:asciiTheme="minorHAnsi" w:hAnsiTheme="minorHAnsi"/>
      <w:sz w:val="20"/>
      <w:szCs w:val="20"/>
    </w:rPr>
  </w:style>
  <w:style w:type="paragraph" w:styleId="TOC7">
    <w:name w:val="toc 7"/>
    <w:basedOn w:val="Normal"/>
    <w:next w:val="Normal"/>
    <w:autoRedefine/>
    <w:uiPriority w:val="39"/>
    <w:unhideWhenUsed/>
    <w:rsid w:val="009B03C1"/>
    <w:pPr>
      <w:ind w:left="1200"/>
    </w:pPr>
    <w:rPr>
      <w:rFonts w:asciiTheme="minorHAnsi" w:hAnsiTheme="minorHAnsi"/>
      <w:sz w:val="20"/>
      <w:szCs w:val="20"/>
    </w:rPr>
  </w:style>
  <w:style w:type="paragraph" w:styleId="TOC8">
    <w:name w:val="toc 8"/>
    <w:basedOn w:val="Normal"/>
    <w:next w:val="Normal"/>
    <w:autoRedefine/>
    <w:uiPriority w:val="39"/>
    <w:unhideWhenUsed/>
    <w:rsid w:val="009B03C1"/>
    <w:pPr>
      <w:ind w:left="1440"/>
    </w:pPr>
    <w:rPr>
      <w:rFonts w:asciiTheme="minorHAnsi" w:hAnsiTheme="minorHAnsi"/>
      <w:sz w:val="20"/>
      <w:szCs w:val="20"/>
    </w:rPr>
  </w:style>
  <w:style w:type="paragraph" w:styleId="TOC9">
    <w:name w:val="toc 9"/>
    <w:basedOn w:val="Normal"/>
    <w:next w:val="Normal"/>
    <w:autoRedefine/>
    <w:uiPriority w:val="39"/>
    <w:unhideWhenUsed/>
    <w:rsid w:val="009B03C1"/>
    <w:pPr>
      <w:ind w:left="1680"/>
    </w:pPr>
    <w:rPr>
      <w:rFonts w:asciiTheme="minorHAnsi" w:hAnsiTheme="minorHAnsi"/>
      <w:sz w:val="20"/>
      <w:szCs w:val="20"/>
    </w:rPr>
  </w:style>
  <w:style w:type="paragraph" w:styleId="TableofFigures">
    <w:name w:val="table of figures"/>
    <w:basedOn w:val="Normal"/>
    <w:next w:val="Normal"/>
    <w:semiHidden/>
    <w:rsid w:val="009A44FE"/>
    <w:pPr>
      <w:spacing w:line="320" w:lineRule="exact"/>
      <w:ind w:left="320" w:hanging="3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302">
      <w:bodyDiv w:val="1"/>
      <w:marLeft w:val="0"/>
      <w:marRight w:val="0"/>
      <w:marTop w:val="0"/>
      <w:marBottom w:val="0"/>
      <w:divBdr>
        <w:top w:val="none" w:sz="0" w:space="0" w:color="auto"/>
        <w:left w:val="none" w:sz="0" w:space="0" w:color="auto"/>
        <w:bottom w:val="none" w:sz="0" w:space="0" w:color="auto"/>
        <w:right w:val="none" w:sz="0" w:space="0" w:color="auto"/>
      </w:divBdr>
    </w:div>
    <w:div w:id="98961169">
      <w:bodyDiv w:val="1"/>
      <w:marLeft w:val="0"/>
      <w:marRight w:val="0"/>
      <w:marTop w:val="0"/>
      <w:marBottom w:val="0"/>
      <w:divBdr>
        <w:top w:val="none" w:sz="0" w:space="0" w:color="auto"/>
        <w:left w:val="none" w:sz="0" w:space="0" w:color="auto"/>
        <w:bottom w:val="none" w:sz="0" w:space="0" w:color="auto"/>
        <w:right w:val="none" w:sz="0" w:space="0" w:color="auto"/>
      </w:divBdr>
    </w:div>
    <w:div w:id="220753586">
      <w:bodyDiv w:val="1"/>
      <w:marLeft w:val="0"/>
      <w:marRight w:val="0"/>
      <w:marTop w:val="0"/>
      <w:marBottom w:val="0"/>
      <w:divBdr>
        <w:top w:val="none" w:sz="0" w:space="0" w:color="auto"/>
        <w:left w:val="none" w:sz="0" w:space="0" w:color="auto"/>
        <w:bottom w:val="none" w:sz="0" w:space="0" w:color="auto"/>
        <w:right w:val="none" w:sz="0" w:space="0" w:color="auto"/>
      </w:divBdr>
    </w:div>
    <w:div w:id="252664895">
      <w:bodyDiv w:val="1"/>
      <w:marLeft w:val="0"/>
      <w:marRight w:val="0"/>
      <w:marTop w:val="0"/>
      <w:marBottom w:val="0"/>
      <w:divBdr>
        <w:top w:val="none" w:sz="0" w:space="0" w:color="auto"/>
        <w:left w:val="none" w:sz="0" w:space="0" w:color="auto"/>
        <w:bottom w:val="none" w:sz="0" w:space="0" w:color="auto"/>
        <w:right w:val="none" w:sz="0" w:space="0" w:color="auto"/>
      </w:divBdr>
    </w:div>
    <w:div w:id="321663406">
      <w:bodyDiv w:val="1"/>
      <w:marLeft w:val="0"/>
      <w:marRight w:val="0"/>
      <w:marTop w:val="0"/>
      <w:marBottom w:val="0"/>
      <w:divBdr>
        <w:top w:val="none" w:sz="0" w:space="0" w:color="auto"/>
        <w:left w:val="none" w:sz="0" w:space="0" w:color="auto"/>
        <w:bottom w:val="none" w:sz="0" w:space="0" w:color="auto"/>
        <w:right w:val="none" w:sz="0" w:space="0" w:color="auto"/>
      </w:divBdr>
    </w:div>
    <w:div w:id="442651117">
      <w:bodyDiv w:val="1"/>
      <w:marLeft w:val="0"/>
      <w:marRight w:val="0"/>
      <w:marTop w:val="0"/>
      <w:marBottom w:val="0"/>
      <w:divBdr>
        <w:top w:val="none" w:sz="0" w:space="0" w:color="auto"/>
        <w:left w:val="none" w:sz="0" w:space="0" w:color="auto"/>
        <w:bottom w:val="none" w:sz="0" w:space="0" w:color="auto"/>
        <w:right w:val="none" w:sz="0" w:space="0" w:color="auto"/>
      </w:divBdr>
    </w:div>
    <w:div w:id="549151371">
      <w:bodyDiv w:val="1"/>
      <w:marLeft w:val="0"/>
      <w:marRight w:val="0"/>
      <w:marTop w:val="0"/>
      <w:marBottom w:val="0"/>
      <w:divBdr>
        <w:top w:val="none" w:sz="0" w:space="0" w:color="auto"/>
        <w:left w:val="none" w:sz="0" w:space="0" w:color="auto"/>
        <w:bottom w:val="none" w:sz="0" w:space="0" w:color="auto"/>
        <w:right w:val="none" w:sz="0" w:space="0" w:color="auto"/>
      </w:divBdr>
    </w:div>
    <w:div w:id="560210404">
      <w:bodyDiv w:val="1"/>
      <w:marLeft w:val="0"/>
      <w:marRight w:val="0"/>
      <w:marTop w:val="0"/>
      <w:marBottom w:val="0"/>
      <w:divBdr>
        <w:top w:val="none" w:sz="0" w:space="0" w:color="auto"/>
        <w:left w:val="none" w:sz="0" w:space="0" w:color="auto"/>
        <w:bottom w:val="none" w:sz="0" w:space="0" w:color="auto"/>
        <w:right w:val="none" w:sz="0" w:space="0" w:color="auto"/>
      </w:divBdr>
    </w:div>
    <w:div w:id="560992481">
      <w:bodyDiv w:val="1"/>
      <w:marLeft w:val="0"/>
      <w:marRight w:val="0"/>
      <w:marTop w:val="0"/>
      <w:marBottom w:val="0"/>
      <w:divBdr>
        <w:top w:val="none" w:sz="0" w:space="0" w:color="auto"/>
        <w:left w:val="none" w:sz="0" w:space="0" w:color="auto"/>
        <w:bottom w:val="none" w:sz="0" w:space="0" w:color="auto"/>
        <w:right w:val="none" w:sz="0" w:space="0" w:color="auto"/>
      </w:divBdr>
    </w:div>
    <w:div w:id="596251858">
      <w:bodyDiv w:val="1"/>
      <w:marLeft w:val="0"/>
      <w:marRight w:val="0"/>
      <w:marTop w:val="0"/>
      <w:marBottom w:val="0"/>
      <w:divBdr>
        <w:top w:val="none" w:sz="0" w:space="0" w:color="auto"/>
        <w:left w:val="none" w:sz="0" w:space="0" w:color="auto"/>
        <w:bottom w:val="none" w:sz="0" w:space="0" w:color="auto"/>
        <w:right w:val="none" w:sz="0" w:space="0" w:color="auto"/>
      </w:divBdr>
    </w:div>
    <w:div w:id="658919733">
      <w:bodyDiv w:val="1"/>
      <w:marLeft w:val="0"/>
      <w:marRight w:val="0"/>
      <w:marTop w:val="0"/>
      <w:marBottom w:val="0"/>
      <w:divBdr>
        <w:top w:val="none" w:sz="0" w:space="0" w:color="auto"/>
        <w:left w:val="none" w:sz="0" w:space="0" w:color="auto"/>
        <w:bottom w:val="none" w:sz="0" w:space="0" w:color="auto"/>
        <w:right w:val="none" w:sz="0" w:space="0" w:color="auto"/>
      </w:divBdr>
    </w:div>
    <w:div w:id="689601943">
      <w:bodyDiv w:val="1"/>
      <w:marLeft w:val="0"/>
      <w:marRight w:val="0"/>
      <w:marTop w:val="0"/>
      <w:marBottom w:val="0"/>
      <w:divBdr>
        <w:top w:val="none" w:sz="0" w:space="0" w:color="auto"/>
        <w:left w:val="none" w:sz="0" w:space="0" w:color="auto"/>
        <w:bottom w:val="none" w:sz="0" w:space="0" w:color="auto"/>
        <w:right w:val="none" w:sz="0" w:space="0" w:color="auto"/>
      </w:divBdr>
    </w:div>
    <w:div w:id="735664083">
      <w:bodyDiv w:val="1"/>
      <w:marLeft w:val="0"/>
      <w:marRight w:val="0"/>
      <w:marTop w:val="0"/>
      <w:marBottom w:val="0"/>
      <w:divBdr>
        <w:top w:val="none" w:sz="0" w:space="0" w:color="auto"/>
        <w:left w:val="none" w:sz="0" w:space="0" w:color="auto"/>
        <w:bottom w:val="none" w:sz="0" w:space="0" w:color="auto"/>
        <w:right w:val="none" w:sz="0" w:space="0" w:color="auto"/>
      </w:divBdr>
    </w:div>
    <w:div w:id="852499027">
      <w:bodyDiv w:val="1"/>
      <w:marLeft w:val="0"/>
      <w:marRight w:val="0"/>
      <w:marTop w:val="0"/>
      <w:marBottom w:val="0"/>
      <w:divBdr>
        <w:top w:val="none" w:sz="0" w:space="0" w:color="auto"/>
        <w:left w:val="none" w:sz="0" w:space="0" w:color="auto"/>
        <w:bottom w:val="none" w:sz="0" w:space="0" w:color="auto"/>
        <w:right w:val="none" w:sz="0" w:space="0" w:color="auto"/>
      </w:divBdr>
    </w:div>
    <w:div w:id="989669763">
      <w:bodyDiv w:val="1"/>
      <w:marLeft w:val="0"/>
      <w:marRight w:val="0"/>
      <w:marTop w:val="0"/>
      <w:marBottom w:val="0"/>
      <w:divBdr>
        <w:top w:val="none" w:sz="0" w:space="0" w:color="auto"/>
        <w:left w:val="none" w:sz="0" w:space="0" w:color="auto"/>
        <w:bottom w:val="none" w:sz="0" w:space="0" w:color="auto"/>
        <w:right w:val="none" w:sz="0" w:space="0" w:color="auto"/>
      </w:divBdr>
    </w:div>
    <w:div w:id="1033968781">
      <w:bodyDiv w:val="1"/>
      <w:marLeft w:val="0"/>
      <w:marRight w:val="0"/>
      <w:marTop w:val="0"/>
      <w:marBottom w:val="0"/>
      <w:divBdr>
        <w:top w:val="none" w:sz="0" w:space="0" w:color="auto"/>
        <w:left w:val="none" w:sz="0" w:space="0" w:color="auto"/>
        <w:bottom w:val="none" w:sz="0" w:space="0" w:color="auto"/>
        <w:right w:val="none" w:sz="0" w:space="0" w:color="auto"/>
      </w:divBdr>
    </w:div>
    <w:div w:id="1103572785">
      <w:bodyDiv w:val="1"/>
      <w:marLeft w:val="0"/>
      <w:marRight w:val="0"/>
      <w:marTop w:val="0"/>
      <w:marBottom w:val="0"/>
      <w:divBdr>
        <w:top w:val="none" w:sz="0" w:space="0" w:color="auto"/>
        <w:left w:val="none" w:sz="0" w:space="0" w:color="auto"/>
        <w:bottom w:val="none" w:sz="0" w:space="0" w:color="auto"/>
        <w:right w:val="none" w:sz="0" w:space="0" w:color="auto"/>
      </w:divBdr>
    </w:div>
    <w:div w:id="1262298891">
      <w:bodyDiv w:val="1"/>
      <w:marLeft w:val="0"/>
      <w:marRight w:val="0"/>
      <w:marTop w:val="0"/>
      <w:marBottom w:val="0"/>
      <w:divBdr>
        <w:top w:val="none" w:sz="0" w:space="0" w:color="auto"/>
        <w:left w:val="none" w:sz="0" w:space="0" w:color="auto"/>
        <w:bottom w:val="none" w:sz="0" w:space="0" w:color="auto"/>
        <w:right w:val="none" w:sz="0" w:space="0" w:color="auto"/>
      </w:divBdr>
    </w:div>
    <w:div w:id="1530560019">
      <w:bodyDiv w:val="1"/>
      <w:marLeft w:val="0"/>
      <w:marRight w:val="0"/>
      <w:marTop w:val="0"/>
      <w:marBottom w:val="0"/>
      <w:divBdr>
        <w:top w:val="none" w:sz="0" w:space="0" w:color="auto"/>
        <w:left w:val="none" w:sz="0" w:space="0" w:color="auto"/>
        <w:bottom w:val="none" w:sz="0" w:space="0" w:color="auto"/>
        <w:right w:val="none" w:sz="0" w:space="0" w:color="auto"/>
      </w:divBdr>
    </w:div>
    <w:div w:id="1562326273">
      <w:bodyDiv w:val="1"/>
      <w:marLeft w:val="0"/>
      <w:marRight w:val="0"/>
      <w:marTop w:val="0"/>
      <w:marBottom w:val="0"/>
      <w:divBdr>
        <w:top w:val="none" w:sz="0" w:space="0" w:color="auto"/>
        <w:left w:val="none" w:sz="0" w:space="0" w:color="auto"/>
        <w:bottom w:val="none" w:sz="0" w:space="0" w:color="auto"/>
        <w:right w:val="none" w:sz="0" w:space="0" w:color="auto"/>
      </w:divBdr>
    </w:div>
    <w:div w:id="1575312450">
      <w:bodyDiv w:val="1"/>
      <w:marLeft w:val="0"/>
      <w:marRight w:val="0"/>
      <w:marTop w:val="0"/>
      <w:marBottom w:val="0"/>
      <w:divBdr>
        <w:top w:val="none" w:sz="0" w:space="0" w:color="auto"/>
        <w:left w:val="none" w:sz="0" w:space="0" w:color="auto"/>
        <w:bottom w:val="none" w:sz="0" w:space="0" w:color="auto"/>
        <w:right w:val="none" w:sz="0" w:space="0" w:color="auto"/>
      </w:divBdr>
    </w:div>
    <w:div w:id="1649507573">
      <w:bodyDiv w:val="1"/>
      <w:marLeft w:val="0"/>
      <w:marRight w:val="0"/>
      <w:marTop w:val="0"/>
      <w:marBottom w:val="0"/>
      <w:divBdr>
        <w:top w:val="none" w:sz="0" w:space="0" w:color="auto"/>
        <w:left w:val="none" w:sz="0" w:space="0" w:color="auto"/>
        <w:bottom w:val="none" w:sz="0" w:space="0" w:color="auto"/>
        <w:right w:val="none" w:sz="0" w:space="0" w:color="auto"/>
      </w:divBdr>
    </w:div>
    <w:div w:id="1729962942">
      <w:bodyDiv w:val="1"/>
      <w:marLeft w:val="0"/>
      <w:marRight w:val="0"/>
      <w:marTop w:val="0"/>
      <w:marBottom w:val="0"/>
      <w:divBdr>
        <w:top w:val="none" w:sz="0" w:space="0" w:color="auto"/>
        <w:left w:val="none" w:sz="0" w:space="0" w:color="auto"/>
        <w:bottom w:val="none" w:sz="0" w:space="0" w:color="auto"/>
        <w:right w:val="none" w:sz="0" w:space="0" w:color="auto"/>
      </w:divBdr>
    </w:div>
    <w:div w:id="1756977896">
      <w:bodyDiv w:val="1"/>
      <w:marLeft w:val="0"/>
      <w:marRight w:val="0"/>
      <w:marTop w:val="0"/>
      <w:marBottom w:val="0"/>
      <w:divBdr>
        <w:top w:val="none" w:sz="0" w:space="0" w:color="auto"/>
        <w:left w:val="none" w:sz="0" w:space="0" w:color="auto"/>
        <w:bottom w:val="none" w:sz="0" w:space="0" w:color="auto"/>
        <w:right w:val="none" w:sz="0" w:space="0" w:color="auto"/>
      </w:divBdr>
    </w:div>
    <w:div w:id="1927955306">
      <w:bodyDiv w:val="1"/>
      <w:marLeft w:val="0"/>
      <w:marRight w:val="0"/>
      <w:marTop w:val="0"/>
      <w:marBottom w:val="0"/>
      <w:divBdr>
        <w:top w:val="none" w:sz="0" w:space="0" w:color="auto"/>
        <w:left w:val="none" w:sz="0" w:space="0" w:color="auto"/>
        <w:bottom w:val="none" w:sz="0" w:space="0" w:color="auto"/>
        <w:right w:val="none" w:sz="0" w:space="0" w:color="auto"/>
      </w:divBdr>
    </w:div>
    <w:div w:id="1940795702">
      <w:bodyDiv w:val="1"/>
      <w:marLeft w:val="0"/>
      <w:marRight w:val="0"/>
      <w:marTop w:val="0"/>
      <w:marBottom w:val="0"/>
      <w:divBdr>
        <w:top w:val="none" w:sz="0" w:space="0" w:color="auto"/>
        <w:left w:val="none" w:sz="0" w:space="0" w:color="auto"/>
        <w:bottom w:val="none" w:sz="0" w:space="0" w:color="auto"/>
        <w:right w:val="none" w:sz="0" w:space="0" w:color="auto"/>
      </w:divBdr>
    </w:div>
    <w:div w:id="1978336299">
      <w:bodyDiv w:val="1"/>
      <w:marLeft w:val="0"/>
      <w:marRight w:val="0"/>
      <w:marTop w:val="0"/>
      <w:marBottom w:val="0"/>
      <w:divBdr>
        <w:top w:val="none" w:sz="0" w:space="0" w:color="auto"/>
        <w:left w:val="none" w:sz="0" w:space="0" w:color="auto"/>
        <w:bottom w:val="none" w:sz="0" w:space="0" w:color="auto"/>
        <w:right w:val="none" w:sz="0" w:space="0" w:color="auto"/>
      </w:divBdr>
    </w:div>
    <w:div w:id="2077118777">
      <w:bodyDiv w:val="1"/>
      <w:marLeft w:val="0"/>
      <w:marRight w:val="0"/>
      <w:marTop w:val="0"/>
      <w:marBottom w:val="0"/>
      <w:divBdr>
        <w:top w:val="none" w:sz="0" w:space="0" w:color="auto"/>
        <w:left w:val="none" w:sz="0" w:space="0" w:color="auto"/>
        <w:bottom w:val="none" w:sz="0" w:space="0" w:color="auto"/>
        <w:right w:val="none" w:sz="0" w:space="0" w:color="auto"/>
      </w:divBdr>
    </w:div>
    <w:div w:id="20802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H.survey@artscouncil.org.uk" TargetMode="External"/><Relationship Id="rId18" Type="http://schemas.openxmlformats.org/officeDocument/2006/relationships/hyperlink" Target="https://www.artscouncil.org.uk/sites/default/files/download-file/Music%20Education%20Hub%20Core%20and%20Extension%20Role%20Guidance.pdf" TargetMode="External"/><Relationship Id="rId26" Type="http://schemas.openxmlformats.org/officeDocument/2006/relationships/hyperlink" Target="mailto:meh.data@artscouncil.org.uk" TargetMode="External"/><Relationship Id="rId3" Type="http://schemas.openxmlformats.org/officeDocument/2006/relationships/customXml" Target="../customXml/item3.xml"/><Relationship Id="rId21" Type="http://schemas.openxmlformats.org/officeDocument/2006/relationships/hyperlink" Target="https://www.artscouncil.org.uk/diversity/creative-case-diversity"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MEH.survey@artscouncil.org.uk" TargetMode="External"/><Relationship Id="rId25" Type="http://schemas.openxmlformats.org/officeDocument/2006/relationships/hyperlink" Target="mailto:meh.data@artscouncil.org.uk" TargetMode="External"/><Relationship Id="rId2" Type="http://schemas.openxmlformats.org/officeDocument/2006/relationships/customXml" Target="../customXml/item2.xml"/><Relationship Id="rId16" Type="http://schemas.openxmlformats.org/officeDocument/2006/relationships/hyperlink" Target="https://www.artscouncil.org.uk/MusicEducationHubs/Guidance" TargetMode="External"/><Relationship Id="rId20" Type="http://schemas.openxmlformats.org/officeDocument/2006/relationships/hyperlink" Target="https://www.artscouncil.org.uk/lets-create/essential-read-inclusivity-relev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employment-stat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freedom-information/data-protection" TargetMode="External"/><Relationship Id="rId23" Type="http://schemas.openxmlformats.org/officeDocument/2006/relationships/hyperlink" Target="mailto:MEH.Data@artscouncil.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EH.Data@artscouncil.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H.survey@artscouncil.org.uk?subject=I'd%20like%20to%20attend%20a%20MEH%20Survey%20Drop%20In%20Session" TargetMode="External"/><Relationship Id="rId22" Type="http://schemas.openxmlformats.org/officeDocument/2006/relationships/hyperlink" Target="http://webarchive.nationalarchives.gov.uk/20160106185816/http:/www.ons.gov.uk/ons/guide-method/measuring-equality/equality/ethnic-nat-identity-religion/ethnic-group/index.html" TargetMode="External"/><Relationship Id="rId27" Type="http://schemas.openxmlformats.org/officeDocument/2006/relationships/hyperlink" Target="https://www.artscouncil.org.uk/music-education/music-education-hub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c2730d5-2d6d-4a4f-9a45-e3afd1ce4ba3" xsi:nil="true"/>
    <lcf76f155ced4ddcb4097134ff3c332f xmlns="30776e64-cbde-4360-8f8b-b7f0bcf028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04B1C63BE174BA46E4DBD75595290" ma:contentTypeVersion="15" ma:contentTypeDescription="Create a new document." ma:contentTypeScope="" ma:versionID="5eb84076799d09d9c1928826e64d26f1">
  <xsd:schema xmlns:xsd="http://www.w3.org/2001/XMLSchema" xmlns:xs="http://www.w3.org/2001/XMLSchema" xmlns:p="http://schemas.microsoft.com/office/2006/metadata/properties" xmlns:ns2="30776e64-cbde-4360-8f8b-b7f0bcf028b7" xmlns:ns3="3c2730d5-2d6d-4a4f-9a45-e3afd1ce4ba3" targetNamespace="http://schemas.microsoft.com/office/2006/metadata/properties" ma:root="true" ma:fieldsID="435da160f08ce2fd8ea04af801694a47" ns2:_="" ns3:_="">
    <xsd:import namespace="30776e64-cbde-4360-8f8b-b7f0bcf028b7"/>
    <xsd:import namespace="3c2730d5-2d6d-4a4f-9a45-e3afd1ce4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76e64-cbde-4360-8f8b-b7f0bcf0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730d5-2d6d-4a4f-9a45-e3afd1ce4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bd2b40-dc59-4d66-880e-17b2d7983c36}" ma:internalName="TaxCatchAll" ma:showField="CatchAllData" ma:web="3c2730d5-2d6d-4a4f-9a45-e3afd1ce4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81F-A4C9-436C-9B1D-0C49973B3699}">
  <ds:schemaRefs>
    <ds:schemaRef ds:uri="http://schemas.openxmlformats.org/officeDocument/2006/bibliography"/>
  </ds:schemaRefs>
</ds:datastoreItem>
</file>

<file path=customXml/itemProps2.xml><?xml version="1.0" encoding="utf-8"?>
<ds:datastoreItem xmlns:ds="http://schemas.openxmlformats.org/officeDocument/2006/customXml" ds:itemID="{8B319F20-200F-4A91-8777-D5B209E72E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2730d5-2d6d-4a4f-9a45-e3afd1ce4ba3"/>
    <ds:schemaRef ds:uri="http://purl.org/dc/elements/1.1/"/>
    <ds:schemaRef ds:uri="30776e64-cbde-4360-8f8b-b7f0bcf028b7"/>
    <ds:schemaRef ds:uri="http://www.w3.org/XML/1998/namespace"/>
    <ds:schemaRef ds:uri="http://purl.org/dc/dcmitype/"/>
  </ds:schemaRefs>
</ds:datastoreItem>
</file>

<file path=customXml/itemProps3.xml><?xml version="1.0" encoding="utf-8"?>
<ds:datastoreItem xmlns:ds="http://schemas.openxmlformats.org/officeDocument/2006/customXml" ds:itemID="{B81B893C-9A59-485D-8F5D-B8BF29A3552C}">
  <ds:schemaRefs>
    <ds:schemaRef ds:uri="http://schemas.microsoft.com/sharepoint/v3/contenttype/forms"/>
  </ds:schemaRefs>
</ds:datastoreItem>
</file>

<file path=customXml/itemProps4.xml><?xml version="1.0" encoding="utf-8"?>
<ds:datastoreItem xmlns:ds="http://schemas.openxmlformats.org/officeDocument/2006/customXml" ds:itemID="{0C2C1D80-D87E-458A-A164-818994E0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76e64-cbde-4360-8f8b-b7f0bcf028b7"/>
    <ds:schemaRef ds:uri="3c2730d5-2d6d-4a4f-9a45-e3afd1ce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33</Pages>
  <Words>9936</Words>
  <Characters>56637</Characters>
  <Application>Microsoft Office Word</Application>
  <DocSecurity>0</DocSecurity>
  <Lines>471</Lines>
  <Paragraphs>132</Paragraphs>
  <ScaleCrop>false</ScaleCrop>
  <Company>Arts Council England</Company>
  <LinksUpToDate>false</LinksUpToDate>
  <CharactersWithSpaces>66441</CharactersWithSpaces>
  <SharedDoc>false</SharedDoc>
  <HLinks>
    <vt:vector size="156" baseType="variant">
      <vt:variant>
        <vt:i4>6357118</vt:i4>
      </vt:variant>
      <vt:variant>
        <vt:i4>111</vt:i4>
      </vt:variant>
      <vt:variant>
        <vt:i4>0</vt:i4>
      </vt:variant>
      <vt:variant>
        <vt:i4>5</vt:i4>
      </vt:variant>
      <vt:variant>
        <vt:lpwstr>https://www.artscouncil.org.uk/music-education/music-education-hubs</vt:lpwstr>
      </vt:variant>
      <vt:variant>
        <vt:lpwstr>section-1</vt:lpwstr>
      </vt:variant>
      <vt:variant>
        <vt:i4>4653168</vt:i4>
      </vt:variant>
      <vt:variant>
        <vt:i4>108</vt:i4>
      </vt:variant>
      <vt:variant>
        <vt:i4>0</vt:i4>
      </vt:variant>
      <vt:variant>
        <vt:i4>5</vt:i4>
      </vt:variant>
      <vt:variant>
        <vt:lpwstr>mailto:meh.data@artscouncil.org.uk</vt:lpwstr>
      </vt:variant>
      <vt:variant>
        <vt:lpwstr/>
      </vt:variant>
      <vt:variant>
        <vt:i4>4653168</vt:i4>
      </vt:variant>
      <vt:variant>
        <vt:i4>105</vt:i4>
      </vt:variant>
      <vt:variant>
        <vt:i4>0</vt:i4>
      </vt:variant>
      <vt:variant>
        <vt:i4>5</vt:i4>
      </vt:variant>
      <vt:variant>
        <vt:lpwstr>mailto:meh.data@artscouncil.org.uk</vt:lpwstr>
      </vt:variant>
      <vt:variant>
        <vt:lpwstr/>
      </vt:variant>
      <vt:variant>
        <vt:i4>4521989</vt:i4>
      </vt:variant>
      <vt:variant>
        <vt:i4>102</vt:i4>
      </vt:variant>
      <vt:variant>
        <vt:i4>0</vt:i4>
      </vt:variant>
      <vt:variant>
        <vt:i4>5</vt:i4>
      </vt:variant>
      <vt:variant>
        <vt:lpwstr>https://www.gov.uk/employment-status</vt:lpwstr>
      </vt:variant>
      <vt:variant>
        <vt:lpwstr/>
      </vt:variant>
      <vt:variant>
        <vt:i4>4653168</vt:i4>
      </vt:variant>
      <vt:variant>
        <vt:i4>99</vt:i4>
      </vt:variant>
      <vt:variant>
        <vt:i4>0</vt:i4>
      </vt:variant>
      <vt:variant>
        <vt:i4>5</vt:i4>
      </vt:variant>
      <vt:variant>
        <vt:lpwstr>mailto:MEH.Data@artscouncil.org.uk</vt:lpwstr>
      </vt:variant>
      <vt:variant>
        <vt:lpwstr/>
      </vt:variant>
      <vt:variant>
        <vt:i4>7798826</vt:i4>
      </vt:variant>
      <vt:variant>
        <vt:i4>96</vt:i4>
      </vt:variant>
      <vt:variant>
        <vt:i4>0</vt:i4>
      </vt:variant>
      <vt:variant>
        <vt:i4>5</vt:i4>
      </vt:variant>
      <vt:variant>
        <vt:lpwstr>http://webarchive.nationalarchives.gov.uk/20160106185816/http:/www.ons.gov.uk/ons/guide-method/measuring-equality/equality/ethnic-nat-identity-religion/ethnic-group/index.html</vt:lpwstr>
      </vt:variant>
      <vt:variant>
        <vt:lpwstr/>
      </vt:variant>
      <vt:variant>
        <vt:i4>1376275</vt:i4>
      </vt:variant>
      <vt:variant>
        <vt:i4>93</vt:i4>
      </vt:variant>
      <vt:variant>
        <vt:i4>0</vt:i4>
      </vt:variant>
      <vt:variant>
        <vt:i4>5</vt:i4>
      </vt:variant>
      <vt:variant>
        <vt:lpwstr>https://www.artscouncil.org.uk/diversity/creative-case-diversity</vt:lpwstr>
      </vt:variant>
      <vt:variant>
        <vt:lpwstr/>
      </vt:variant>
      <vt:variant>
        <vt:i4>6553722</vt:i4>
      </vt:variant>
      <vt:variant>
        <vt:i4>90</vt:i4>
      </vt:variant>
      <vt:variant>
        <vt:i4>0</vt:i4>
      </vt:variant>
      <vt:variant>
        <vt:i4>5</vt:i4>
      </vt:variant>
      <vt:variant>
        <vt:lpwstr>https://www.artscouncil.org.uk/lets-create/essential-read-inclusivity-relevance</vt:lpwstr>
      </vt:variant>
      <vt:variant>
        <vt:lpwstr/>
      </vt:variant>
      <vt:variant>
        <vt:i4>4653168</vt:i4>
      </vt:variant>
      <vt:variant>
        <vt:i4>87</vt:i4>
      </vt:variant>
      <vt:variant>
        <vt:i4>0</vt:i4>
      </vt:variant>
      <vt:variant>
        <vt:i4>5</vt:i4>
      </vt:variant>
      <vt:variant>
        <vt:lpwstr>mailto:MEH.Data@artscouncil.org.uk</vt:lpwstr>
      </vt:variant>
      <vt:variant>
        <vt:lpwstr/>
      </vt:variant>
      <vt:variant>
        <vt:i4>1703936</vt:i4>
      </vt:variant>
      <vt:variant>
        <vt:i4>84</vt:i4>
      </vt:variant>
      <vt:variant>
        <vt:i4>0</vt:i4>
      </vt:variant>
      <vt:variant>
        <vt:i4>5</vt:i4>
      </vt:variant>
      <vt:variant>
        <vt:lpwstr>https://www.artscouncil.org.uk/sites/default/files/download-file/Music Education Hub Core and Extension Role Guidance.pdf</vt:lpwstr>
      </vt:variant>
      <vt:variant>
        <vt:lpwstr/>
      </vt:variant>
      <vt:variant>
        <vt:i4>3342346</vt:i4>
      </vt:variant>
      <vt:variant>
        <vt:i4>81</vt:i4>
      </vt:variant>
      <vt:variant>
        <vt:i4>0</vt:i4>
      </vt:variant>
      <vt:variant>
        <vt:i4>5</vt:i4>
      </vt:variant>
      <vt:variant>
        <vt:lpwstr>mailto:MEH.survey@artscouncil.org.uk</vt:lpwstr>
      </vt:variant>
      <vt:variant>
        <vt:lpwstr/>
      </vt:variant>
      <vt:variant>
        <vt:i4>5439570</vt:i4>
      </vt:variant>
      <vt:variant>
        <vt:i4>78</vt:i4>
      </vt:variant>
      <vt:variant>
        <vt:i4>0</vt:i4>
      </vt:variant>
      <vt:variant>
        <vt:i4>5</vt:i4>
      </vt:variant>
      <vt:variant>
        <vt:lpwstr>https://www.artscouncil.org.uk/MusicEducationHubs/Guidance</vt:lpwstr>
      </vt:variant>
      <vt:variant>
        <vt:lpwstr>t-in-page-nav-4</vt:lpwstr>
      </vt:variant>
      <vt:variant>
        <vt:i4>7733362</vt:i4>
      </vt:variant>
      <vt:variant>
        <vt:i4>75</vt:i4>
      </vt:variant>
      <vt:variant>
        <vt:i4>0</vt:i4>
      </vt:variant>
      <vt:variant>
        <vt:i4>5</vt:i4>
      </vt:variant>
      <vt:variant>
        <vt:lpwstr>https://www.artscouncil.org.uk/freedom-information/data-protection</vt:lpwstr>
      </vt:variant>
      <vt:variant>
        <vt:lpwstr/>
      </vt:variant>
      <vt:variant>
        <vt:i4>4522110</vt:i4>
      </vt:variant>
      <vt:variant>
        <vt:i4>72</vt:i4>
      </vt:variant>
      <vt:variant>
        <vt:i4>0</vt:i4>
      </vt:variant>
      <vt:variant>
        <vt:i4>5</vt:i4>
      </vt:variant>
      <vt:variant>
        <vt:lpwstr>mailto:MEH.survey@artscouncil.org.uk?subject=I'd%20like%20to%20attend%20a%20MEH%20Survey%20Drop%20In%20Session</vt:lpwstr>
      </vt:variant>
      <vt:variant>
        <vt:lpwstr/>
      </vt:variant>
      <vt:variant>
        <vt:i4>3342346</vt:i4>
      </vt:variant>
      <vt:variant>
        <vt:i4>69</vt:i4>
      </vt:variant>
      <vt:variant>
        <vt:i4>0</vt:i4>
      </vt:variant>
      <vt:variant>
        <vt:i4>5</vt:i4>
      </vt:variant>
      <vt:variant>
        <vt:lpwstr>mailto:MEH.survey@artscouncil.org.uk</vt:lpwstr>
      </vt:variant>
      <vt:variant>
        <vt:lpwstr/>
      </vt:variant>
      <vt:variant>
        <vt:i4>1245247</vt:i4>
      </vt:variant>
      <vt:variant>
        <vt:i4>62</vt:i4>
      </vt:variant>
      <vt:variant>
        <vt:i4>0</vt:i4>
      </vt:variant>
      <vt:variant>
        <vt:i4>5</vt:i4>
      </vt:variant>
      <vt:variant>
        <vt:lpwstr/>
      </vt:variant>
      <vt:variant>
        <vt:lpwstr>_Toc129616664</vt:lpwstr>
      </vt:variant>
      <vt:variant>
        <vt:i4>1245247</vt:i4>
      </vt:variant>
      <vt:variant>
        <vt:i4>56</vt:i4>
      </vt:variant>
      <vt:variant>
        <vt:i4>0</vt:i4>
      </vt:variant>
      <vt:variant>
        <vt:i4>5</vt:i4>
      </vt:variant>
      <vt:variant>
        <vt:lpwstr/>
      </vt:variant>
      <vt:variant>
        <vt:lpwstr>_Toc129616663</vt:lpwstr>
      </vt:variant>
      <vt:variant>
        <vt:i4>1245247</vt:i4>
      </vt:variant>
      <vt:variant>
        <vt:i4>50</vt:i4>
      </vt:variant>
      <vt:variant>
        <vt:i4>0</vt:i4>
      </vt:variant>
      <vt:variant>
        <vt:i4>5</vt:i4>
      </vt:variant>
      <vt:variant>
        <vt:lpwstr/>
      </vt:variant>
      <vt:variant>
        <vt:lpwstr>_Toc129616662</vt:lpwstr>
      </vt:variant>
      <vt:variant>
        <vt:i4>1245247</vt:i4>
      </vt:variant>
      <vt:variant>
        <vt:i4>44</vt:i4>
      </vt:variant>
      <vt:variant>
        <vt:i4>0</vt:i4>
      </vt:variant>
      <vt:variant>
        <vt:i4>5</vt:i4>
      </vt:variant>
      <vt:variant>
        <vt:lpwstr/>
      </vt:variant>
      <vt:variant>
        <vt:lpwstr>_Toc129616661</vt:lpwstr>
      </vt:variant>
      <vt:variant>
        <vt:i4>1245247</vt:i4>
      </vt:variant>
      <vt:variant>
        <vt:i4>38</vt:i4>
      </vt:variant>
      <vt:variant>
        <vt:i4>0</vt:i4>
      </vt:variant>
      <vt:variant>
        <vt:i4>5</vt:i4>
      </vt:variant>
      <vt:variant>
        <vt:lpwstr/>
      </vt:variant>
      <vt:variant>
        <vt:lpwstr>_Toc129616660</vt:lpwstr>
      </vt:variant>
      <vt:variant>
        <vt:i4>1048639</vt:i4>
      </vt:variant>
      <vt:variant>
        <vt:i4>32</vt:i4>
      </vt:variant>
      <vt:variant>
        <vt:i4>0</vt:i4>
      </vt:variant>
      <vt:variant>
        <vt:i4>5</vt:i4>
      </vt:variant>
      <vt:variant>
        <vt:lpwstr/>
      </vt:variant>
      <vt:variant>
        <vt:lpwstr>_Toc129616659</vt:lpwstr>
      </vt:variant>
      <vt:variant>
        <vt:i4>1048639</vt:i4>
      </vt:variant>
      <vt:variant>
        <vt:i4>26</vt:i4>
      </vt:variant>
      <vt:variant>
        <vt:i4>0</vt:i4>
      </vt:variant>
      <vt:variant>
        <vt:i4>5</vt:i4>
      </vt:variant>
      <vt:variant>
        <vt:lpwstr/>
      </vt:variant>
      <vt:variant>
        <vt:lpwstr>_Toc129616658</vt:lpwstr>
      </vt:variant>
      <vt:variant>
        <vt:i4>1048639</vt:i4>
      </vt:variant>
      <vt:variant>
        <vt:i4>20</vt:i4>
      </vt:variant>
      <vt:variant>
        <vt:i4>0</vt:i4>
      </vt:variant>
      <vt:variant>
        <vt:i4>5</vt:i4>
      </vt:variant>
      <vt:variant>
        <vt:lpwstr/>
      </vt:variant>
      <vt:variant>
        <vt:lpwstr>_Toc129616657</vt:lpwstr>
      </vt:variant>
      <vt:variant>
        <vt:i4>1048639</vt:i4>
      </vt:variant>
      <vt:variant>
        <vt:i4>14</vt:i4>
      </vt:variant>
      <vt:variant>
        <vt:i4>0</vt:i4>
      </vt:variant>
      <vt:variant>
        <vt:i4>5</vt:i4>
      </vt:variant>
      <vt:variant>
        <vt:lpwstr/>
      </vt:variant>
      <vt:variant>
        <vt:lpwstr>_Toc129616656</vt:lpwstr>
      </vt:variant>
      <vt:variant>
        <vt:i4>1048639</vt:i4>
      </vt:variant>
      <vt:variant>
        <vt:i4>8</vt:i4>
      </vt:variant>
      <vt:variant>
        <vt:i4>0</vt:i4>
      </vt:variant>
      <vt:variant>
        <vt:i4>5</vt:i4>
      </vt:variant>
      <vt:variant>
        <vt:lpwstr/>
      </vt:variant>
      <vt:variant>
        <vt:lpwstr>_Toc129616655</vt:lpwstr>
      </vt:variant>
      <vt:variant>
        <vt:i4>1048639</vt:i4>
      </vt:variant>
      <vt:variant>
        <vt:i4>2</vt:i4>
      </vt:variant>
      <vt:variant>
        <vt:i4>0</vt:i4>
      </vt:variant>
      <vt:variant>
        <vt:i4>5</vt:i4>
      </vt:variant>
      <vt:variant>
        <vt:lpwstr/>
      </vt:variant>
      <vt:variant>
        <vt:lpwstr>_Toc129616654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dc:creator>
  <cp:keywords/>
  <cp:lastModifiedBy>Lauren Taylor</cp:lastModifiedBy>
  <cp:revision>510</cp:revision>
  <cp:lastPrinted>2022-08-18T00:49:00Z</cp:lastPrinted>
  <dcterms:created xsi:type="dcterms:W3CDTF">2023-01-12T12:59:00Z</dcterms:created>
  <dcterms:modified xsi:type="dcterms:W3CDTF">2023-08-17T16:02:00Z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0x01010058D04B1C63BE174BA46E4DBD75595290</vt:lpwstr>
  </property>
  <property fmtid="{D5CDD505-2E9C-101B-9397-08002B2CF9AE}" pid="3" name="MediaServiceImageTags">
    <vt:lpwstr/>
  </property>
</Properties>
</file>