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C18B" w14:textId="4903F986" w:rsidR="00B729B5" w:rsidRPr="00DA1352" w:rsidRDefault="00F26FCD" w:rsidP="0046097D">
      <w:pPr>
        <w:spacing w:line="320" w:lineRule="atLeast"/>
        <w:rPr>
          <w:rStyle w:val="normaltextrun"/>
          <w:rFonts w:ascii="Georgia" w:hAnsi="Georgia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Feasibility</w:t>
      </w:r>
    </w:p>
    <w:p w14:paraId="33F119A7" w14:textId="6366988F" w:rsidR="00CF5B95" w:rsidRDefault="00F26FCD" w:rsidP="0046097D">
      <w:pPr>
        <w:spacing w:line="320" w:lineRule="atLeast"/>
        <w:rPr>
          <w:rStyle w:val="normaltextrun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Proposed Activity Plan</w:t>
      </w:r>
    </w:p>
    <w:p w14:paraId="0FA01F20" w14:textId="77777777" w:rsidR="0037183D" w:rsidRDefault="0037183D" w:rsidP="0046097D">
      <w:pPr>
        <w:spacing w:line="320" w:lineRule="atLeast"/>
        <w:rPr>
          <w:rFonts w:ascii="Georgia" w:eastAsia="Georgia" w:hAnsi="Georgia" w:cs="Georgia"/>
          <w:color w:val="000000"/>
        </w:rPr>
      </w:pP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643"/>
      </w:tblGrid>
      <w:tr w:rsidR="00B729B5" w:rsidRPr="00B729B5" w14:paraId="49652F22" w14:textId="77777777" w:rsidTr="00625A1D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6DDFFB2A" w14:textId="27174F82" w:rsidR="00B729B5" w:rsidRPr="00AB7CF6" w:rsidRDefault="00B729B5" w:rsidP="0046097D">
            <w:pPr>
              <w:spacing w:line="320" w:lineRule="atLeast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Organisation </w:t>
            </w:r>
            <w:r w:rsidR="00625A1D"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N</w:t>
            </w:r>
            <w:r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ame</w:t>
            </w:r>
          </w:p>
        </w:tc>
        <w:tc>
          <w:tcPr>
            <w:tcW w:w="564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36614" w14:textId="77777777" w:rsidR="00B729B5" w:rsidRPr="00B729B5" w:rsidRDefault="00B729B5" w:rsidP="0046097D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B729B5">
              <w:rPr>
                <w:rFonts w:ascii="Georgia" w:hAnsi="Georgia" w:cs="Segoe UI"/>
                <w:szCs w:val="24"/>
                <w:lang w:eastAsia="en-GB"/>
              </w:rPr>
              <w:t> </w:t>
            </w:r>
          </w:p>
          <w:p w14:paraId="315FF5CB" w14:textId="77777777" w:rsidR="00B729B5" w:rsidRPr="00B729B5" w:rsidRDefault="00B729B5" w:rsidP="0046097D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B729B5">
              <w:rPr>
                <w:rFonts w:ascii="Georgia" w:hAnsi="Georgia" w:cs="Segoe UI"/>
                <w:szCs w:val="24"/>
                <w:lang w:eastAsia="en-GB"/>
              </w:rPr>
              <w:t> </w:t>
            </w:r>
          </w:p>
        </w:tc>
      </w:tr>
      <w:tr w:rsidR="00736439" w:rsidRPr="00B729B5" w14:paraId="7708D5B7" w14:textId="77777777" w:rsidTr="00625A1D">
        <w:trPr>
          <w:trHeight w:val="586"/>
        </w:trPr>
        <w:tc>
          <w:tcPr>
            <w:tcW w:w="31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6BF89BCF" w14:textId="252E845D" w:rsidR="00736439" w:rsidRPr="00AB7CF6" w:rsidRDefault="00736439" w:rsidP="0046097D">
            <w:pPr>
              <w:spacing w:line="320" w:lineRule="atLeast"/>
              <w:textAlignment w:val="baseline"/>
              <w:rPr>
                <w:rFonts w:ascii="Georgia" w:hAnsi="Georgia" w:cs="Segoe UI"/>
                <w:b/>
                <w:bCs/>
                <w:szCs w:val="24"/>
                <w:lang w:eastAsia="en-GB"/>
              </w:rPr>
            </w:pPr>
            <w:r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Grantium </w:t>
            </w:r>
            <w:r w:rsidR="00625A1D"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A</w:t>
            </w:r>
            <w:r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pplicant </w:t>
            </w:r>
            <w:r w:rsidR="00625A1D"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N</w:t>
            </w:r>
            <w:r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umber 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E4AD0" w14:textId="77777777" w:rsidR="00736439" w:rsidRPr="00B729B5" w:rsidRDefault="00736439" w:rsidP="0046097D">
            <w:pPr>
              <w:spacing w:line="320" w:lineRule="atLeast"/>
              <w:textAlignment w:val="baseline"/>
              <w:rPr>
                <w:rFonts w:ascii="Georgia" w:hAnsi="Georgia" w:cs="Segoe UI"/>
                <w:szCs w:val="24"/>
                <w:lang w:eastAsia="en-GB"/>
              </w:rPr>
            </w:pPr>
          </w:p>
        </w:tc>
      </w:tr>
      <w:tr w:rsidR="00B729B5" w:rsidRPr="00B729B5" w14:paraId="523F9756" w14:textId="77777777" w:rsidTr="00625A1D">
        <w:trPr>
          <w:trHeight w:val="645"/>
        </w:trPr>
        <w:tc>
          <w:tcPr>
            <w:tcW w:w="31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3D21BF08" w14:textId="2D3FC0CB" w:rsidR="00B729B5" w:rsidRPr="00AB7CF6" w:rsidRDefault="00F26FCD" w:rsidP="0046097D">
            <w:pPr>
              <w:spacing w:line="320" w:lineRule="atLeast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Feasibility Project Number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9D079" w14:textId="516A929C" w:rsidR="00B729B5" w:rsidRPr="00B729B5" w:rsidRDefault="00625A1D" w:rsidP="00F26FCD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ascii="Georgia" w:hAnsi="Georgia" w:cs="Segoe UI"/>
                <w:szCs w:val="24"/>
                <w:lang w:eastAsia="en-GB"/>
              </w:rPr>
              <w:t xml:space="preserve"> </w:t>
            </w:r>
            <w:r w:rsidR="00942BCD">
              <w:rPr>
                <w:rFonts w:ascii="Georgia" w:hAnsi="Georgia" w:cs="Segoe UI"/>
                <w:szCs w:val="24"/>
                <w:lang w:eastAsia="en-GB"/>
              </w:rPr>
              <w:t>FEAS-</w:t>
            </w:r>
          </w:p>
        </w:tc>
      </w:tr>
      <w:tr w:rsidR="00DA1352" w:rsidRPr="00B729B5" w14:paraId="3E8DBFD4" w14:textId="77777777" w:rsidTr="00625A1D">
        <w:trPr>
          <w:trHeight w:val="600"/>
        </w:trPr>
        <w:tc>
          <w:tcPr>
            <w:tcW w:w="31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7BD5BF95" w14:textId="3BB2EC27" w:rsidR="00DA1352" w:rsidRPr="00AB7CF6" w:rsidRDefault="00DA1352" w:rsidP="0046097D">
            <w:pPr>
              <w:spacing w:line="320" w:lineRule="atLeast"/>
              <w:textAlignment w:val="baseline"/>
              <w:rPr>
                <w:rFonts w:ascii="Georgia" w:hAnsi="Georgia" w:cs="Segoe UI"/>
                <w:b/>
                <w:bCs/>
                <w:szCs w:val="24"/>
                <w:lang w:eastAsia="en-GB"/>
              </w:rPr>
            </w:pPr>
            <w:r>
              <w:rPr>
                <w:rFonts w:ascii="Georgia" w:hAnsi="Georgia" w:cs="Segoe UI"/>
                <w:b/>
                <w:bCs/>
                <w:szCs w:val="24"/>
                <w:lang w:eastAsia="en-GB"/>
              </w:rPr>
              <w:t>Transfer offer (£)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3B2C3" w14:textId="77777777" w:rsidR="00DA1352" w:rsidRPr="00B729B5" w:rsidRDefault="00DA1352" w:rsidP="0046097D">
            <w:pPr>
              <w:spacing w:line="320" w:lineRule="atLeast"/>
              <w:textAlignment w:val="baseline"/>
              <w:rPr>
                <w:rFonts w:ascii="Georgia" w:hAnsi="Georgia" w:cs="Segoe UI"/>
                <w:szCs w:val="24"/>
                <w:lang w:eastAsia="en-GB"/>
              </w:rPr>
            </w:pPr>
          </w:p>
        </w:tc>
      </w:tr>
      <w:tr w:rsidR="00B729B5" w:rsidRPr="00B729B5" w14:paraId="49F4FFB3" w14:textId="77777777" w:rsidTr="00625A1D">
        <w:trPr>
          <w:trHeight w:val="600"/>
        </w:trPr>
        <w:tc>
          <w:tcPr>
            <w:tcW w:w="31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6C9D8EF0" w14:textId="2E8694C2" w:rsidR="00B729B5" w:rsidRPr="00AB7CF6" w:rsidRDefault="00DA1352" w:rsidP="0046097D">
            <w:pPr>
              <w:spacing w:line="320" w:lineRule="atLeast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Georgia" w:hAnsi="Georgia" w:cs="Segoe UI"/>
                <w:b/>
                <w:bCs/>
                <w:szCs w:val="24"/>
                <w:lang w:eastAsia="en-GB"/>
              </w:rPr>
              <w:t>Feasibility request</w:t>
            </w:r>
            <w:r w:rsidR="00B729B5" w:rsidRPr="00AB7CF6">
              <w:rPr>
                <w:rFonts w:ascii="Georgia" w:hAnsi="Georgia" w:cs="Segoe UI"/>
                <w:b/>
                <w:bCs/>
                <w:szCs w:val="24"/>
                <w:lang w:eastAsia="en-GB"/>
              </w:rPr>
              <w:t> (£)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17F13" w14:textId="77777777" w:rsidR="00B729B5" w:rsidRPr="00B729B5" w:rsidRDefault="00B729B5" w:rsidP="0046097D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B729B5">
              <w:rPr>
                <w:rFonts w:ascii="Georgia" w:hAnsi="Georgia" w:cs="Segoe UI"/>
                <w:szCs w:val="24"/>
                <w:lang w:eastAsia="en-GB"/>
              </w:rPr>
              <w:t> </w:t>
            </w:r>
          </w:p>
        </w:tc>
      </w:tr>
    </w:tbl>
    <w:p w14:paraId="24FA742E" w14:textId="391CF11D" w:rsidR="0037183D" w:rsidRPr="0037183D" w:rsidRDefault="0037183D" w:rsidP="0046097D">
      <w:pPr>
        <w:spacing w:line="320" w:lineRule="atLeast"/>
        <w:rPr>
          <w:rFonts w:ascii="Georgia" w:hAnsi="Georgia"/>
          <w:b/>
          <w:bCs/>
          <w:szCs w:val="24"/>
        </w:rPr>
      </w:pPr>
    </w:p>
    <w:tbl>
      <w:tblPr>
        <w:tblW w:w="8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</w:tblGrid>
      <w:tr w:rsidR="007477E3" w:rsidRPr="007B52E4" w14:paraId="0CB23DB4" w14:textId="77777777" w:rsidTr="78D64242">
        <w:tc>
          <w:tcPr>
            <w:tcW w:w="878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EF3" w:themeFill="accent5" w:themeFillTint="33"/>
            <w:hideMark/>
          </w:tcPr>
          <w:p w14:paraId="3395CA82" w14:textId="77777777" w:rsidR="00511104" w:rsidRDefault="007477E3" w:rsidP="00511104">
            <w:pPr>
              <w:shd w:val="clear" w:color="auto" w:fill="DAEEF3" w:themeFill="accent5" w:themeFillTint="33"/>
              <w:spacing w:line="320" w:lineRule="atLeast"/>
              <w:textAlignment w:val="baseline"/>
              <w:rPr>
                <w:rFonts w:ascii="Georgia" w:hAnsi="Georgia"/>
                <w:b/>
                <w:bCs/>
                <w:szCs w:val="24"/>
              </w:rPr>
            </w:pPr>
            <w:r w:rsidRPr="0037183D">
              <w:rPr>
                <w:rFonts w:ascii="Georgia" w:hAnsi="Georgia"/>
                <w:b/>
                <w:bCs/>
                <w:szCs w:val="24"/>
              </w:rPr>
              <w:t>Briefly descr</w:t>
            </w:r>
            <w:r w:rsidR="00511104">
              <w:rPr>
                <w:rFonts w:ascii="Georgia" w:hAnsi="Georgia"/>
                <w:b/>
                <w:bCs/>
                <w:szCs w:val="24"/>
              </w:rPr>
              <w:t xml:space="preserve">ibe your proposed Feasibility activity </w:t>
            </w:r>
          </w:p>
          <w:p w14:paraId="021F7AAF" w14:textId="0836BF95" w:rsidR="007477E3" w:rsidRPr="007477E3" w:rsidRDefault="007477E3" w:rsidP="00511104">
            <w:pPr>
              <w:shd w:val="clear" w:color="auto" w:fill="DAEEF3" w:themeFill="accent5" w:themeFillTint="33"/>
              <w:spacing w:line="320" w:lineRule="atLeast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en-GB"/>
              </w:rPr>
            </w:pPr>
            <w:r w:rsidRPr="0037183D">
              <w:rPr>
                <w:rFonts w:ascii="Georgia" w:hAnsi="Georgia"/>
                <w:i/>
                <w:iCs/>
                <w:szCs w:val="24"/>
              </w:rPr>
              <w:t>(no more than </w:t>
            </w:r>
            <w:r w:rsidR="007A6049">
              <w:rPr>
                <w:rFonts w:ascii="Georgia" w:hAnsi="Georgia"/>
                <w:i/>
                <w:iCs/>
                <w:szCs w:val="24"/>
              </w:rPr>
              <w:t>1</w:t>
            </w:r>
            <w:r w:rsidR="00511104">
              <w:rPr>
                <w:rFonts w:ascii="Georgia" w:hAnsi="Georgia"/>
                <w:i/>
                <w:iCs/>
                <w:szCs w:val="24"/>
              </w:rPr>
              <w:t>5</w:t>
            </w:r>
            <w:r w:rsidRPr="0037183D">
              <w:rPr>
                <w:rFonts w:ascii="Georgia" w:hAnsi="Georgia"/>
                <w:i/>
                <w:iCs/>
                <w:szCs w:val="24"/>
              </w:rPr>
              <w:t>00 words)</w:t>
            </w:r>
            <w:r w:rsidRPr="007477E3">
              <w:rPr>
                <w:rFonts w:ascii="Georgia" w:hAnsi="Georgia" w:cs="Segoe UI"/>
                <w:i/>
                <w:iCs/>
                <w:color w:val="000000"/>
                <w:szCs w:val="24"/>
                <w:lang w:eastAsia="en-GB"/>
              </w:rPr>
              <w:t> </w:t>
            </w:r>
          </w:p>
        </w:tc>
      </w:tr>
      <w:tr w:rsidR="007477E3" w:rsidRPr="007B52E4" w14:paraId="47380D1F" w14:textId="77777777" w:rsidTr="78D64242">
        <w:trPr>
          <w:trHeight w:val="8266"/>
        </w:trPr>
        <w:tc>
          <w:tcPr>
            <w:tcW w:w="878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F89F3E" w14:textId="503A5815" w:rsidR="000B3D9B" w:rsidRPr="00D604D7" w:rsidRDefault="007477E3" w:rsidP="00184E52">
            <w:pPr>
              <w:spacing w:line="320" w:lineRule="atLeast"/>
              <w:textAlignment w:val="baseline"/>
              <w:rPr>
                <w:rFonts w:ascii="Georgia" w:hAnsi="Georgia" w:cs="Segoe UI"/>
                <w:i/>
                <w:iCs/>
                <w:szCs w:val="24"/>
                <w:lang w:eastAsia="en-GB"/>
              </w:rPr>
            </w:pPr>
            <w:r w:rsidRPr="007B52E4">
              <w:rPr>
                <w:rFonts w:ascii="Georgia" w:hAnsi="Georgia" w:cs="Segoe UI"/>
                <w:szCs w:val="24"/>
                <w:lang w:eastAsia="en-GB"/>
              </w:rPr>
              <w:t> </w:t>
            </w:r>
            <w:r w:rsidR="00CA272C" w:rsidRPr="0040666A">
              <w:rPr>
                <w:rFonts w:ascii="Georgia" w:hAnsi="Georgia" w:cs="Segoe UI"/>
                <w:i/>
                <w:iCs/>
                <w:szCs w:val="24"/>
                <w:lang w:eastAsia="en-GB"/>
              </w:rPr>
              <w:t>Prompts:</w:t>
            </w:r>
          </w:p>
          <w:p w14:paraId="0EC0FFE6" w14:textId="77777777" w:rsidR="00D82DF5" w:rsidRDefault="00D604D7" w:rsidP="001E25F6">
            <w:pPr>
              <w:spacing w:line="312" w:lineRule="auto"/>
              <w:rPr>
                <w:rFonts w:ascii="Georgia" w:hAnsi="Georgia"/>
                <w:i/>
                <w:iCs/>
              </w:rPr>
            </w:pPr>
            <w:r w:rsidRPr="00D604D7">
              <w:rPr>
                <w:rFonts w:ascii="Georgia" w:eastAsia="Georgia" w:hAnsi="Georgia" w:cs="Georgia"/>
                <w:bCs/>
                <w:i/>
                <w:iCs/>
              </w:rPr>
              <w:t xml:space="preserve">The activity and costs applied for should </w:t>
            </w:r>
            <w:r w:rsidRPr="00D604D7">
              <w:rPr>
                <w:rFonts w:ascii="Georgia" w:hAnsi="Georgia"/>
                <w:i/>
                <w:iCs/>
              </w:rPr>
              <w:t>be reasonable in terms of the size and scale of feasibility project you are planning to carry out</w:t>
            </w:r>
            <w:r>
              <w:rPr>
                <w:rFonts w:ascii="Georgia" w:hAnsi="Georgia"/>
                <w:i/>
                <w:iCs/>
              </w:rPr>
              <w:t xml:space="preserve">. </w:t>
            </w:r>
          </w:p>
          <w:p w14:paraId="5204108C" w14:textId="77777777" w:rsidR="00D82DF5" w:rsidRDefault="00D82DF5" w:rsidP="001E25F6">
            <w:pPr>
              <w:spacing w:line="312" w:lineRule="auto"/>
              <w:rPr>
                <w:rFonts w:ascii="Georgia" w:hAnsi="Georgia"/>
                <w:i/>
                <w:iCs/>
              </w:rPr>
            </w:pPr>
          </w:p>
          <w:p w14:paraId="0DBB5FF9" w14:textId="1D25E662" w:rsidR="00837309" w:rsidRDefault="00837309" w:rsidP="001E25F6">
            <w:pPr>
              <w:spacing w:line="312" w:lineRule="auto"/>
              <w:rPr>
                <w:rFonts w:ascii="Georgia" w:hAnsi="Georgia"/>
                <w:i/>
                <w:iCs/>
              </w:rPr>
            </w:pPr>
            <w:r w:rsidRPr="00837309">
              <w:rPr>
                <w:rFonts w:ascii="Georgia" w:hAnsi="Georgia"/>
                <w:i/>
                <w:iCs/>
              </w:rPr>
              <w:t>Eligible costs include professional and/or consultancy fees, staffing costs (backfill or additional capacity) and travel/accommodation to directly support feasibility work and/or backfill capacity to enable it. Organisations will not be able to use Feasibility funding to cover direct relocation costs</w:t>
            </w:r>
            <w:r>
              <w:rPr>
                <w:rFonts w:ascii="Georgia" w:hAnsi="Georgia"/>
                <w:i/>
                <w:iCs/>
              </w:rPr>
              <w:t xml:space="preserve">. </w:t>
            </w:r>
          </w:p>
          <w:p w14:paraId="515A53A8" w14:textId="77777777" w:rsidR="00D82DF5" w:rsidRDefault="00D82DF5" w:rsidP="001E25F6">
            <w:pPr>
              <w:spacing w:line="312" w:lineRule="auto"/>
              <w:rPr>
                <w:rFonts w:ascii="Georgia" w:hAnsi="Georgia"/>
                <w:i/>
                <w:iCs/>
              </w:rPr>
            </w:pPr>
          </w:p>
          <w:p w14:paraId="1A5EFD94" w14:textId="685D8C7A" w:rsidR="00D604D7" w:rsidRPr="001E25F6" w:rsidRDefault="001E25F6" w:rsidP="001E25F6">
            <w:pPr>
              <w:spacing w:line="312" w:lineRule="auto"/>
              <w:rPr>
                <w:rFonts w:ascii="Georgia" w:eastAsia="Georgia" w:hAnsi="Georgia" w:cs="Georgia"/>
                <w:bCs/>
              </w:rPr>
            </w:pPr>
            <w:r w:rsidRPr="00837309">
              <w:rPr>
                <w:rFonts w:ascii="Georgia" w:hAnsi="Georgia"/>
                <w:i/>
                <w:iCs/>
              </w:rPr>
              <w:t xml:space="preserve">You </w:t>
            </w:r>
            <w:r w:rsidRPr="001E25F6">
              <w:rPr>
                <w:rFonts w:ascii="Georgia" w:hAnsi="Georgia"/>
                <w:i/>
                <w:iCs/>
              </w:rPr>
              <w:t>can include eligible costs incurred from point of submission of your application, however please note that these are included at your own risk.</w:t>
            </w:r>
          </w:p>
          <w:p w14:paraId="3C12835E" w14:textId="77777777" w:rsidR="00D604D7" w:rsidRDefault="00D604D7" w:rsidP="00184E52">
            <w:pPr>
              <w:spacing w:line="320" w:lineRule="atLeast"/>
              <w:textAlignment w:val="baseline"/>
              <w:rPr>
                <w:rFonts w:ascii="Georgia" w:hAnsi="Georgia"/>
                <w:i/>
                <w:iCs/>
              </w:rPr>
            </w:pPr>
          </w:p>
          <w:p w14:paraId="2CB2D156" w14:textId="77777777" w:rsidR="000B3D9B" w:rsidRPr="000B3D9B" w:rsidRDefault="00D604D7" w:rsidP="78D64242">
            <w:pPr>
              <w:spacing w:line="312" w:lineRule="auto"/>
              <w:rPr>
                <w:rFonts w:ascii="Georgia" w:eastAsia="Georgia" w:hAnsi="Georgia" w:cs="Georgia"/>
                <w:i/>
                <w:iCs/>
              </w:rPr>
            </w:pPr>
            <w:r w:rsidRPr="78D64242">
              <w:rPr>
                <w:rFonts w:ascii="Georgia" w:hAnsi="Georgia"/>
                <w:i/>
                <w:iCs/>
              </w:rPr>
              <w:t>Eligible costs</w:t>
            </w:r>
            <w:r w:rsidR="000B3D9B" w:rsidRPr="78D64242">
              <w:rPr>
                <w:rFonts w:ascii="Georgia" w:eastAsia="Georgia" w:hAnsi="Georgia" w:cs="Georgia"/>
              </w:rPr>
              <w:t xml:space="preserve"> </w:t>
            </w:r>
            <w:r w:rsidR="000B3D9B" w:rsidRPr="78D64242">
              <w:rPr>
                <w:rFonts w:ascii="Georgia" w:eastAsia="Georgia" w:hAnsi="Georgia" w:cs="Georgia"/>
                <w:i/>
                <w:iCs/>
              </w:rPr>
              <w:t>include:</w:t>
            </w:r>
            <w:bookmarkStart w:id="0" w:name="_Hlk101463457"/>
          </w:p>
          <w:bookmarkEnd w:id="0"/>
          <w:p w14:paraId="6315ADFA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Professional and/or consultancy fees</w:t>
            </w:r>
          </w:p>
          <w:p w14:paraId="51C03293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Staffing costs (new posts or backfill) to consider options and implement plans for relocation</w:t>
            </w:r>
          </w:p>
          <w:p w14:paraId="55611AAD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Travel and accommodation costs for meetings/viewings related to the relocation project</w:t>
            </w:r>
          </w:p>
          <w:p w14:paraId="0949408F" w14:textId="77777777" w:rsidR="000B3D9B" w:rsidRPr="000B3D9B" w:rsidRDefault="000B3D9B" w:rsidP="000B3D9B">
            <w:pPr>
              <w:spacing w:line="320" w:lineRule="atLeast"/>
              <w:rPr>
                <w:rFonts w:ascii="Georgia" w:hAnsi="Georgia"/>
                <w:b/>
                <w:bCs/>
                <w:i/>
                <w:iCs/>
              </w:rPr>
            </w:pPr>
          </w:p>
          <w:p w14:paraId="5A3E5C07" w14:textId="77777777" w:rsidR="000B3D9B" w:rsidRPr="000B3D9B" w:rsidRDefault="000B3D9B" w:rsidP="000B3D9B">
            <w:pPr>
              <w:spacing w:line="320" w:lineRule="atLeast"/>
              <w:rPr>
                <w:rFonts w:ascii="Georgia" w:hAnsi="Georgia"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Ineligible costs include:</w:t>
            </w:r>
          </w:p>
          <w:p w14:paraId="255D6D95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Redundancy costs</w:t>
            </w:r>
          </w:p>
          <w:p w14:paraId="0C41BC55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Exit costs from leases</w:t>
            </w:r>
          </w:p>
          <w:p w14:paraId="50E2BC21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Moving costs eg removals</w:t>
            </w:r>
          </w:p>
          <w:p w14:paraId="2558211F" w14:textId="77777777" w:rsidR="000B3D9B" w:rsidRPr="000B3D9B" w:rsidRDefault="000B3D9B" w:rsidP="000B3D9B">
            <w:pPr>
              <w:pStyle w:val="ListParagraph"/>
              <w:numPr>
                <w:ilvl w:val="0"/>
                <w:numId w:val="28"/>
              </w:numPr>
              <w:spacing w:line="320" w:lineRule="atLeast"/>
              <w:rPr>
                <w:rFonts w:ascii="Georgia" w:hAnsi="Georgia"/>
                <w:bCs/>
                <w:i/>
                <w:iCs/>
              </w:rPr>
            </w:pPr>
            <w:r w:rsidRPr="000B3D9B">
              <w:rPr>
                <w:rFonts w:ascii="Georgia" w:hAnsi="Georgia"/>
                <w:i/>
                <w:iCs/>
              </w:rPr>
              <w:t>Costs related to new premises eg refurbishment</w:t>
            </w:r>
          </w:p>
          <w:p w14:paraId="25A23C24" w14:textId="40FB61A7" w:rsidR="00D604D7" w:rsidRPr="00D604D7" w:rsidRDefault="00D604D7" w:rsidP="00184E52">
            <w:pPr>
              <w:spacing w:line="320" w:lineRule="atLeast"/>
              <w:textAlignment w:val="baseline"/>
              <w:rPr>
                <w:rFonts w:ascii="Georgia" w:hAnsi="Georgia" w:cs="Segoe UI"/>
                <w:i/>
                <w:iCs/>
                <w:szCs w:val="24"/>
                <w:lang w:eastAsia="en-GB"/>
              </w:rPr>
            </w:pPr>
          </w:p>
          <w:p w14:paraId="0EB169E4" w14:textId="77777777" w:rsidR="007477E3" w:rsidRPr="007B52E4" w:rsidRDefault="007477E3" w:rsidP="0046097D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7B52E4">
              <w:rPr>
                <w:rFonts w:ascii="Georgia" w:hAnsi="Georgia" w:cs="Segoe UI"/>
                <w:szCs w:val="24"/>
                <w:lang w:eastAsia="en-GB"/>
              </w:rPr>
              <w:t> </w:t>
            </w:r>
          </w:p>
        </w:tc>
      </w:tr>
    </w:tbl>
    <w:p w14:paraId="7514CE6E" w14:textId="77777777" w:rsidR="00CA272C" w:rsidRDefault="00CA272C" w:rsidP="0046097D">
      <w:pPr>
        <w:spacing w:line="320" w:lineRule="atLeast"/>
        <w:rPr>
          <w:rFonts w:ascii="Georgia" w:hAnsi="Georgia"/>
          <w:b/>
          <w:bCs/>
          <w:color w:val="FF0000"/>
          <w:szCs w:val="24"/>
          <w:u w:val="single"/>
        </w:rPr>
      </w:pPr>
    </w:p>
    <w:p w14:paraId="3212C5B5" w14:textId="77777777" w:rsidR="00DE481C" w:rsidRDefault="00DE481C" w:rsidP="0046097D">
      <w:pPr>
        <w:spacing w:line="320" w:lineRule="atLeast"/>
        <w:rPr>
          <w:rFonts w:ascii="Georgia" w:hAnsi="Georgia"/>
          <w:b/>
          <w:bCs/>
          <w:color w:val="FF0000"/>
          <w:szCs w:val="24"/>
          <w:u w:val="single"/>
        </w:rPr>
      </w:pPr>
    </w:p>
    <w:p w14:paraId="47A78B3B" w14:textId="01951E98" w:rsidR="00DE481C" w:rsidRDefault="00DE481C">
      <w:pPr>
        <w:spacing w:line="240" w:lineRule="auto"/>
        <w:rPr>
          <w:rFonts w:ascii="Georgia" w:hAnsi="Georgia"/>
          <w:b/>
          <w:bCs/>
          <w:color w:val="FF0000"/>
          <w:szCs w:val="24"/>
          <w:u w:val="single"/>
        </w:rPr>
      </w:pPr>
      <w:r>
        <w:rPr>
          <w:rFonts w:ascii="Georgia" w:hAnsi="Georgia"/>
          <w:b/>
          <w:bCs/>
          <w:color w:val="FF0000"/>
          <w:szCs w:val="24"/>
          <w:u w:val="single"/>
        </w:rPr>
        <w:br w:type="page"/>
      </w:r>
    </w:p>
    <w:p w14:paraId="50C35D9F" w14:textId="77777777" w:rsidR="00DE481C" w:rsidRDefault="00DE481C" w:rsidP="0046097D">
      <w:pPr>
        <w:spacing w:line="320" w:lineRule="atLeast"/>
        <w:rPr>
          <w:rFonts w:ascii="Georgia" w:hAnsi="Georgia"/>
          <w:b/>
          <w:bCs/>
          <w:color w:val="FF0000"/>
          <w:szCs w:val="24"/>
          <w:u w:val="single"/>
        </w:rPr>
      </w:pP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643"/>
      </w:tblGrid>
      <w:tr w:rsidR="00DA1352" w:rsidRPr="00B729B5" w14:paraId="7EA5179F" w14:textId="77777777" w:rsidTr="00F14A51">
        <w:trPr>
          <w:trHeight w:val="600"/>
        </w:trPr>
        <w:tc>
          <w:tcPr>
            <w:tcW w:w="31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617AC4A6" w14:textId="77777777" w:rsidR="00DA1352" w:rsidRPr="00B63F37" w:rsidRDefault="00DA1352" w:rsidP="00F14A51">
            <w:pPr>
              <w:spacing w:line="320" w:lineRule="atLeast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en-GB"/>
              </w:rPr>
            </w:pPr>
            <w:r w:rsidRPr="00B63F37">
              <w:rPr>
                <w:rFonts w:ascii="Georgia" w:hAnsi="Georgia" w:cs="Segoe UI"/>
                <w:b/>
                <w:bCs/>
                <w:szCs w:val="24"/>
                <w:lang w:eastAsia="en-GB"/>
              </w:rPr>
              <w:t>Have you identified any potential locations for relocation? 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7109C" w14:textId="77777777" w:rsidR="00DA1352" w:rsidRPr="00B729B5" w:rsidRDefault="00DA1352" w:rsidP="00F14A51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B729B5">
              <w:rPr>
                <w:rFonts w:ascii="Georgia" w:hAnsi="Georgia" w:cs="Segoe UI"/>
                <w:szCs w:val="24"/>
                <w:lang w:eastAsia="en-GB"/>
              </w:rPr>
              <w:t> </w:t>
            </w:r>
            <w:r>
              <w:rPr>
                <w:rFonts w:ascii="Georgia" w:hAnsi="Georgia" w:cs="Segoe UI"/>
                <w:szCs w:val="24"/>
                <w:lang w:eastAsia="en-GB"/>
              </w:rPr>
              <w:t>Y/N</w:t>
            </w:r>
          </w:p>
        </w:tc>
      </w:tr>
    </w:tbl>
    <w:p w14:paraId="48D32BAF" w14:textId="77777777" w:rsidR="00DA1352" w:rsidRDefault="00DA1352" w:rsidP="0046097D">
      <w:pPr>
        <w:spacing w:line="320" w:lineRule="atLeast"/>
        <w:rPr>
          <w:rFonts w:ascii="Georgia" w:hAnsi="Georgia"/>
          <w:b/>
          <w:bCs/>
          <w:color w:val="FF0000"/>
          <w:szCs w:val="24"/>
          <w:u w:val="single"/>
        </w:rPr>
      </w:pPr>
    </w:p>
    <w:p w14:paraId="700DEE45" w14:textId="77777777" w:rsidR="00DA1352" w:rsidRPr="00BE3875" w:rsidRDefault="00DA1352" w:rsidP="0046097D">
      <w:pPr>
        <w:spacing w:line="320" w:lineRule="atLeast"/>
        <w:rPr>
          <w:rFonts w:ascii="Georgia" w:hAnsi="Georgia"/>
          <w:b/>
          <w:bCs/>
          <w:color w:val="FF0000"/>
          <w:szCs w:val="24"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</w:tblGrid>
      <w:tr w:rsidR="00BC49BB" w:rsidRPr="007B52E4" w14:paraId="647358CE" w14:textId="77777777" w:rsidTr="00BC49BB">
        <w:tc>
          <w:tcPr>
            <w:tcW w:w="922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49491509" w14:textId="116B6CB6" w:rsidR="00BC49BB" w:rsidRDefault="00B63F37" w:rsidP="00625AC4">
            <w:pPr>
              <w:shd w:val="clear" w:color="auto" w:fill="DAEEF3" w:themeFill="accent5" w:themeFillTint="33"/>
              <w:spacing w:line="320" w:lineRule="atLeast"/>
              <w:textAlignment w:val="baseline"/>
              <w:rPr>
                <w:rFonts w:ascii="Georgia" w:hAnsi="Georgia" w:cs="Segoe UI"/>
                <w:b/>
                <w:bCs/>
                <w:szCs w:val="24"/>
                <w:lang w:eastAsia="en-GB"/>
              </w:rPr>
            </w:pPr>
            <w:r>
              <w:rPr>
                <w:rFonts w:ascii="Georgia" w:hAnsi="Georgia" w:cs="Segoe UI"/>
                <w:b/>
                <w:bCs/>
                <w:szCs w:val="24"/>
                <w:lang w:eastAsia="en-GB"/>
              </w:rPr>
              <w:t>If yes to the above prompt, b</w:t>
            </w:r>
            <w:r w:rsidR="00BC49BB" w:rsidRPr="007B52E4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riefly </w:t>
            </w:r>
            <w:r w:rsidR="00BC49BB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tell us about </w:t>
            </w:r>
            <w:r w:rsidR="00CE4DAE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any </w:t>
            </w:r>
            <w:r w:rsidR="00EC1268">
              <w:rPr>
                <w:rFonts w:ascii="Georgia" w:hAnsi="Georgia" w:cs="Segoe UI"/>
                <w:b/>
                <w:bCs/>
                <w:szCs w:val="24"/>
                <w:lang w:eastAsia="en-GB"/>
              </w:rPr>
              <w:t xml:space="preserve">potential </w:t>
            </w:r>
            <w:r w:rsidR="00CE4DAE">
              <w:rPr>
                <w:rFonts w:ascii="Georgia" w:hAnsi="Georgia" w:cs="Segoe UI"/>
                <w:b/>
                <w:bCs/>
                <w:szCs w:val="24"/>
                <w:lang w:eastAsia="en-GB"/>
              </w:rPr>
              <w:t>locations that you are considering for relocation</w:t>
            </w:r>
          </w:p>
          <w:p w14:paraId="48C5B9BD" w14:textId="28867527" w:rsidR="00625AC4" w:rsidRPr="00625AC4" w:rsidRDefault="00625AC4" w:rsidP="00625AC4">
            <w:pPr>
              <w:shd w:val="clear" w:color="auto" w:fill="DAEEF3" w:themeFill="accent5" w:themeFillTint="33"/>
              <w:spacing w:line="320" w:lineRule="atLeast"/>
              <w:textAlignment w:val="baseline"/>
              <w:rPr>
                <w:rFonts w:ascii="Georgia" w:hAnsi="Georgia" w:cs="Segoe UI"/>
                <w:b/>
                <w:bCs/>
                <w:szCs w:val="24"/>
                <w:lang w:eastAsia="en-GB"/>
              </w:rPr>
            </w:pPr>
          </w:p>
        </w:tc>
      </w:tr>
      <w:tr w:rsidR="00BC49BB" w:rsidRPr="007B52E4" w14:paraId="0E70E75C" w14:textId="77777777" w:rsidTr="00625429">
        <w:trPr>
          <w:trHeight w:val="9576"/>
        </w:trPr>
        <w:tc>
          <w:tcPr>
            <w:tcW w:w="922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D1C6D" w14:textId="759AB2A4" w:rsidR="0037183D" w:rsidRDefault="00EC1268" w:rsidP="0046097D">
            <w:pPr>
              <w:spacing w:line="320" w:lineRule="atLeast"/>
              <w:textAlignment w:val="baseline"/>
              <w:rPr>
                <w:rFonts w:ascii="Georgia" w:hAnsi="Georgia" w:cs="Segoe UI"/>
                <w:szCs w:val="24"/>
                <w:lang w:eastAsia="en-GB"/>
              </w:rPr>
            </w:pPr>
            <w:r w:rsidRPr="00EC1268">
              <w:rPr>
                <w:rFonts w:ascii="Georgia" w:hAnsi="Georgia" w:cs="Segoe UI"/>
                <w:szCs w:val="24"/>
                <w:lang w:eastAsia="en-GB"/>
              </w:rPr>
              <w:t>Prompts</w:t>
            </w:r>
            <w:r>
              <w:rPr>
                <w:rFonts w:ascii="Georgia" w:hAnsi="Georgia" w:cs="Segoe UI"/>
                <w:szCs w:val="24"/>
                <w:lang w:eastAsia="en-GB"/>
              </w:rPr>
              <w:t>:</w:t>
            </w:r>
          </w:p>
          <w:p w14:paraId="64C82A1E" w14:textId="73ACB467" w:rsidR="00EC1268" w:rsidRPr="00DA1352" w:rsidRDefault="00EC1268" w:rsidP="00EC1268">
            <w:pPr>
              <w:pStyle w:val="ListParagraph"/>
              <w:numPr>
                <w:ilvl w:val="0"/>
                <w:numId w:val="21"/>
              </w:numPr>
              <w:spacing w:line="320" w:lineRule="atLeast"/>
              <w:textAlignment w:val="baseline"/>
              <w:rPr>
                <w:rFonts w:ascii="Georgia" w:hAnsi="Georgia" w:cs="Segoe UI"/>
                <w:i/>
                <w:iCs/>
                <w:szCs w:val="24"/>
                <w:lang w:eastAsia="en-GB"/>
              </w:rPr>
            </w:pPr>
            <w:r w:rsidRPr="00DA1352">
              <w:rPr>
                <w:rFonts w:ascii="Georgia" w:hAnsi="Georgia" w:cs="Segoe UI"/>
                <w:i/>
                <w:iCs/>
                <w:szCs w:val="24"/>
                <w:lang w:eastAsia="en-GB"/>
              </w:rPr>
              <w:t xml:space="preserve">List any </w:t>
            </w:r>
            <w:r w:rsidR="005F32E2">
              <w:rPr>
                <w:rFonts w:ascii="Georgia" w:hAnsi="Georgia" w:cs="Segoe UI"/>
                <w:i/>
                <w:iCs/>
                <w:szCs w:val="24"/>
                <w:lang w:eastAsia="en-GB"/>
              </w:rPr>
              <w:t>L</w:t>
            </w:r>
            <w:r w:rsidR="003E64B3">
              <w:rPr>
                <w:rFonts w:ascii="Georgia" w:hAnsi="Georgia" w:cs="Segoe UI"/>
                <w:i/>
                <w:iCs/>
                <w:szCs w:val="24"/>
                <w:lang w:eastAsia="en-GB"/>
              </w:rPr>
              <w:t xml:space="preserve">ocal </w:t>
            </w:r>
            <w:r w:rsidR="005F32E2">
              <w:rPr>
                <w:rFonts w:ascii="Georgia" w:hAnsi="Georgia" w:cs="Segoe UI"/>
                <w:i/>
                <w:iCs/>
                <w:szCs w:val="24"/>
                <w:lang w:eastAsia="en-GB"/>
              </w:rPr>
              <w:t>A</w:t>
            </w:r>
            <w:r w:rsidR="003E64B3">
              <w:rPr>
                <w:rFonts w:ascii="Georgia" w:hAnsi="Georgia" w:cs="Segoe UI"/>
                <w:i/>
                <w:iCs/>
                <w:szCs w:val="24"/>
                <w:lang w:eastAsia="en-GB"/>
              </w:rPr>
              <w:t>uthoritie</w:t>
            </w:r>
            <w:r w:rsidR="005F32E2">
              <w:rPr>
                <w:rFonts w:ascii="Georgia" w:hAnsi="Georgia" w:cs="Segoe UI"/>
                <w:i/>
                <w:iCs/>
                <w:szCs w:val="24"/>
                <w:lang w:eastAsia="en-GB"/>
              </w:rPr>
              <w:t>s/locations</w:t>
            </w:r>
            <w:r w:rsidR="00FA516F" w:rsidRPr="00DA1352">
              <w:rPr>
                <w:rFonts w:ascii="Georgia" w:hAnsi="Georgia" w:cs="Segoe UI"/>
                <w:i/>
                <w:iCs/>
                <w:szCs w:val="24"/>
                <w:lang w:eastAsia="en-GB"/>
              </w:rPr>
              <w:t xml:space="preserve"> you are considering for relocation</w:t>
            </w:r>
          </w:p>
          <w:p w14:paraId="20EEBC25" w14:textId="6B865182" w:rsidR="00FA516F" w:rsidRPr="00DA1352" w:rsidRDefault="00FA516F" w:rsidP="00EC1268">
            <w:pPr>
              <w:pStyle w:val="ListParagraph"/>
              <w:numPr>
                <w:ilvl w:val="0"/>
                <w:numId w:val="21"/>
              </w:numPr>
              <w:spacing w:line="320" w:lineRule="atLeast"/>
              <w:textAlignment w:val="baseline"/>
              <w:rPr>
                <w:rFonts w:ascii="Georgia" w:hAnsi="Georgia" w:cs="Segoe UI"/>
                <w:i/>
                <w:iCs/>
                <w:szCs w:val="24"/>
                <w:lang w:eastAsia="en-GB"/>
              </w:rPr>
            </w:pPr>
            <w:r w:rsidRPr="00DA1352">
              <w:rPr>
                <w:rFonts w:ascii="Georgia" w:hAnsi="Georgia" w:cs="Segoe UI"/>
                <w:i/>
                <w:iCs/>
                <w:szCs w:val="24"/>
                <w:lang w:eastAsia="en-GB"/>
              </w:rPr>
              <w:t>Briefly detail any conversations you may have had with local partners/organisations regarding your possibl</w:t>
            </w:r>
            <w:r w:rsidR="00B63F37" w:rsidRPr="00DA1352">
              <w:rPr>
                <w:rFonts w:ascii="Georgia" w:hAnsi="Georgia" w:cs="Segoe UI"/>
                <w:i/>
                <w:iCs/>
                <w:szCs w:val="24"/>
                <w:lang w:eastAsia="en-GB"/>
              </w:rPr>
              <w:t>e relocation</w:t>
            </w:r>
          </w:p>
          <w:p w14:paraId="2123768E" w14:textId="77777777" w:rsidR="0037183D" w:rsidRPr="00EC1268" w:rsidRDefault="0037183D" w:rsidP="0046097D">
            <w:pPr>
              <w:spacing w:line="320" w:lineRule="atLeast"/>
              <w:textAlignment w:val="baseline"/>
              <w:rPr>
                <w:rFonts w:ascii="Georgia" w:hAnsi="Georgia" w:cs="Segoe UI"/>
                <w:szCs w:val="24"/>
                <w:lang w:eastAsia="en-GB"/>
              </w:rPr>
            </w:pPr>
          </w:p>
          <w:p w14:paraId="7DDFD164" w14:textId="77777777" w:rsidR="00BC49BB" w:rsidRPr="007B52E4" w:rsidRDefault="00BC49BB" w:rsidP="0046097D">
            <w:pPr>
              <w:spacing w:line="320" w:lineRule="atLeast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7B52E4">
              <w:rPr>
                <w:rFonts w:ascii="Georgia" w:hAnsi="Georgia" w:cs="Segoe UI"/>
                <w:szCs w:val="24"/>
                <w:lang w:eastAsia="en-GB"/>
              </w:rPr>
              <w:t> </w:t>
            </w:r>
          </w:p>
        </w:tc>
      </w:tr>
    </w:tbl>
    <w:p w14:paraId="424A026C" w14:textId="7F6A6C92" w:rsidR="00D42526" w:rsidRDefault="00D42526" w:rsidP="0046097D">
      <w:pPr>
        <w:spacing w:line="320" w:lineRule="atLeast"/>
        <w:rPr>
          <w:rFonts w:ascii="Georgia" w:hAnsi="Georgia"/>
          <w:b/>
          <w:bCs/>
          <w:szCs w:val="24"/>
        </w:rPr>
      </w:pPr>
    </w:p>
    <w:p w14:paraId="08C6701C" w14:textId="77777777" w:rsidR="007B52E4" w:rsidRDefault="007B52E4" w:rsidP="0046097D">
      <w:pPr>
        <w:spacing w:line="320" w:lineRule="atLeast"/>
        <w:rPr>
          <w:rStyle w:val="normaltextrun"/>
          <w:rFonts w:ascii="Georgia" w:hAnsi="Georgia"/>
          <w:color w:val="000000"/>
          <w:shd w:val="clear" w:color="auto" w:fill="FFFFFF"/>
        </w:rPr>
      </w:pPr>
    </w:p>
    <w:p w14:paraId="1EF0DE6F" w14:textId="7529A137" w:rsidR="00BC49BB" w:rsidRPr="00511104" w:rsidRDefault="007B52E4" w:rsidP="0046097D">
      <w:pPr>
        <w:spacing w:line="320" w:lineRule="atLeast"/>
        <w:rPr>
          <w:rFonts w:ascii="Georgia" w:hAnsi="Georgia"/>
          <w:b/>
          <w:bCs/>
          <w:color w:val="000000"/>
          <w:shd w:val="clear" w:color="auto" w:fill="FFFFFF"/>
        </w:rPr>
      </w:pPr>
      <w:r w:rsidRPr="0046097D"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 xml:space="preserve">Please </w:t>
      </w:r>
      <w:r w:rsidR="00511104"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attach</w:t>
      </w:r>
      <w:r w:rsidRPr="0046097D"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 xml:space="preserve"> your completed form to</w:t>
      </w:r>
      <w:r w:rsidR="00511104"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 xml:space="preserve"> your Feasibility application on Grantium.</w:t>
      </w:r>
      <w:r w:rsidRPr="0046097D">
        <w:rPr>
          <w:rStyle w:val="normaltextrun"/>
          <w:rFonts w:ascii="Georgia" w:hAnsi="Georgia"/>
          <w:b/>
          <w:bCs/>
          <w:color w:val="000000"/>
          <w:shd w:val="clear" w:color="auto" w:fill="FFFFFF"/>
        </w:rPr>
        <w:t> </w:t>
      </w:r>
      <w:r w:rsidR="00511104" w:rsidRPr="0046097D">
        <w:rPr>
          <w:rStyle w:val="eop"/>
          <w:rFonts w:ascii="Georgia" w:hAnsi="Georgia"/>
          <w:b/>
          <w:bCs/>
          <w:color w:val="000000"/>
          <w:shd w:val="clear" w:color="auto" w:fill="FFFFFF"/>
        </w:rPr>
        <w:t xml:space="preserve"> </w:t>
      </w:r>
    </w:p>
    <w:sectPr w:rsidR="00BC49BB" w:rsidRPr="00511104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468B" w14:textId="77777777" w:rsidR="007D3C3C" w:rsidRDefault="007D3C3C" w:rsidP="007B52E4">
      <w:pPr>
        <w:spacing w:line="240" w:lineRule="auto"/>
      </w:pPr>
      <w:r>
        <w:separator/>
      </w:r>
    </w:p>
  </w:endnote>
  <w:endnote w:type="continuationSeparator" w:id="0">
    <w:p w14:paraId="1FAD1CEC" w14:textId="77777777" w:rsidR="007D3C3C" w:rsidRDefault="007D3C3C" w:rsidP="007B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0701" w14:textId="77777777" w:rsidR="007D3C3C" w:rsidRDefault="007D3C3C" w:rsidP="007B52E4">
      <w:pPr>
        <w:spacing w:line="240" w:lineRule="auto"/>
      </w:pPr>
      <w:r>
        <w:separator/>
      </w:r>
    </w:p>
  </w:footnote>
  <w:footnote w:type="continuationSeparator" w:id="0">
    <w:p w14:paraId="7A3918A5" w14:textId="77777777" w:rsidR="007D3C3C" w:rsidRDefault="007D3C3C" w:rsidP="007B52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E61"/>
    <w:multiLevelType w:val="hybridMultilevel"/>
    <w:tmpl w:val="F25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44A"/>
    <w:multiLevelType w:val="hybridMultilevel"/>
    <w:tmpl w:val="BBB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70700"/>
    <w:multiLevelType w:val="hybridMultilevel"/>
    <w:tmpl w:val="7C9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642"/>
    <w:multiLevelType w:val="hybridMultilevel"/>
    <w:tmpl w:val="982C4C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9351D9"/>
    <w:multiLevelType w:val="hybridMultilevel"/>
    <w:tmpl w:val="9370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CD3"/>
    <w:multiLevelType w:val="hybridMultilevel"/>
    <w:tmpl w:val="7B30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7" w15:restartNumberingAfterBreak="0">
    <w:nsid w:val="38C464A7"/>
    <w:multiLevelType w:val="hybridMultilevel"/>
    <w:tmpl w:val="5F04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C3FD5"/>
    <w:multiLevelType w:val="hybridMultilevel"/>
    <w:tmpl w:val="252C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0927"/>
    <w:multiLevelType w:val="hybridMultilevel"/>
    <w:tmpl w:val="8138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80AB4"/>
    <w:multiLevelType w:val="hybridMultilevel"/>
    <w:tmpl w:val="BF72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368"/>
    <w:multiLevelType w:val="hybridMultilevel"/>
    <w:tmpl w:val="5D78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675B8"/>
    <w:multiLevelType w:val="hybridMultilevel"/>
    <w:tmpl w:val="C16A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8010B6F"/>
    <w:multiLevelType w:val="hybridMultilevel"/>
    <w:tmpl w:val="B37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80DAB"/>
    <w:multiLevelType w:val="hybridMultilevel"/>
    <w:tmpl w:val="17C4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8856">
    <w:abstractNumId w:val="16"/>
  </w:num>
  <w:num w:numId="2" w16cid:durableId="1364554658">
    <w:abstractNumId w:val="6"/>
  </w:num>
  <w:num w:numId="3" w16cid:durableId="1065373338">
    <w:abstractNumId w:val="6"/>
  </w:num>
  <w:num w:numId="4" w16cid:durableId="750740645">
    <w:abstractNumId w:val="6"/>
  </w:num>
  <w:num w:numId="5" w16cid:durableId="107555786">
    <w:abstractNumId w:val="6"/>
  </w:num>
  <w:num w:numId="6" w16cid:durableId="2096198203">
    <w:abstractNumId w:val="6"/>
  </w:num>
  <w:num w:numId="7" w16cid:durableId="1844081282">
    <w:abstractNumId w:val="6"/>
  </w:num>
  <w:num w:numId="8" w16cid:durableId="1808813757">
    <w:abstractNumId w:val="6"/>
  </w:num>
  <w:num w:numId="9" w16cid:durableId="1797870924">
    <w:abstractNumId w:val="6"/>
  </w:num>
  <w:num w:numId="10" w16cid:durableId="504318359">
    <w:abstractNumId w:val="6"/>
  </w:num>
  <w:num w:numId="11" w16cid:durableId="576672988">
    <w:abstractNumId w:val="6"/>
  </w:num>
  <w:num w:numId="12" w16cid:durableId="240024725">
    <w:abstractNumId w:val="11"/>
  </w:num>
  <w:num w:numId="13" w16cid:durableId="345253747">
    <w:abstractNumId w:val="15"/>
  </w:num>
  <w:num w:numId="14" w16cid:durableId="1555312330">
    <w:abstractNumId w:val="8"/>
  </w:num>
  <w:num w:numId="15" w16cid:durableId="1249270137">
    <w:abstractNumId w:val="0"/>
  </w:num>
  <w:num w:numId="16" w16cid:durableId="748573257">
    <w:abstractNumId w:val="17"/>
  </w:num>
  <w:num w:numId="17" w16cid:durableId="1379862469">
    <w:abstractNumId w:val="12"/>
  </w:num>
  <w:num w:numId="18" w16cid:durableId="94717359">
    <w:abstractNumId w:val="10"/>
  </w:num>
  <w:num w:numId="19" w16cid:durableId="653800955">
    <w:abstractNumId w:val="13"/>
  </w:num>
  <w:num w:numId="20" w16cid:durableId="1855414674">
    <w:abstractNumId w:val="18"/>
  </w:num>
  <w:num w:numId="21" w16cid:durableId="217858579">
    <w:abstractNumId w:val="3"/>
  </w:num>
  <w:num w:numId="22" w16cid:durableId="409472749">
    <w:abstractNumId w:val="7"/>
  </w:num>
  <w:num w:numId="23" w16cid:durableId="959146818">
    <w:abstractNumId w:val="14"/>
  </w:num>
  <w:num w:numId="24" w16cid:durableId="1106537634">
    <w:abstractNumId w:val="1"/>
  </w:num>
  <w:num w:numId="25" w16cid:durableId="1968658619">
    <w:abstractNumId w:val="9"/>
  </w:num>
  <w:num w:numId="26" w16cid:durableId="655567575">
    <w:abstractNumId w:val="5"/>
  </w:num>
  <w:num w:numId="27" w16cid:durableId="1024284121">
    <w:abstractNumId w:val="4"/>
  </w:num>
  <w:num w:numId="28" w16cid:durableId="186616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B5"/>
    <w:rsid w:val="000B3D9B"/>
    <w:rsid w:val="000B77F3"/>
    <w:rsid w:val="000C2832"/>
    <w:rsid w:val="000D2632"/>
    <w:rsid w:val="00184E52"/>
    <w:rsid w:val="001B49F8"/>
    <w:rsid w:val="001E25F6"/>
    <w:rsid w:val="001E75A9"/>
    <w:rsid w:val="002B3EE9"/>
    <w:rsid w:val="002C491D"/>
    <w:rsid w:val="00367EF6"/>
    <w:rsid w:val="00370BBF"/>
    <w:rsid w:val="0037183D"/>
    <w:rsid w:val="003B6D24"/>
    <w:rsid w:val="003E64B3"/>
    <w:rsid w:val="0040666A"/>
    <w:rsid w:val="0046097D"/>
    <w:rsid w:val="004A40C3"/>
    <w:rsid w:val="004E0857"/>
    <w:rsid w:val="004E110C"/>
    <w:rsid w:val="0051077F"/>
    <w:rsid w:val="00511104"/>
    <w:rsid w:val="00597889"/>
    <w:rsid w:val="005F32E2"/>
    <w:rsid w:val="00625429"/>
    <w:rsid w:val="00625A1D"/>
    <w:rsid w:val="00625AC4"/>
    <w:rsid w:val="006274F0"/>
    <w:rsid w:val="0066573C"/>
    <w:rsid w:val="0068207F"/>
    <w:rsid w:val="006A4E84"/>
    <w:rsid w:val="006F30FE"/>
    <w:rsid w:val="00707927"/>
    <w:rsid w:val="00736439"/>
    <w:rsid w:val="007477E3"/>
    <w:rsid w:val="007815C8"/>
    <w:rsid w:val="007A6049"/>
    <w:rsid w:val="007B52E4"/>
    <w:rsid w:val="007D1508"/>
    <w:rsid w:val="007D22DD"/>
    <w:rsid w:val="007D3C3C"/>
    <w:rsid w:val="00837309"/>
    <w:rsid w:val="008A31BE"/>
    <w:rsid w:val="00917D76"/>
    <w:rsid w:val="00942BCD"/>
    <w:rsid w:val="009B537F"/>
    <w:rsid w:val="009D5655"/>
    <w:rsid w:val="00A23142"/>
    <w:rsid w:val="00AB56E4"/>
    <w:rsid w:val="00AB7CF6"/>
    <w:rsid w:val="00B109CF"/>
    <w:rsid w:val="00B63F37"/>
    <w:rsid w:val="00B70E04"/>
    <w:rsid w:val="00B729B5"/>
    <w:rsid w:val="00B87664"/>
    <w:rsid w:val="00BB545E"/>
    <w:rsid w:val="00BB5D0E"/>
    <w:rsid w:val="00BC49BB"/>
    <w:rsid w:val="00BE3875"/>
    <w:rsid w:val="00BE5560"/>
    <w:rsid w:val="00BF3057"/>
    <w:rsid w:val="00C1498C"/>
    <w:rsid w:val="00CA272C"/>
    <w:rsid w:val="00CB7253"/>
    <w:rsid w:val="00CB729A"/>
    <w:rsid w:val="00CE4DAE"/>
    <w:rsid w:val="00CF5B95"/>
    <w:rsid w:val="00D42526"/>
    <w:rsid w:val="00D604D7"/>
    <w:rsid w:val="00D82DF5"/>
    <w:rsid w:val="00DA1352"/>
    <w:rsid w:val="00DE481C"/>
    <w:rsid w:val="00E66B71"/>
    <w:rsid w:val="00E8442B"/>
    <w:rsid w:val="00EC1268"/>
    <w:rsid w:val="00F26FCD"/>
    <w:rsid w:val="00F93263"/>
    <w:rsid w:val="00FA516F"/>
    <w:rsid w:val="00FE52B0"/>
    <w:rsid w:val="78D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1479B"/>
  <w15:chartTrackingRefBased/>
  <w15:docId w15:val="{515B8C3C-1CFD-4B2A-8E90-4FF3591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qFormat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qFormat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customStyle="1" w:styleId="normaltextrun">
    <w:name w:val="normaltextrun"/>
    <w:basedOn w:val="DefaultParagraphFont"/>
    <w:rsid w:val="00B729B5"/>
  </w:style>
  <w:style w:type="character" w:customStyle="1" w:styleId="eop">
    <w:name w:val="eop"/>
    <w:basedOn w:val="DefaultParagraphFont"/>
    <w:rsid w:val="007B52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2E4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52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6439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BC49B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CA272C"/>
    <w:rPr>
      <w:rFonts w:ascii="Arial" w:hAnsi="Arial"/>
      <w:sz w:val="24"/>
      <w:lang w:eastAsia="en-US"/>
    </w:rPr>
  </w:style>
  <w:style w:type="paragraph" w:customStyle="1" w:styleId="Default">
    <w:name w:val="Default"/>
    <w:uiPriority w:val="99"/>
    <w:rsid w:val="00AB5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BB89B2B3C1D498D7B4847F5922B13" ma:contentTypeVersion="6" ma:contentTypeDescription="Create a new document." ma:contentTypeScope="" ma:versionID="1ffbc87a24d10838874cdb8a22f4e1b9">
  <xsd:schema xmlns:xsd="http://www.w3.org/2001/XMLSchema" xmlns:xs="http://www.w3.org/2001/XMLSchema" xmlns:p="http://schemas.microsoft.com/office/2006/metadata/properties" xmlns:ns2="c3a17d31-7768-41e0-a8bf-e39af1d67358" xmlns:ns3="eac1ba62-6cbf-4c04-834d-6a9617f98b84" targetNamespace="http://schemas.microsoft.com/office/2006/metadata/properties" ma:root="true" ma:fieldsID="213520b165dc48c4f769c351dca1c97a" ns2:_="" ns3:_="">
    <xsd:import namespace="c3a17d31-7768-41e0-a8bf-e39af1d67358"/>
    <xsd:import namespace="eac1ba62-6cbf-4c04-834d-6a9617f98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7d31-7768-41e0-a8bf-e39af1d67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ba62-6cbf-4c04-834d-6a9617f98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04AB8-14DA-4155-A885-492633234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55F39-D694-46D5-B8B3-5EEDEF5DA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934C8-C7B6-4A72-A32E-4EE76C4CE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0293A-2396-413D-925F-195125BF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17d31-7768-41e0-a8bf-e39af1d67358"/>
    <ds:schemaRef ds:uri="eac1ba62-6cbf-4c04-834d-6a9617f98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236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Der Lingen</dc:creator>
  <cp:keywords/>
  <dc:description/>
  <cp:lastModifiedBy>Suzanne Van Der Lingen</cp:lastModifiedBy>
  <cp:revision>32</cp:revision>
  <cp:lastPrinted>1998-09-28T15:30:00Z</cp:lastPrinted>
  <dcterms:created xsi:type="dcterms:W3CDTF">2022-11-18T14:53:00Z</dcterms:created>
  <dcterms:modified xsi:type="dcterms:W3CDTF">2023-01-09T14:51:00Z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0x010100969BB89B2B3C1D498D7B4847F5922B13</vt:lpwstr>
  </property>
</Properties>
</file>