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7BE" w:rsidRDefault="005327BE" w:rsidP="00696FCC">
      <w:pPr>
        <w:spacing w:line="320" w:lineRule="atLeast"/>
        <w:rPr>
          <w:b/>
          <w:sz w:val="32"/>
          <w:szCs w:val="32"/>
        </w:rPr>
      </w:pPr>
      <w:r>
        <w:rPr>
          <w:b/>
          <w:noProof/>
          <w:sz w:val="32"/>
          <w:szCs w:val="32"/>
          <w:lang w:eastAsia="en-GB"/>
        </w:rPr>
        <w:drawing>
          <wp:anchor distT="0" distB="0" distL="114300" distR="114300" simplePos="0" relativeHeight="251658240" behindDoc="0" locked="0" layoutInCell="0" allowOverlap="1" wp14:anchorId="2046A0F7" wp14:editId="5099EDAF">
            <wp:simplePos x="0" y="0"/>
            <wp:positionH relativeFrom="column">
              <wp:posOffset>5278120</wp:posOffset>
            </wp:positionH>
            <wp:positionV relativeFrom="paragraph">
              <wp:posOffset>-650875</wp:posOffset>
            </wp:positionV>
            <wp:extent cx="822960" cy="805180"/>
            <wp:effectExtent l="0" t="0" r="0" b="0"/>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0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7BE" w:rsidRDefault="005327BE" w:rsidP="00696FCC">
      <w:pPr>
        <w:spacing w:line="320" w:lineRule="atLeast"/>
        <w:rPr>
          <w:b/>
          <w:sz w:val="32"/>
          <w:szCs w:val="32"/>
        </w:rPr>
      </w:pPr>
    </w:p>
    <w:p w:rsidR="00205DFB" w:rsidRPr="00AD33D9" w:rsidRDefault="00205DFB" w:rsidP="00AD33D9">
      <w:pPr>
        <w:pStyle w:val="Heading1"/>
        <w:rPr>
          <w:sz w:val="32"/>
          <w:szCs w:val="32"/>
        </w:rPr>
      </w:pPr>
      <w:r w:rsidRPr="00AD33D9">
        <w:rPr>
          <w:sz w:val="32"/>
          <w:szCs w:val="32"/>
        </w:rPr>
        <w:t xml:space="preserve">Music </w:t>
      </w:r>
      <w:r w:rsidR="00F01794">
        <w:rPr>
          <w:sz w:val="32"/>
          <w:szCs w:val="32"/>
        </w:rPr>
        <w:t>e</w:t>
      </w:r>
      <w:r w:rsidR="005327BE" w:rsidRPr="00AD33D9">
        <w:rPr>
          <w:sz w:val="32"/>
          <w:szCs w:val="32"/>
        </w:rPr>
        <w:t xml:space="preserve">ducation </w:t>
      </w:r>
      <w:r w:rsidR="00F01794">
        <w:rPr>
          <w:sz w:val="32"/>
          <w:szCs w:val="32"/>
        </w:rPr>
        <w:t>h</w:t>
      </w:r>
      <w:r w:rsidR="005327BE" w:rsidRPr="00AD33D9">
        <w:rPr>
          <w:sz w:val="32"/>
          <w:szCs w:val="32"/>
        </w:rPr>
        <w:t>ubs</w:t>
      </w:r>
    </w:p>
    <w:p w:rsidR="005327BE" w:rsidRDefault="005327BE" w:rsidP="00696FCC">
      <w:pPr>
        <w:spacing w:line="320" w:lineRule="atLeast"/>
        <w:rPr>
          <w:b/>
          <w:color w:val="808080" w:themeColor="background1" w:themeShade="80"/>
          <w:sz w:val="28"/>
          <w:szCs w:val="28"/>
        </w:rPr>
      </w:pPr>
    </w:p>
    <w:p w:rsidR="00205DFB" w:rsidRPr="00AD33D9" w:rsidRDefault="005327BE" w:rsidP="00696FCC">
      <w:pPr>
        <w:spacing w:line="320" w:lineRule="atLeast"/>
        <w:rPr>
          <w:b/>
          <w:color w:val="808080" w:themeColor="background1" w:themeShade="80"/>
          <w:sz w:val="32"/>
          <w:szCs w:val="32"/>
        </w:rPr>
      </w:pPr>
      <w:r w:rsidRPr="00AD33D9">
        <w:rPr>
          <w:b/>
          <w:color w:val="808080" w:themeColor="background1" w:themeShade="80"/>
          <w:sz w:val="32"/>
          <w:szCs w:val="32"/>
        </w:rPr>
        <w:t xml:space="preserve">Guidance notes for </w:t>
      </w:r>
      <w:r w:rsidR="001735E9">
        <w:rPr>
          <w:b/>
          <w:color w:val="808080" w:themeColor="background1" w:themeShade="80"/>
          <w:sz w:val="32"/>
          <w:szCs w:val="32"/>
        </w:rPr>
        <w:t>m</w:t>
      </w:r>
      <w:r w:rsidR="00205DFB" w:rsidRPr="00AD33D9">
        <w:rPr>
          <w:b/>
          <w:color w:val="808080" w:themeColor="background1" w:themeShade="80"/>
          <w:sz w:val="32"/>
          <w:szCs w:val="32"/>
        </w:rPr>
        <w:t xml:space="preserve">anagement </w:t>
      </w:r>
      <w:r w:rsidR="00AD33D9">
        <w:rPr>
          <w:b/>
          <w:color w:val="808080" w:themeColor="background1" w:themeShade="80"/>
          <w:sz w:val="32"/>
          <w:szCs w:val="32"/>
        </w:rPr>
        <w:t>a</w:t>
      </w:r>
      <w:r w:rsidR="00205DFB" w:rsidRPr="00AD33D9">
        <w:rPr>
          <w:b/>
          <w:color w:val="808080" w:themeColor="background1" w:themeShade="80"/>
          <w:sz w:val="32"/>
          <w:szCs w:val="32"/>
        </w:rPr>
        <w:t xml:space="preserve">ccounts, </w:t>
      </w:r>
      <w:r w:rsidR="00FE3F7A">
        <w:rPr>
          <w:b/>
          <w:color w:val="808080" w:themeColor="background1" w:themeShade="80"/>
          <w:sz w:val="32"/>
          <w:szCs w:val="32"/>
        </w:rPr>
        <w:t>b</w:t>
      </w:r>
      <w:r w:rsidR="00205DFB" w:rsidRPr="00AD33D9">
        <w:rPr>
          <w:b/>
          <w:color w:val="808080" w:themeColor="background1" w:themeShade="80"/>
          <w:sz w:val="32"/>
          <w:szCs w:val="32"/>
        </w:rPr>
        <w:t xml:space="preserve">oard </w:t>
      </w:r>
      <w:r w:rsidR="00AD33D9">
        <w:rPr>
          <w:b/>
          <w:color w:val="808080" w:themeColor="background1" w:themeShade="80"/>
          <w:sz w:val="32"/>
          <w:szCs w:val="32"/>
        </w:rPr>
        <w:t>p</w:t>
      </w:r>
      <w:r w:rsidR="00205DFB" w:rsidRPr="00AD33D9">
        <w:rPr>
          <w:b/>
          <w:color w:val="808080" w:themeColor="background1" w:themeShade="80"/>
          <w:sz w:val="32"/>
          <w:szCs w:val="32"/>
        </w:rPr>
        <w:t>apers (or equivalent)</w:t>
      </w:r>
      <w:r w:rsidRPr="00AD33D9">
        <w:rPr>
          <w:b/>
          <w:color w:val="808080" w:themeColor="background1" w:themeShade="80"/>
          <w:sz w:val="32"/>
          <w:szCs w:val="32"/>
        </w:rPr>
        <w:t xml:space="preserve"> and </w:t>
      </w:r>
      <w:r w:rsidR="00FE3F7A">
        <w:rPr>
          <w:b/>
          <w:color w:val="808080" w:themeColor="background1" w:themeShade="80"/>
          <w:sz w:val="32"/>
          <w:szCs w:val="32"/>
        </w:rPr>
        <w:t>f</w:t>
      </w:r>
      <w:r w:rsidR="00205DFB" w:rsidRPr="00AD33D9">
        <w:rPr>
          <w:b/>
          <w:color w:val="808080" w:themeColor="background1" w:themeShade="80"/>
          <w:sz w:val="32"/>
          <w:szCs w:val="32"/>
        </w:rPr>
        <w:t xml:space="preserve">inancial </w:t>
      </w:r>
      <w:r w:rsidR="00AD33D9">
        <w:rPr>
          <w:b/>
          <w:color w:val="808080" w:themeColor="background1" w:themeShade="80"/>
          <w:sz w:val="32"/>
          <w:szCs w:val="32"/>
        </w:rPr>
        <w:t>s</w:t>
      </w:r>
      <w:r w:rsidR="00205DFB" w:rsidRPr="00AD33D9">
        <w:rPr>
          <w:b/>
          <w:color w:val="808080" w:themeColor="background1" w:themeShade="80"/>
          <w:sz w:val="32"/>
          <w:szCs w:val="32"/>
        </w:rPr>
        <w:t>tatements (</w:t>
      </w:r>
      <w:r w:rsidR="00AD33D9">
        <w:rPr>
          <w:b/>
          <w:color w:val="808080" w:themeColor="background1" w:themeShade="80"/>
          <w:sz w:val="32"/>
          <w:szCs w:val="32"/>
        </w:rPr>
        <w:t>a</w:t>
      </w:r>
      <w:r w:rsidR="00205DFB" w:rsidRPr="00AD33D9">
        <w:rPr>
          <w:b/>
          <w:color w:val="808080" w:themeColor="background1" w:themeShade="80"/>
          <w:sz w:val="32"/>
          <w:szCs w:val="32"/>
        </w:rPr>
        <w:t xml:space="preserve">udited </w:t>
      </w:r>
      <w:r w:rsidR="00AD33D9">
        <w:rPr>
          <w:b/>
          <w:color w:val="808080" w:themeColor="background1" w:themeShade="80"/>
          <w:sz w:val="32"/>
          <w:szCs w:val="32"/>
        </w:rPr>
        <w:t>a</w:t>
      </w:r>
      <w:r w:rsidR="00205DFB" w:rsidRPr="00AD33D9">
        <w:rPr>
          <w:b/>
          <w:color w:val="808080" w:themeColor="background1" w:themeShade="80"/>
          <w:sz w:val="32"/>
          <w:szCs w:val="32"/>
        </w:rPr>
        <w:t xml:space="preserve">ccounts) </w:t>
      </w:r>
    </w:p>
    <w:p w:rsidR="00205DFB" w:rsidRDefault="00205DFB" w:rsidP="00696FCC">
      <w:pPr>
        <w:spacing w:line="320" w:lineRule="atLeast"/>
        <w:rPr>
          <w:szCs w:val="24"/>
        </w:rPr>
      </w:pPr>
    </w:p>
    <w:p w:rsidR="005327BE" w:rsidRDefault="005327BE" w:rsidP="00696FCC">
      <w:pPr>
        <w:spacing w:line="320" w:lineRule="atLeast"/>
        <w:rPr>
          <w:b/>
          <w:szCs w:val="24"/>
        </w:rPr>
      </w:pPr>
    </w:p>
    <w:p w:rsidR="00205DFB" w:rsidRDefault="000A45E9" w:rsidP="00696FCC">
      <w:pPr>
        <w:spacing w:line="320" w:lineRule="atLeast"/>
        <w:rPr>
          <w:b/>
          <w:szCs w:val="24"/>
        </w:rPr>
      </w:pPr>
      <w:r>
        <w:rPr>
          <w:b/>
          <w:szCs w:val="24"/>
        </w:rPr>
        <w:t>Background</w:t>
      </w:r>
    </w:p>
    <w:p w:rsidR="000A45E9" w:rsidRPr="000A45E9" w:rsidRDefault="000A45E9" w:rsidP="00696FCC">
      <w:pPr>
        <w:spacing w:line="320" w:lineRule="atLeast"/>
        <w:rPr>
          <w:b/>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Music </w:t>
      </w:r>
      <w:r w:rsidR="001E588D">
        <w:rPr>
          <w:color w:val="000000" w:themeColor="text1"/>
          <w:szCs w:val="24"/>
        </w:rPr>
        <w:t>e</w:t>
      </w:r>
      <w:r w:rsidRPr="00205DFB">
        <w:rPr>
          <w:color w:val="000000" w:themeColor="text1"/>
          <w:szCs w:val="24"/>
        </w:rPr>
        <w:t xml:space="preserve">ducation </w:t>
      </w:r>
      <w:r w:rsidR="001E588D">
        <w:rPr>
          <w:color w:val="000000" w:themeColor="text1"/>
          <w:szCs w:val="24"/>
        </w:rPr>
        <w:t>h</w:t>
      </w:r>
      <w:r w:rsidR="00F90746" w:rsidRPr="00205DFB">
        <w:rPr>
          <w:color w:val="000000" w:themeColor="text1"/>
          <w:szCs w:val="24"/>
        </w:rPr>
        <w:t>ub</w:t>
      </w:r>
      <w:r w:rsidRPr="00205DFB">
        <w:rPr>
          <w:color w:val="000000" w:themeColor="text1"/>
          <w:szCs w:val="24"/>
        </w:rPr>
        <w:t xml:space="preserve">s are partnerships led by a lead organisation. The </w:t>
      </w:r>
      <w:r w:rsidR="00E70CD1">
        <w:rPr>
          <w:color w:val="000000" w:themeColor="text1"/>
          <w:szCs w:val="24"/>
        </w:rPr>
        <w:t>h</w:t>
      </w:r>
      <w:r w:rsidR="00F90746" w:rsidRPr="00205DFB">
        <w:rPr>
          <w:color w:val="000000" w:themeColor="text1"/>
          <w:szCs w:val="24"/>
        </w:rPr>
        <w:t>ub</w:t>
      </w:r>
      <w:r w:rsidR="00205DFB" w:rsidRPr="00205DFB">
        <w:rPr>
          <w:color w:val="000000" w:themeColor="text1"/>
          <w:szCs w:val="24"/>
        </w:rPr>
        <w:t xml:space="preserve"> lead </w:t>
      </w:r>
      <w:r w:rsidRPr="00205DFB">
        <w:rPr>
          <w:color w:val="000000" w:themeColor="text1"/>
          <w:szCs w:val="24"/>
        </w:rPr>
        <w:t>is the organisation in receipt of the music education grant</w:t>
      </w:r>
      <w:r w:rsidR="00B5792E" w:rsidRPr="00205DFB">
        <w:rPr>
          <w:color w:val="000000" w:themeColor="text1"/>
          <w:szCs w:val="24"/>
        </w:rPr>
        <w:t xml:space="preserve"> and is responsible for accounting for its use</w:t>
      </w:r>
      <w:r w:rsidRPr="00205DFB">
        <w:rPr>
          <w:color w:val="000000" w:themeColor="text1"/>
          <w:szCs w:val="24"/>
        </w:rPr>
        <w:t xml:space="preserve">.  </w:t>
      </w:r>
    </w:p>
    <w:p w:rsidR="00205DFB" w:rsidRPr="00205DFB" w:rsidRDefault="00205DFB" w:rsidP="00696FCC">
      <w:pPr>
        <w:spacing w:line="320" w:lineRule="atLeast"/>
        <w:rPr>
          <w:color w:val="000000" w:themeColor="text1"/>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This lead organisation may be a Music </w:t>
      </w:r>
      <w:r w:rsidR="00AD33D9">
        <w:rPr>
          <w:color w:val="000000" w:themeColor="text1"/>
          <w:szCs w:val="24"/>
        </w:rPr>
        <w:t>s</w:t>
      </w:r>
      <w:r w:rsidR="00BC304C">
        <w:rPr>
          <w:color w:val="000000" w:themeColor="text1"/>
          <w:szCs w:val="24"/>
        </w:rPr>
        <w:t>ervice within a l</w:t>
      </w:r>
      <w:r w:rsidRPr="00205DFB">
        <w:rPr>
          <w:color w:val="000000" w:themeColor="text1"/>
          <w:szCs w:val="24"/>
        </w:rPr>
        <w:t xml:space="preserve">ocal </w:t>
      </w:r>
      <w:r w:rsidR="00AD33D9">
        <w:rPr>
          <w:color w:val="000000" w:themeColor="text1"/>
          <w:szCs w:val="24"/>
        </w:rPr>
        <w:t>a</w:t>
      </w:r>
      <w:r w:rsidRPr="00205DFB">
        <w:rPr>
          <w:color w:val="000000" w:themeColor="text1"/>
          <w:szCs w:val="24"/>
        </w:rPr>
        <w:t>uthori</w:t>
      </w:r>
      <w:r w:rsidR="00FE3F7A">
        <w:rPr>
          <w:color w:val="000000" w:themeColor="text1"/>
          <w:szCs w:val="24"/>
        </w:rPr>
        <w:t>ty, an independent charity, community interest company</w:t>
      </w:r>
      <w:r w:rsidRPr="00205DFB">
        <w:rPr>
          <w:color w:val="000000" w:themeColor="text1"/>
          <w:szCs w:val="24"/>
        </w:rPr>
        <w:t xml:space="preserve"> or </w:t>
      </w:r>
      <w:r w:rsidR="00FE3F7A">
        <w:rPr>
          <w:color w:val="000000" w:themeColor="text1"/>
          <w:szCs w:val="24"/>
        </w:rPr>
        <w:t xml:space="preserve">another </w:t>
      </w:r>
      <w:r w:rsidR="00AD33D9">
        <w:rPr>
          <w:color w:val="000000" w:themeColor="text1"/>
          <w:szCs w:val="24"/>
        </w:rPr>
        <w:t>company.</w:t>
      </w:r>
    </w:p>
    <w:p w:rsidR="00205DFB" w:rsidRPr="00205DFB" w:rsidRDefault="00205DFB" w:rsidP="00696FCC">
      <w:pPr>
        <w:spacing w:line="320" w:lineRule="atLeast"/>
        <w:rPr>
          <w:color w:val="000000" w:themeColor="text1"/>
          <w:szCs w:val="24"/>
        </w:rPr>
      </w:pPr>
    </w:p>
    <w:p w:rsidR="00C25394" w:rsidRPr="00205DFB" w:rsidRDefault="00C25394" w:rsidP="00696FCC">
      <w:pPr>
        <w:spacing w:line="320" w:lineRule="atLeast"/>
        <w:rPr>
          <w:color w:val="000000" w:themeColor="text1"/>
          <w:szCs w:val="24"/>
        </w:rPr>
      </w:pPr>
      <w:r w:rsidRPr="00205DFB">
        <w:rPr>
          <w:color w:val="000000" w:themeColor="text1"/>
          <w:szCs w:val="24"/>
        </w:rPr>
        <w:t>It is the responsibility of the</w:t>
      </w:r>
      <w:r w:rsidR="00E151F8" w:rsidRPr="00205DFB">
        <w:rPr>
          <w:color w:val="000000" w:themeColor="text1"/>
          <w:szCs w:val="24"/>
        </w:rPr>
        <w:t xml:space="preserve"> lead organisation </w:t>
      </w:r>
      <w:r w:rsidRPr="00205DFB">
        <w:rPr>
          <w:color w:val="000000" w:themeColor="text1"/>
          <w:szCs w:val="24"/>
        </w:rPr>
        <w:t>to</w:t>
      </w:r>
      <w:r w:rsidR="00B5792E" w:rsidRPr="00205DFB">
        <w:rPr>
          <w:color w:val="000000" w:themeColor="text1"/>
          <w:szCs w:val="24"/>
        </w:rPr>
        <w:t xml:space="preserve"> </w:t>
      </w:r>
      <w:r w:rsidR="00E151F8" w:rsidRPr="00205DFB">
        <w:rPr>
          <w:color w:val="000000" w:themeColor="text1"/>
          <w:szCs w:val="24"/>
        </w:rPr>
        <w:t xml:space="preserve">show </w:t>
      </w:r>
      <w:r w:rsidRPr="00205DFB">
        <w:rPr>
          <w:color w:val="000000" w:themeColor="text1"/>
          <w:szCs w:val="24"/>
        </w:rPr>
        <w:t xml:space="preserve">clearly </w:t>
      </w:r>
      <w:r w:rsidR="00E151F8" w:rsidRPr="00205DFB">
        <w:rPr>
          <w:color w:val="000000" w:themeColor="text1"/>
          <w:szCs w:val="24"/>
        </w:rPr>
        <w:t>how the</w:t>
      </w:r>
      <w:r w:rsidRPr="00205DFB">
        <w:rPr>
          <w:color w:val="000000" w:themeColor="text1"/>
          <w:szCs w:val="24"/>
        </w:rPr>
        <w:t>y have spent their</w:t>
      </w:r>
      <w:r w:rsidR="00E151F8" w:rsidRPr="00205DFB">
        <w:rPr>
          <w:color w:val="000000" w:themeColor="text1"/>
          <w:szCs w:val="24"/>
        </w:rPr>
        <w:t xml:space="preserve"> music education grant or</w:t>
      </w:r>
      <w:r w:rsidRPr="00205DFB">
        <w:rPr>
          <w:color w:val="000000" w:themeColor="text1"/>
          <w:szCs w:val="24"/>
        </w:rPr>
        <w:t xml:space="preserve"> show how it has been</w:t>
      </w:r>
      <w:r w:rsidR="00E151F8" w:rsidRPr="00205DFB">
        <w:rPr>
          <w:color w:val="000000" w:themeColor="text1"/>
          <w:szCs w:val="24"/>
        </w:rPr>
        <w:t xml:space="preserve"> distributed to other </w:t>
      </w:r>
      <w:r w:rsidR="00E70CD1">
        <w:rPr>
          <w:color w:val="000000" w:themeColor="text1"/>
          <w:szCs w:val="24"/>
        </w:rPr>
        <w:t>h</w:t>
      </w:r>
      <w:r w:rsidR="00F90746" w:rsidRPr="00205DFB">
        <w:rPr>
          <w:color w:val="000000" w:themeColor="text1"/>
          <w:szCs w:val="24"/>
        </w:rPr>
        <w:t>ub</w:t>
      </w:r>
      <w:r w:rsidR="00E151F8" w:rsidRPr="00205DFB">
        <w:rPr>
          <w:color w:val="000000" w:themeColor="text1"/>
          <w:szCs w:val="24"/>
        </w:rPr>
        <w:t xml:space="preserve"> partners</w:t>
      </w:r>
      <w:r w:rsidR="00B5792E" w:rsidRPr="00205DFB">
        <w:rPr>
          <w:color w:val="000000" w:themeColor="text1"/>
          <w:szCs w:val="24"/>
        </w:rPr>
        <w:t>, as well as how</w:t>
      </w:r>
      <w:r w:rsidRPr="00205DFB">
        <w:rPr>
          <w:color w:val="000000" w:themeColor="text1"/>
          <w:szCs w:val="24"/>
        </w:rPr>
        <w:t xml:space="preserve"> they have generated and spent</w:t>
      </w:r>
      <w:r w:rsidR="00B5792E" w:rsidRPr="00205DFB">
        <w:rPr>
          <w:color w:val="000000" w:themeColor="text1"/>
          <w:szCs w:val="24"/>
        </w:rPr>
        <w:t xml:space="preserve"> other sources</w:t>
      </w:r>
      <w:r w:rsidRPr="00205DFB">
        <w:rPr>
          <w:color w:val="000000" w:themeColor="text1"/>
          <w:szCs w:val="24"/>
        </w:rPr>
        <w:t xml:space="preserve"> of income.</w:t>
      </w:r>
    </w:p>
    <w:p w:rsidR="00C25394" w:rsidRPr="00205DFB" w:rsidRDefault="00C25394" w:rsidP="00696FCC">
      <w:pPr>
        <w:spacing w:line="320" w:lineRule="atLeast"/>
        <w:rPr>
          <w:color w:val="000000" w:themeColor="text1"/>
          <w:szCs w:val="24"/>
        </w:rPr>
      </w:pPr>
    </w:p>
    <w:p w:rsidR="00205DFB" w:rsidRPr="00205DFB" w:rsidRDefault="00E151F8" w:rsidP="00696FCC">
      <w:pPr>
        <w:spacing w:line="320" w:lineRule="atLeast"/>
        <w:rPr>
          <w:color w:val="000000" w:themeColor="text1"/>
          <w:szCs w:val="24"/>
        </w:rPr>
      </w:pPr>
      <w:r w:rsidRPr="00205DFB">
        <w:rPr>
          <w:color w:val="000000" w:themeColor="text1"/>
          <w:szCs w:val="24"/>
        </w:rPr>
        <w:t xml:space="preserve">In addition to the financial transactions we are also </w:t>
      </w:r>
      <w:r w:rsidR="00B5792E" w:rsidRPr="00205DFB">
        <w:rPr>
          <w:color w:val="000000" w:themeColor="text1"/>
          <w:szCs w:val="24"/>
        </w:rPr>
        <w:t xml:space="preserve">interested in the in-kind investment that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partners bring to the activities of the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even if they do not pass through the </w:t>
      </w:r>
      <w:r w:rsidR="00E70CD1">
        <w:rPr>
          <w:color w:val="000000" w:themeColor="text1"/>
          <w:szCs w:val="24"/>
        </w:rPr>
        <w:t>h</w:t>
      </w:r>
      <w:r w:rsidR="00F90746" w:rsidRPr="00205DFB">
        <w:rPr>
          <w:color w:val="000000" w:themeColor="text1"/>
          <w:szCs w:val="24"/>
        </w:rPr>
        <w:t>ub</w:t>
      </w:r>
      <w:r w:rsidR="00B5792E" w:rsidRPr="00205DFB">
        <w:rPr>
          <w:color w:val="000000" w:themeColor="text1"/>
          <w:szCs w:val="24"/>
        </w:rPr>
        <w:t xml:space="preserve"> lead organisation</w:t>
      </w:r>
      <w:r w:rsidR="00F90746" w:rsidRPr="00205DFB">
        <w:rPr>
          <w:color w:val="000000" w:themeColor="text1"/>
          <w:szCs w:val="24"/>
        </w:rPr>
        <w:t xml:space="preserve"> or show in the </w:t>
      </w:r>
      <w:r w:rsidR="00E70CD1">
        <w:rPr>
          <w:color w:val="000000" w:themeColor="text1"/>
          <w:szCs w:val="24"/>
        </w:rPr>
        <w:t>h</w:t>
      </w:r>
      <w:r w:rsidR="00F90746" w:rsidRPr="00205DFB">
        <w:rPr>
          <w:color w:val="000000" w:themeColor="text1"/>
          <w:szCs w:val="24"/>
        </w:rPr>
        <w:t>ub’s budget</w:t>
      </w:r>
      <w:r w:rsidR="00C25394" w:rsidRPr="00205DFB">
        <w:rPr>
          <w:color w:val="000000" w:themeColor="text1"/>
          <w:szCs w:val="24"/>
        </w:rPr>
        <w:t xml:space="preserve">. </w:t>
      </w:r>
    </w:p>
    <w:p w:rsidR="00205DFB" w:rsidRPr="00205DFB" w:rsidRDefault="00205DFB" w:rsidP="00696FCC">
      <w:pPr>
        <w:spacing w:line="320" w:lineRule="atLeast"/>
        <w:rPr>
          <w:color w:val="000000" w:themeColor="text1"/>
          <w:szCs w:val="24"/>
        </w:rPr>
      </w:pPr>
    </w:p>
    <w:p w:rsidR="00E151F8" w:rsidRPr="00205DFB" w:rsidRDefault="00C25394" w:rsidP="00696FCC">
      <w:pPr>
        <w:spacing w:line="320" w:lineRule="atLeast"/>
        <w:rPr>
          <w:color w:val="000000" w:themeColor="text1"/>
          <w:szCs w:val="24"/>
        </w:rPr>
      </w:pPr>
      <w:r w:rsidRPr="00205DFB">
        <w:rPr>
          <w:color w:val="000000" w:themeColor="text1"/>
          <w:szCs w:val="24"/>
        </w:rPr>
        <w:t xml:space="preserve">This enables us to see the totality of the </w:t>
      </w:r>
      <w:r w:rsidR="00E70CD1">
        <w:rPr>
          <w:color w:val="000000" w:themeColor="text1"/>
          <w:szCs w:val="24"/>
        </w:rPr>
        <w:t>h</w:t>
      </w:r>
      <w:r w:rsidR="00F90746" w:rsidRPr="00205DFB">
        <w:rPr>
          <w:color w:val="000000" w:themeColor="text1"/>
          <w:szCs w:val="24"/>
        </w:rPr>
        <w:t>ub</w:t>
      </w:r>
      <w:r w:rsidRPr="00205DFB">
        <w:rPr>
          <w:color w:val="000000" w:themeColor="text1"/>
          <w:szCs w:val="24"/>
        </w:rPr>
        <w:t>’s activities</w:t>
      </w:r>
      <w:r w:rsidR="00856260">
        <w:rPr>
          <w:color w:val="000000" w:themeColor="text1"/>
          <w:szCs w:val="24"/>
        </w:rPr>
        <w:t xml:space="preserve">, even though it </w:t>
      </w:r>
      <w:r w:rsidR="00B5792E" w:rsidRPr="00205DFB">
        <w:rPr>
          <w:color w:val="000000" w:themeColor="text1"/>
          <w:szCs w:val="24"/>
        </w:rPr>
        <w:t xml:space="preserve">does not form part of </w:t>
      </w:r>
      <w:r w:rsidR="006C33CC">
        <w:rPr>
          <w:color w:val="000000" w:themeColor="text1"/>
          <w:szCs w:val="24"/>
        </w:rPr>
        <w:t>their</w:t>
      </w:r>
      <w:r w:rsidR="00B5792E" w:rsidRPr="00205DFB">
        <w:rPr>
          <w:color w:val="000000" w:themeColor="text1"/>
          <w:szCs w:val="24"/>
        </w:rPr>
        <w:t xml:space="preserve"> own management accounts. </w:t>
      </w:r>
    </w:p>
    <w:p w:rsidR="00205DFB" w:rsidRDefault="00205DFB" w:rsidP="00696FCC">
      <w:pPr>
        <w:spacing w:line="320" w:lineRule="atLeast"/>
        <w:rPr>
          <w:color w:val="FF0000"/>
          <w:szCs w:val="24"/>
        </w:rPr>
      </w:pPr>
    </w:p>
    <w:p w:rsidR="00205DFB" w:rsidRDefault="00205DFB" w:rsidP="00205DFB">
      <w:pPr>
        <w:spacing w:line="320" w:lineRule="atLeast"/>
        <w:rPr>
          <w:szCs w:val="24"/>
        </w:rPr>
      </w:pPr>
      <w:r w:rsidRPr="00544E3F">
        <w:rPr>
          <w:szCs w:val="24"/>
        </w:rPr>
        <w:t xml:space="preserve">The Arts Council </w:t>
      </w:r>
      <w:r>
        <w:rPr>
          <w:szCs w:val="24"/>
        </w:rPr>
        <w:t>requires</w:t>
      </w:r>
      <w:r w:rsidRPr="00544E3F">
        <w:rPr>
          <w:szCs w:val="24"/>
        </w:rPr>
        <w:t xml:space="preserve"> management information, </w:t>
      </w:r>
      <w:r>
        <w:rPr>
          <w:szCs w:val="24"/>
        </w:rPr>
        <w:t xml:space="preserve">which </w:t>
      </w:r>
      <w:r w:rsidRPr="00544E3F">
        <w:rPr>
          <w:szCs w:val="24"/>
        </w:rPr>
        <w:t xml:space="preserve">should be timely, clear and broken down in a way that is logical, given the range of </w:t>
      </w:r>
      <w:r>
        <w:rPr>
          <w:szCs w:val="24"/>
        </w:rPr>
        <w:t xml:space="preserve">a </w:t>
      </w:r>
      <w:r w:rsidR="00E70CD1">
        <w:rPr>
          <w:szCs w:val="24"/>
        </w:rPr>
        <w:t>h</w:t>
      </w:r>
      <w:r>
        <w:rPr>
          <w:szCs w:val="24"/>
        </w:rPr>
        <w:t>ub’s</w:t>
      </w:r>
      <w:r w:rsidRPr="00544E3F">
        <w:rPr>
          <w:szCs w:val="24"/>
        </w:rPr>
        <w:t xml:space="preserve"> activity</w:t>
      </w:r>
      <w:r>
        <w:rPr>
          <w:szCs w:val="24"/>
        </w:rPr>
        <w:t>. We are looking for evidence of the internal decision-making processes of the funded organisation.</w:t>
      </w:r>
    </w:p>
    <w:p w:rsidR="00E151F8" w:rsidRDefault="00E151F8" w:rsidP="00544E3F">
      <w:pPr>
        <w:spacing w:line="320" w:lineRule="atLeast"/>
        <w:jc w:val="both"/>
        <w:rPr>
          <w:color w:val="FF0000"/>
          <w:szCs w:val="24"/>
        </w:rPr>
      </w:pPr>
    </w:p>
    <w:p w:rsidR="00113100" w:rsidRDefault="00113100" w:rsidP="00F14ADD">
      <w:pPr>
        <w:spacing w:line="320" w:lineRule="atLeast"/>
        <w:rPr>
          <w:szCs w:val="24"/>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5327BE" w:rsidRDefault="005327BE" w:rsidP="00F14ADD">
      <w:pPr>
        <w:spacing w:line="320" w:lineRule="atLeast"/>
        <w:rPr>
          <w:b/>
          <w:szCs w:val="24"/>
          <w:u w:val="single"/>
        </w:rPr>
      </w:pPr>
    </w:p>
    <w:p w:rsidR="00113100" w:rsidRPr="005327BE" w:rsidRDefault="00113100" w:rsidP="00683696">
      <w:pPr>
        <w:pStyle w:val="Heading2"/>
      </w:pPr>
      <w:r w:rsidRPr="005327BE">
        <w:t xml:space="preserve">Management </w:t>
      </w:r>
      <w:r w:rsidR="00822AEE">
        <w:t>a</w:t>
      </w:r>
      <w:r w:rsidRPr="005327BE">
        <w:t>ccounts</w:t>
      </w:r>
    </w:p>
    <w:p w:rsidR="00683696" w:rsidRDefault="00683696" w:rsidP="00F14ADD">
      <w:pPr>
        <w:spacing w:line="320" w:lineRule="atLeast"/>
        <w:rPr>
          <w:szCs w:val="24"/>
        </w:rPr>
      </w:pPr>
    </w:p>
    <w:p w:rsidR="00316BC6" w:rsidRDefault="00205DFB" w:rsidP="00F14ADD">
      <w:pPr>
        <w:spacing w:line="320" w:lineRule="atLeast"/>
        <w:rPr>
          <w:szCs w:val="24"/>
        </w:rPr>
      </w:pPr>
      <w:r>
        <w:rPr>
          <w:szCs w:val="24"/>
        </w:rPr>
        <w:t xml:space="preserve">Arts Council England has produced a management accounts template which Music </w:t>
      </w:r>
      <w:r w:rsidR="006646AC">
        <w:rPr>
          <w:szCs w:val="24"/>
        </w:rPr>
        <w:t>e</w:t>
      </w:r>
      <w:r>
        <w:rPr>
          <w:szCs w:val="24"/>
        </w:rPr>
        <w:t xml:space="preserve">ducation </w:t>
      </w:r>
      <w:r w:rsidR="006646AC">
        <w:rPr>
          <w:szCs w:val="24"/>
        </w:rPr>
        <w:t>h</w:t>
      </w:r>
      <w:r>
        <w:rPr>
          <w:szCs w:val="24"/>
        </w:rPr>
        <w:t xml:space="preserve">ubs may wish to use, </w:t>
      </w:r>
      <w:r w:rsidR="00544E3F">
        <w:rPr>
          <w:szCs w:val="24"/>
        </w:rPr>
        <w:t>g</w:t>
      </w:r>
      <w:r>
        <w:rPr>
          <w:szCs w:val="24"/>
        </w:rPr>
        <w:t>iven their unique circumstances. The template</w:t>
      </w:r>
      <w:r w:rsidR="00544E3F">
        <w:rPr>
          <w:szCs w:val="24"/>
        </w:rPr>
        <w:t xml:space="preserve"> and guidance </w:t>
      </w:r>
      <w:r>
        <w:rPr>
          <w:szCs w:val="24"/>
        </w:rPr>
        <w:t xml:space="preserve">can be found </w:t>
      </w:r>
      <w:r w:rsidR="00544E3F">
        <w:rPr>
          <w:szCs w:val="24"/>
        </w:rPr>
        <w:t xml:space="preserve">on our website </w:t>
      </w:r>
      <w:hyperlink r:id="rId7" w:history="1">
        <w:r w:rsidR="00544E3F" w:rsidRPr="008A057B">
          <w:rPr>
            <w:rStyle w:val="Hyperlink"/>
            <w:szCs w:val="24"/>
          </w:rPr>
          <w:t>he</w:t>
        </w:r>
        <w:bookmarkStart w:id="0" w:name="_GoBack"/>
        <w:bookmarkEnd w:id="0"/>
        <w:r w:rsidR="00544E3F" w:rsidRPr="008A057B">
          <w:rPr>
            <w:rStyle w:val="Hyperlink"/>
            <w:szCs w:val="24"/>
          </w:rPr>
          <w:t>r</w:t>
        </w:r>
        <w:r w:rsidR="00544E3F" w:rsidRPr="008A057B">
          <w:rPr>
            <w:rStyle w:val="Hyperlink"/>
            <w:szCs w:val="24"/>
          </w:rPr>
          <w:t>e</w:t>
        </w:r>
      </w:hyperlink>
      <w:r w:rsidR="008A057B">
        <w:rPr>
          <w:szCs w:val="24"/>
        </w:rPr>
        <w:t>.</w:t>
      </w:r>
    </w:p>
    <w:p w:rsidR="00544E3F" w:rsidRDefault="00544E3F" w:rsidP="00F14ADD">
      <w:pPr>
        <w:spacing w:line="320" w:lineRule="atLeast"/>
        <w:rPr>
          <w:szCs w:val="24"/>
        </w:rPr>
      </w:pPr>
    </w:p>
    <w:p w:rsidR="00544E3F" w:rsidRDefault="00544E3F" w:rsidP="00F14ADD">
      <w:pPr>
        <w:spacing w:line="320" w:lineRule="atLeast"/>
        <w:rPr>
          <w:szCs w:val="24"/>
        </w:rPr>
      </w:pPr>
      <w:r>
        <w:rPr>
          <w:szCs w:val="24"/>
        </w:rPr>
        <w:t>As the</w:t>
      </w:r>
      <w:r w:rsidR="00205DFB">
        <w:rPr>
          <w:szCs w:val="24"/>
        </w:rPr>
        <w:t xml:space="preserve"> template </w:t>
      </w:r>
      <w:r w:rsidR="006941CF">
        <w:rPr>
          <w:szCs w:val="24"/>
        </w:rPr>
        <w:t xml:space="preserve">indicates, </w:t>
      </w:r>
      <w:r w:rsidR="006941CF" w:rsidRPr="00683696">
        <w:rPr>
          <w:szCs w:val="24"/>
        </w:rPr>
        <w:t>we expect organisations to be regularly comparing their actual income and expenditure with their original budgets</w:t>
      </w:r>
      <w:r>
        <w:rPr>
          <w:szCs w:val="24"/>
        </w:rPr>
        <w:t xml:space="preserve"> in a consistent format which</w:t>
      </w:r>
      <w:r w:rsidR="00205DFB">
        <w:rPr>
          <w:szCs w:val="24"/>
        </w:rPr>
        <w:t xml:space="preserve"> can be</w:t>
      </w:r>
      <w:r>
        <w:rPr>
          <w:szCs w:val="24"/>
        </w:rPr>
        <w:t xml:space="preserve"> easily understood by the Arts Council and its officers.</w:t>
      </w:r>
    </w:p>
    <w:p w:rsidR="00544E3F" w:rsidRDefault="00544E3F" w:rsidP="00F14ADD">
      <w:pPr>
        <w:spacing w:line="320" w:lineRule="atLeast"/>
        <w:rPr>
          <w:szCs w:val="24"/>
        </w:rPr>
      </w:pPr>
    </w:p>
    <w:p w:rsidR="006941CF" w:rsidRDefault="006941CF" w:rsidP="00F14ADD">
      <w:pPr>
        <w:spacing w:line="320" w:lineRule="atLeast"/>
        <w:rPr>
          <w:szCs w:val="24"/>
        </w:rPr>
      </w:pPr>
      <w:r>
        <w:rPr>
          <w:szCs w:val="24"/>
        </w:rPr>
        <w:t xml:space="preserve">Where variances are identified, there should be notes identifying the corrective </w:t>
      </w:r>
      <w:r w:rsidRPr="00205DFB">
        <w:rPr>
          <w:color w:val="000000" w:themeColor="text1"/>
          <w:szCs w:val="24"/>
        </w:rPr>
        <w:t>actions</w:t>
      </w:r>
      <w:r w:rsidR="00FE3B98" w:rsidRPr="00205DFB">
        <w:rPr>
          <w:color w:val="000000" w:themeColor="text1"/>
          <w:szCs w:val="24"/>
        </w:rPr>
        <w:t xml:space="preserve"> </w:t>
      </w:r>
      <w:r w:rsidR="00C25394" w:rsidRPr="00205DFB">
        <w:rPr>
          <w:color w:val="000000" w:themeColor="text1"/>
          <w:szCs w:val="24"/>
        </w:rPr>
        <w:t>needed</w:t>
      </w:r>
      <w:r w:rsidRPr="00205DFB">
        <w:rPr>
          <w:color w:val="000000" w:themeColor="text1"/>
          <w:szCs w:val="24"/>
        </w:rPr>
        <w:t xml:space="preserve"> </w:t>
      </w:r>
      <w:r>
        <w:rPr>
          <w:szCs w:val="24"/>
        </w:rPr>
        <w:t>to ensure that the activity can be delivered within the available budget.</w:t>
      </w:r>
    </w:p>
    <w:p w:rsidR="00623527" w:rsidRDefault="00623527" w:rsidP="00F14ADD">
      <w:pPr>
        <w:spacing w:line="320" w:lineRule="atLeast"/>
        <w:rPr>
          <w:szCs w:val="24"/>
        </w:rPr>
      </w:pPr>
    </w:p>
    <w:p w:rsidR="00544E3F" w:rsidRPr="005327BE" w:rsidRDefault="00544E3F" w:rsidP="00683696">
      <w:pPr>
        <w:pStyle w:val="Heading2"/>
      </w:pPr>
      <w:r w:rsidRPr="005327BE">
        <w:t>What level of detail is required?</w:t>
      </w:r>
    </w:p>
    <w:p w:rsidR="00683696" w:rsidRDefault="00683696" w:rsidP="00544E3F">
      <w:pPr>
        <w:spacing w:line="320" w:lineRule="atLeast"/>
        <w:rPr>
          <w:b/>
          <w:color w:val="000000" w:themeColor="text1"/>
          <w:szCs w:val="24"/>
        </w:rPr>
      </w:pPr>
    </w:p>
    <w:p w:rsidR="00615C64" w:rsidRPr="00615C64" w:rsidRDefault="00205DFB" w:rsidP="000A45E9">
      <w:pPr>
        <w:pStyle w:val="Heading3"/>
      </w:pPr>
      <w:r>
        <w:t>Advice f</w:t>
      </w:r>
      <w:r w:rsidR="00B5792E" w:rsidRPr="00205DFB">
        <w:t xml:space="preserve">or local authority based </w:t>
      </w:r>
      <w:r w:rsidR="009A4436">
        <w:t>h</w:t>
      </w:r>
      <w:r w:rsidR="00F90746" w:rsidRPr="00205DFB">
        <w:t>ub</w:t>
      </w:r>
      <w:r w:rsidR="00B5792E" w:rsidRPr="00205DFB">
        <w:t xml:space="preserve"> leaders</w:t>
      </w:r>
      <w:r w:rsidRPr="00205DFB">
        <w:t>:</w:t>
      </w:r>
      <w:r w:rsidR="00B5792E">
        <w:t xml:space="preserve"> </w:t>
      </w:r>
    </w:p>
    <w:p w:rsidR="00CF7148" w:rsidRDefault="00205DFB" w:rsidP="00544E3F">
      <w:pPr>
        <w:spacing w:line="320" w:lineRule="atLeast"/>
        <w:rPr>
          <w:szCs w:val="24"/>
        </w:rPr>
      </w:pPr>
      <w:r>
        <w:rPr>
          <w:szCs w:val="24"/>
        </w:rPr>
        <w:t>A</w:t>
      </w:r>
      <w:r w:rsidR="00544E3F">
        <w:rPr>
          <w:szCs w:val="24"/>
        </w:rPr>
        <w:t xml:space="preserve">ccounts prepared for the </w:t>
      </w:r>
      <w:r w:rsidR="009A4436">
        <w:rPr>
          <w:szCs w:val="24"/>
        </w:rPr>
        <w:t>h</w:t>
      </w:r>
      <w:r w:rsidR="00F90746">
        <w:rPr>
          <w:szCs w:val="24"/>
        </w:rPr>
        <w:t>ub</w:t>
      </w:r>
      <w:r w:rsidR="00544E3F">
        <w:rPr>
          <w:szCs w:val="24"/>
        </w:rPr>
        <w:t xml:space="preserve">’s Local authority directorate or cabinet or faculty are </w:t>
      </w:r>
      <w:r w:rsidR="00544E3F" w:rsidRPr="00CF7148">
        <w:rPr>
          <w:szCs w:val="24"/>
        </w:rPr>
        <w:t>unlikely</w:t>
      </w:r>
      <w:r w:rsidR="00071B7C">
        <w:rPr>
          <w:szCs w:val="24"/>
        </w:rPr>
        <w:t xml:space="preserve"> </w:t>
      </w:r>
      <w:r w:rsidR="00544E3F">
        <w:rPr>
          <w:szCs w:val="24"/>
        </w:rPr>
        <w:t xml:space="preserve">to be detailed enough to reflect how the operational risks are managed. In these summary accounts, the funded activity will often be a footnote. This information can help us to understand the strategic context in which the activity is being delivered, </w:t>
      </w:r>
      <w:r w:rsidR="00544E3F" w:rsidRPr="00CF7148">
        <w:rPr>
          <w:szCs w:val="24"/>
        </w:rPr>
        <w:t>but it will not be sufficient</w:t>
      </w:r>
      <w:r w:rsidR="00544E3F">
        <w:rPr>
          <w:szCs w:val="24"/>
        </w:rPr>
        <w:t xml:space="preserve"> to form a judgement regarding the day-to-day management of the funded activity.</w:t>
      </w:r>
    </w:p>
    <w:p w:rsidR="00CF7148" w:rsidRDefault="00CF7148" w:rsidP="00544E3F">
      <w:pPr>
        <w:spacing w:line="320" w:lineRule="atLeast"/>
        <w:rPr>
          <w:szCs w:val="24"/>
        </w:rPr>
      </w:pPr>
    </w:p>
    <w:p w:rsidR="00544E3F" w:rsidRPr="00205DFB" w:rsidRDefault="00B5792E" w:rsidP="00544E3F">
      <w:pPr>
        <w:spacing w:line="320" w:lineRule="atLeast"/>
        <w:rPr>
          <w:b/>
          <w:color w:val="000000" w:themeColor="text1"/>
          <w:szCs w:val="24"/>
        </w:rPr>
      </w:pPr>
      <w:r w:rsidRPr="00CF7148">
        <w:rPr>
          <w:color w:val="000000" w:themeColor="text1"/>
          <w:szCs w:val="24"/>
        </w:rPr>
        <w:t xml:space="preserve">We ask for the </w:t>
      </w:r>
      <w:r w:rsidR="009A4436">
        <w:rPr>
          <w:color w:val="000000" w:themeColor="text1"/>
          <w:szCs w:val="24"/>
        </w:rPr>
        <w:t>h</w:t>
      </w:r>
      <w:r w:rsidR="00F90746" w:rsidRPr="00CF7148">
        <w:rPr>
          <w:color w:val="000000" w:themeColor="text1"/>
          <w:szCs w:val="24"/>
        </w:rPr>
        <w:t>ub</w:t>
      </w:r>
      <w:r w:rsidRPr="00CF7148">
        <w:rPr>
          <w:color w:val="000000" w:themeColor="text1"/>
          <w:szCs w:val="24"/>
        </w:rPr>
        <w:t xml:space="preserve"> </w:t>
      </w:r>
      <w:r w:rsidR="00F90746" w:rsidRPr="00CF7148">
        <w:rPr>
          <w:color w:val="000000" w:themeColor="text1"/>
          <w:szCs w:val="24"/>
        </w:rPr>
        <w:t xml:space="preserve">lead </w:t>
      </w:r>
      <w:r w:rsidRPr="00CF7148">
        <w:rPr>
          <w:color w:val="000000" w:themeColor="text1"/>
          <w:szCs w:val="24"/>
        </w:rPr>
        <w:t xml:space="preserve">to extract </w:t>
      </w:r>
      <w:r w:rsidR="00F90746" w:rsidRPr="00CF7148">
        <w:rPr>
          <w:color w:val="000000" w:themeColor="text1"/>
          <w:szCs w:val="24"/>
        </w:rPr>
        <w:t xml:space="preserve">the </w:t>
      </w:r>
      <w:r w:rsidRPr="00CF7148">
        <w:rPr>
          <w:color w:val="000000" w:themeColor="text1"/>
          <w:szCs w:val="24"/>
        </w:rPr>
        <w:t xml:space="preserve">information from </w:t>
      </w:r>
      <w:r w:rsidR="00F90746" w:rsidRPr="00CF7148">
        <w:rPr>
          <w:color w:val="000000" w:themeColor="text1"/>
          <w:szCs w:val="24"/>
        </w:rPr>
        <w:t>the local authority’s</w:t>
      </w:r>
      <w:r w:rsidRPr="00CF7148">
        <w:rPr>
          <w:color w:val="000000" w:themeColor="text1"/>
          <w:szCs w:val="24"/>
        </w:rPr>
        <w:t xml:space="preserve"> financial system and report it to us in the template</w:t>
      </w:r>
      <w:r w:rsidR="00F90746" w:rsidRPr="00CF7148">
        <w:rPr>
          <w:color w:val="000000" w:themeColor="text1"/>
          <w:szCs w:val="24"/>
        </w:rPr>
        <w:t>,</w:t>
      </w:r>
      <w:r w:rsidRPr="00CF7148">
        <w:rPr>
          <w:color w:val="000000" w:themeColor="text1"/>
          <w:szCs w:val="24"/>
        </w:rPr>
        <w:t xml:space="preserve"> or in an agreed and consistent format as described above</w:t>
      </w:r>
      <w:r w:rsidR="00F90746" w:rsidRPr="00CF7148">
        <w:rPr>
          <w:color w:val="000000" w:themeColor="text1"/>
          <w:szCs w:val="24"/>
        </w:rPr>
        <w:t xml:space="preserve"> that shows actual figures against the annual budget</w:t>
      </w:r>
      <w:r w:rsidRPr="00CF7148">
        <w:rPr>
          <w:color w:val="000000" w:themeColor="text1"/>
          <w:szCs w:val="24"/>
        </w:rPr>
        <w:t>.</w:t>
      </w:r>
    </w:p>
    <w:p w:rsidR="00B5792E" w:rsidRDefault="00B5792E" w:rsidP="00544E3F">
      <w:pPr>
        <w:spacing w:line="320" w:lineRule="atLeast"/>
        <w:rPr>
          <w:color w:val="FF0000"/>
          <w:szCs w:val="24"/>
        </w:rPr>
      </w:pPr>
    </w:p>
    <w:p w:rsidR="00615C64" w:rsidRPr="00615C64" w:rsidRDefault="00205DFB" w:rsidP="000A45E9">
      <w:pPr>
        <w:pStyle w:val="Heading3"/>
      </w:pPr>
      <w:r w:rsidRPr="00205DFB">
        <w:t xml:space="preserve">Advice for all </w:t>
      </w:r>
      <w:r w:rsidR="009A4436">
        <w:t>h</w:t>
      </w:r>
      <w:r w:rsidR="00F90746" w:rsidRPr="00205DFB">
        <w:t>ub</w:t>
      </w:r>
      <w:r w:rsidR="00B5792E" w:rsidRPr="00205DFB">
        <w:t xml:space="preserve"> leads, both local authority base</w:t>
      </w:r>
      <w:r>
        <w:t>d and independent organisations:</w:t>
      </w:r>
    </w:p>
    <w:p w:rsidR="00E24A43" w:rsidRPr="00205DFB" w:rsidRDefault="00205DFB" w:rsidP="00F14ADD">
      <w:pPr>
        <w:spacing w:line="320" w:lineRule="atLeast"/>
        <w:rPr>
          <w:b/>
          <w:color w:val="000000" w:themeColor="text1"/>
          <w:szCs w:val="24"/>
        </w:rPr>
      </w:pPr>
      <w:r w:rsidRPr="00205DFB">
        <w:rPr>
          <w:color w:val="000000" w:themeColor="text1"/>
          <w:szCs w:val="24"/>
        </w:rPr>
        <w:t>T</w:t>
      </w:r>
      <w:r w:rsidR="00544E3F" w:rsidRPr="00205DFB">
        <w:rPr>
          <w:color w:val="000000" w:themeColor="text1"/>
          <w:szCs w:val="24"/>
        </w:rPr>
        <w:t xml:space="preserve">ransactional detail, </w:t>
      </w:r>
      <w:r w:rsidR="00E24A43" w:rsidRPr="00205DFB">
        <w:rPr>
          <w:color w:val="000000" w:themeColor="text1"/>
          <w:szCs w:val="24"/>
        </w:rPr>
        <w:t xml:space="preserve">pulled directly from </w:t>
      </w:r>
      <w:r w:rsidR="00C54335" w:rsidRPr="00205DFB">
        <w:rPr>
          <w:color w:val="000000" w:themeColor="text1"/>
          <w:szCs w:val="24"/>
        </w:rPr>
        <w:t>an</w:t>
      </w:r>
      <w:r w:rsidR="00E24A43" w:rsidRPr="00205DFB">
        <w:rPr>
          <w:color w:val="000000" w:themeColor="text1"/>
          <w:szCs w:val="24"/>
        </w:rPr>
        <w:t xml:space="preserve"> accounting package</w:t>
      </w:r>
      <w:r w:rsidR="00544E3F" w:rsidRPr="00205DFB">
        <w:rPr>
          <w:color w:val="000000" w:themeColor="text1"/>
          <w:szCs w:val="24"/>
        </w:rPr>
        <w:t xml:space="preserve"> is unlikely </w:t>
      </w:r>
      <w:r w:rsidR="00554E93" w:rsidRPr="00205DFB">
        <w:rPr>
          <w:color w:val="000000" w:themeColor="text1"/>
          <w:szCs w:val="24"/>
        </w:rPr>
        <w:t xml:space="preserve">to be helpful. </w:t>
      </w:r>
      <w:r w:rsidR="00CF7148">
        <w:rPr>
          <w:color w:val="000000" w:themeColor="text1"/>
          <w:szCs w:val="24"/>
        </w:rPr>
        <w:t xml:space="preserve">The </w:t>
      </w:r>
      <w:r w:rsidR="00554E93" w:rsidRPr="00205DFB">
        <w:rPr>
          <w:color w:val="000000" w:themeColor="text1"/>
          <w:szCs w:val="24"/>
        </w:rPr>
        <w:t xml:space="preserve">Arts Council </w:t>
      </w:r>
      <w:r w:rsidR="00E24A43" w:rsidRPr="00205DFB">
        <w:rPr>
          <w:color w:val="000000" w:themeColor="text1"/>
          <w:szCs w:val="24"/>
        </w:rPr>
        <w:t>do</w:t>
      </w:r>
      <w:r w:rsidR="00554E93" w:rsidRPr="00205DFB">
        <w:rPr>
          <w:color w:val="000000" w:themeColor="text1"/>
          <w:szCs w:val="24"/>
        </w:rPr>
        <w:t>es</w:t>
      </w:r>
      <w:r w:rsidR="00E24A43" w:rsidRPr="00205DFB">
        <w:rPr>
          <w:color w:val="000000" w:themeColor="text1"/>
          <w:szCs w:val="24"/>
        </w:rPr>
        <w:t xml:space="preserve"> not require transactional detail. </w:t>
      </w:r>
      <w:r w:rsidR="00E24A43" w:rsidRPr="00CF7148">
        <w:rPr>
          <w:color w:val="000000" w:themeColor="text1"/>
          <w:szCs w:val="24"/>
        </w:rPr>
        <w:t>We need to see information that has been analysed and rendered understandable for</w:t>
      </w:r>
      <w:r w:rsidR="00554E93" w:rsidRPr="00CF7148">
        <w:rPr>
          <w:color w:val="000000" w:themeColor="text1"/>
          <w:szCs w:val="24"/>
        </w:rPr>
        <w:t xml:space="preserve"> the purposes of monitoring our investment into funded organisations.</w:t>
      </w:r>
    </w:p>
    <w:p w:rsidR="00C54335" w:rsidRDefault="00C54335" w:rsidP="00F14ADD">
      <w:pPr>
        <w:spacing w:line="320" w:lineRule="atLeast"/>
        <w:rPr>
          <w:szCs w:val="24"/>
        </w:rPr>
      </w:pPr>
    </w:p>
    <w:p w:rsidR="00F90746" w:rsidRPr="00205DFB" w:rsidRDefault="00C54335" w:rsidP="00F14ADD">
      <w:pPr>
        <w:spacing w:line="320" w:lineRule="atLeast"/>
        <w:rPr>
          <w:color w:val="000000" w:themeColor="text1"/>
          <w:szCs w:val="24"/>
        </w:rPr>
      </w:pPr>
      <w:r>
        <w:rPr>
          <w:szCs w:val="24"/>
        </w:rPr>
        <w:t>As the template indicates, we expect the budget to be monitored at a level which identifies our grant separately as well as separating other major strands of income</w:t>
      </w:r>
      <w:r w:rsidR="00072E70">
        <w:rPr>
          <w:szCs w:val="24"/>
        </w:rPr>
        <w:t xml:space="preserve"> contributing to the activity</w:t>
      </w:r>
      <w:r>
        <w:rPr>
          <w:szCs w:val="24"/>
        </w:rPr>
        <w:t xml:space="preserve">. </w:t>
      </w:r>
      <w:r w:rsidR="00F90746" w:rsidRPr="00205DFB">
        <w:rPr>
          <w:color w:val="000000" w:themeColor="text1"/>
          <w:szCs w:val="24"/>
        </w:rPr>
        <w:t xml:space="preserve">In our template we have analysed the expenditure against the core and extension roles of the National </w:t>
      </w:r>
      <w:r w:rsidR="009A4436">
        <w:rPr>
          <w:color w:val="000000" w:themeColor="text1"/>
          <w:szCs w:val="24"/>
        </w:rPr>
        <w:t>p</w:t>
      </w:r>
      <w:r w:rsidR="00F90746" w:rsidRPr="00205DFB">
        <w:rPr>
          <w:color w:val="000000" w:themeColor="text1"/>
          <w:szCs w:val="24"/>
        </w:rPr>
        <w:t>lan. However</w:t>
      </w:r>
      <w:r w:rsidR="009A4436">
        <w:rPr>
          <w:color w:val="000000" w:themeColor="text1"/>
          <w:szCs w:val="24"/>
        </w:rPr>
        <w:t>,</w:t>
      </w:r>
      <w:r w:rsidR="00F90746" w:rsidRPr="00205DFB">
        <w:rPr>
          <w:color w:val="000000" w:themeColor="text1"/>
          <w:szCs w:val="24"/>
        </w:rPr>
        <w:t xml:space="preserve"> </w:t>
      </w:r>
      <w:r w:rsidR="009A4436">
        <w:rPr>
          <w:color w:val="000000" w:themeColor="text1"/>
          <w:szCs w:val="24"/>
        </w:rPr>
        <w:t>h</w:t>
      </w:r>
      <w:r w:rsidR="00F90746" w:rsidRPr="00205DFB">
        <w:rPr>
          <w:color w:val="000000" w:themeColor="text1"/>
          <w:szCs w:val="24"/>
        </w:rPr>
        <w:t xml:space="preserve">ubs can </w:t>
      </w:r>
      <w:r w:rsidR="00F90746" w:rsidRPr="00205DFB">
        <w:rPr>
          <w:color w:val="000000" w:themeColor="text1"/>
          <w:szCs w:val="24"/>
        </w:rPr>
        <w:lastRenderedPageBreak/>
        <w:t>analyse their expenditure in any format they wish provided that it presents a clear and consistent picture of progress against their budget.</w:t>
      </w:r>
    </w:p>
    <w:p w:rsidR="00F90746" w:rsidRDefault="00F90746" w:rsidP="00F14ADD">
      <w:pPr>
        <w:spacing w:line="320" w:lineRule="atLeast"/>
        <w:rPr>
          <w:szCs w:val="24"/>
        </w:rPr>
      </w:pPr>
    </w:p>
    <w:p w:rsidR="00C54335" w:rsidRDefault="00C54335" w:rsidP="00F14ADD">
      <w:pPr>
        <w:spacing w:line="320" w:lineRule="atLeast"/>
        <w:rPr>
          <w:szCs w:val="24"/>
        </w:rPr>
      </w:pPr>
      <w:r>
        <w:rPr>
          <w:szCs w:val="24"/>
        </w:rPr>
        <w:t>We would also expect expenditure to be analysed between categories</w:t>
      </w:r>
      <w:r w:rsidR="00DA1075">
        <w:rPr>
          <w:szCs w:val="24"/>
        </w:rPr>
        <w:t xml:space="preserve"> that are key to the delivery of the activity such as</w:t>
      </w:r>
      <w:r>
        <w:rPr>
          <w:szCs w:val="24"/>
        </w:rPr>
        <w:t xml:space="preserve"> staffing, </w:t>
      </w:r>
      <w:r w:rsidR="00D00553">
        <w:rPr>
          <w:szCs w:val="24"/>
        </w:rPr>
        <w:t xml:space="preserve">marketing, insurance, premises etc. </w:t>
      </w:r>
    </w:p>
    <w:p w:rsidR="00DA1075" w:rsidRDefault="00DA1075" w:rsidP="00F14ADD">
      <w:pPr>
        <w:spacing w:line="320" w:lineRule="atLeast"/>
        <w:rPr>
          <w:szCs w:val="24"/>
        </w:rPr>
      </w:pPr>
    </w:p>
    <w:p w:rsidR="00DA1075" w:rsidRPr="00205DFB" w:rsidRDefault="00DA1075" w:rsidP="00F14ADD">
      <w:pPr>
        <w:spacing w:line="320" w:lineRule="atLeast"/>
        <w:rPr>
          <w:color w:val="000000" w:themeColor="text1"/>
          <w:szCs w:val="24"/>
        </w:rPr>
      </w:pPr>
      <w:r>
        <w:rPr>
          <w:szCs w:val="24"/>
        </w:rPr>
        <w:t>This level of information will always be readily available in local authorities and higher education institutions becau</w:t>
      </w:r>
      <w:r w:rsidR="00A61197">
        <w:rPr>
          <w:szCs w:val="24"/>
        </w:rPr>
        <w:t>se their auditors will demand that grant funded activity is recorded on a separate cost centre and analysed</w:t>
      </w:r>
      <w:r w:rsidR="00554E93">
        <w:rPr>
          <w:szCs w:val="24"/>
        </w:rPr>
        <w:t xml:space="preserve">. </w:t>
      </w:r>
      <w:r w:rsidR="00FE3F7A">
        <w:rPr>
          <w:color w:val="000000" w:themeColor="text1"/>
          <w:szCs w:val="24"/>
        </w:rPr>
        <w:t>Charities, community interest companies</w:t>
      </w:r>
      <w:r w:rsidR="00597532" w:rsidRPr="00205DFB">
        <w:rPr>
          <w:color w:val="000000" w:themeColor="text1"/>
          <w:szCs w:val="24"/>
        </w:rPr>
        <w:t xml:space="preserve"> and </w:t>
      </w:r>
      <w:r w:rsidR="00FE3F7A">
        <w:rPr>
          <w:color w:val="000000" w:themeColor="text1"/>
          <w:szCs w:val="24"/>
        </w:rPr>
        <w:t xml:space="preserve">other </w:t>
      </w:r>
      <w:r w:rsidR="00597532" w:rsidRPr="00205DFB">
        <w:rPr>
          <w:color w:val="000000" w:themeColor="text1"/>
          <w:szCs w:val="24"/>
        </w:rPr>
        <w:t>companies will have internal management infor</w:t>
      </w:r>
      <w:r w:rsidR="00FE3F7A">
        <w:rPr>
          <w:color w:val="000000" w:themeColor="text1"/>
          <w:szCs w:val="24"/>
        </w:rPr>
        <w:t>mation provided to their board.</w:t>
      </w:r>
    </w:p>
    <w:p w:rsidR="00623527" w:rsidRDefault="00623527" w:rsidP="00F14ADD">
      <w:pPr>
        <w:spacing w:line="320" w:lineRule="atLeast"/>
        <w:rPr>
          <w:szCs w:val="24"/>
        </w:rPr>
      </w:pPr>
    </w:p>
    <w:p w:rsidR="00113100" w:rsidRDefault="00113100" w:rsidP="00F14ADD">
      <w:pPr>
        <w:spacing w:line="320" w:lineRule="atLeast"/>
        <w:rPr>
          <w:szCs w:val="24"/>
        </w:rPr>
      </w:pPr>
      <w:r>
        <w:rPr>
          <w:szCs w:val="24"/>
        </w:rPr>
        <w:t>I</w:t>
      </w:r>
      <w:r w:rsidR="00554E93">
        <w:rPr>
          <w:szCs w:val="24"/>
        </w:rPr>
        <w:t xml:space="preserve">n the event that Music </w:t>
      </w:r>
      <w:r w:rsidR="009A4436">
        <w:rPr>
          <w:szCs w:val="24"/>
        </w:rPr>
        <w:t>e</w:t>
      </w:r>
      <w:r w:rsidR="00554E93">
        <w:rPr>
          <w:szCs w:val="24"/>
        </w:rPr>
        <w:t xml:space="preserve">ducation </w:t>
      </w:r>
      <w:r w:rsidR="009A4436">
        <w:rPr>
          <w:szCs w:val="24"/>
        </w:rPr>
        <w:t>h</w:t>
      </w:r>
      <w:r w:rsidR="00F90746">
        <w:rPr>
          <w:szCs w:val="24"/>
        </w:rPr>
        <w:t>ub</w:t>
      </w:r>
      <w:r w:rsidR="000806AC">
        <w:rPr>
          <w:szCs w:val="24"/>
        </w:rPr>
        <w:t xml:space="preserve">s face difficulty in </w:t>
      </w:r>
      <w:r w:rsidR="00554E93">
        <w:rPr>
          <w:szCs w:val="24"/>
        </w:rPr>
        <w:t>this area</w:t>
      </w:r>
      <w:r w:rsidR="00F90746">
        <w:rPr>
          <w:szCs w:val="24"/>
        </w:rPr>
        <w:t>,</w:t>
      </w:r>
      <w:r w:rsidR="00554E93">
        <w:rPr>
          <w:szCs w:val="24"/>
        </w:rPr>
        <w:t xml:space="preserve"> a meeting will be convened </w:t>
      </w:r>
      <w:r>
        <w:rPr>
          <w:szCs w:val="24"/>
        </w:rPr>
        <w:t xml:space="preserve">between the Arts Council, </w:t>
      </w:r>
      <w:r w:rsidR="00554E93">
        <w:rPr>
          <w:szCs w:val="24"/>
        </w:rPr>
        <w:t xml:space="preserve">the </w:t>
      </w:r>
      <w:r w:rsidR="009A4436">
        <w:rPr>
          <w:szCs w:val="24"/>
        </w:rPr>
        <w:t>h</w:t>
      </w:r>
      <w:r w:rsidR="00F90746">
        <w:rPr>
          <w:szCs w:val="24"/>
        </w:rPr>
        <w:t>ub</w:t>
      </w:r>
      <w:r w:rsidR="000806AC">
        <w:rPr>
          <w:szCs w:val="24"/>
        </w:rPr>
        <w:t xml:space="preserve"> lead</w:t>
      </w:r>
      <w:r>
        <w:rPr>
          <w:szCs w:val="24"/>
        </w:rPr>
        <w:t xml:space="preserve">, and the </w:t>
      </w:r>
      <w:r w:rsidR="009A4436">
        <w:rPr>
          <w:szCs w:val="24"/>
        </w:rPr>
        <w:t>h</w:t>
      </w:r>
      <w:r w:rsidR="00F90746">
        <w:rPr>
          <w:szCs w:val="24"/>
        </w:rPr>
        <w:t>ub</w:t>
      </w:r>
      <w:r>
        <w:rPr>
          <w:szCs w:val="24"/>
        </w:rPr>
        <w:t xml:space="preserve">’s finance contact. The </w:t>
      </w:r>
      <w:r w:rsidR="009A4436">
        <w:rPr>
          <w:szCs w:val="24"/>
        </w:rPr>
        <w:t>h</w:t>
      </w:r>
      <w:r w:rsidR="00F90746">
        <w:rPr>
          <w:szCs w:val="24"/>
        </w:rPr>
        <w:t>ub</w:t>
      </w:r>
      <w:r>
        <w:rPr>
          <w:szCs w:val="24"/>
        </w:rPr>
        <w:t xml:space="preserve"> should be asked to review </w:t>
      </w:r>
      <w:r w:rsidR="00554E93">
        <w:rPr>
          <w:szCs w:val="24"/>
        </w:rPr>
        <w:t xml:space="preserve">the </w:t>
      </w:r>
      <w:r>
        <w:rPr>
          <w:szCs w:val="24"/>
        </w:rPr>
        <w:t xml:space="preserve">management accounts template prior to the meeting so that </w:t>
      </w:r>
      <w:r w:rsidR="00F1000F">
        <w:rPr>
          <w:szCs w:val="24"/>
        </w:rPr>
        <w:t>the meeting</w:t>
      </w:r>
      <w:r w:rsidR="00554E93">
        <w:rPr>
          <w:szCs w:val="24"/>
        </w:rPr>
        <w:t xml:space="preserve"> can be used</w:t>
      </w:r>
      <w:r w:rsidR="0095303D">
        <w:rPr>
          <w:szCs w:val="24"/>
        </w:rPr>
        <w:t xml:space="preserve"> to</w:t>
      </w:r>
      <w:r w:rsidR="00F1000F">
        <w:rPr>
          <w:szCs w:val="24"/>
        </w:rPr>
        <w:t xml:space="preserve"> discuss all</w:t>
      </w:r>
      <w:r>
        <w:rPr>
          <w:szCs w:val="24"/>
        </w:rPr>
        <w:t xml:space="preserve"> questions they may have regarding the production of such information.</w:t>
      </w:r>
    </w:p>
    <w:p w:rsidR="00113100" w:rsidRDefault="00113100" w:rsidP="00F14ADD">
      <w:pPr>
        <w:spacing w:line="320" w:lineRule="atLeast"/>
        <w:rPr>
          <w:szCs w:val="24"/>
        </w:rPr>
      </w:pPr>
    </w:p>
    <w:p w:rsidR="00CE6550" w:rsidRDefault="00CE6550" w:rsidP="00645525">
      <w:pPr>
        <w:pStyle w:val="Heading2"/>
      </w:pPr>
    </w:p>
    <w:p w:rsidR="00113100" w:rsidRDefault="00113100" w:rsidP="00645525">
      <w:pPr>
        <w:pStyle w:val="Heading2"/>
      </w:pPr>
      <w:r w:rsidRPr="005327BE">
        <w:t xml:space="preserve">Board </w:t>
      </w:r>
      <w:r w:rsidR="00645525">
        <w:t>p</w:t>
      </w:r>
      <w:r w:rsidRPr="005327BE">
        <w:t>apers (or equivalent)</w:t>
      </w:r>
    </w:p>
    <w:p w:rsidR="00645525" w:rsidRPr="00645525" w:rsidRDefault="00645525" w:rsidP="00645525">
      <w:pPr>
        <w:rPr>
          <w:lang w:eastAsia="en-GB"/>
        </w:rPr>
      </w:pPr>
    </w:p>
    <w:p w:rsidR="00113100" w:rsidRDefault="00113100" w:rsidP="00113100">
      <w:pPr>
        <w:spacing w:line="320" w:lineRule="atLeast"/>
        <w:rPr>
          <w:szCs w:val="24"/>
        </w:rPr>
      </w:pPr>
      <w:r>
        <w:rPr>
          <w:szCs w:val="24"/>
        </w:rPr>
        <w:t>We</w:t>
      </w:r>
      <w:r w:rsidR="00E77523">
        <w:rPr>
          <w:szCs w:val="24"/>
        </w:rPr>
        <w:t xml:space="preserve"> expect organisations to review their management information</w:t>
      </w:r>
      <w:r w:rsidR="00F1000F">
        <w:rPr>
          <w:szCs w:val="24"/>
        </w:rPr>
        <w:t xml:space="preserve"> (financial and non-financial)</w:t>
      </w:r>
      <w:r w:rsidR="00E77523">
        <w:rPr>
          <w:szCs w:val="24"/>
        </w:rPr>
        <w:t xml:space="preserve"> at board level or equivalent. Minutes and papers from these meetings help us to make a judgement on the governance risks to the funded activity.</w:t>
      </w:r>
    </w:p>
    <w:p w:rsidR="00F90746" w:rsidRDefault="00F90746" w:rsidP="00113100">
      <w:pPr>
        <w:spacing w:line="320" w:lineRule="atLeast"/>
        <w:rPr>
          <w:szCs w:val="24"/>
        </w:rPr>
      </w:pPr>
    </w:p>
    <w:p w:rsidR="00615C64" w:rsidRPr="00615C64" w:rsidRDefault="000806AC" w:rsidP="000A45E9">
      <w:pPr>
        <w:pStyle w:val="Heading3"/>
      </w:pPr>
      <w:r>
        <w:t>Advice f</w:t>
      </w:r>
      <w:r w:rsidRPr="00205DFB">
        <w:t xml:space="preserve">or local authority based </w:t>
      </w:r>
      <w:r w:rsidR="009A4436">
        <w:t>h</w:t>
      </w:r>
      <w:r w:rsidRPr="00205DFB">
        <w:t>ub leaders:</w:t>
      </w:r>
      <w:r>
        <w:t xml:space="preserve"> </w:t>
      </w:r>
    </w:p>
    <w:p w:rsidR="00E77523" w:rsidRDefault="00E77523" w:rsidP="00113100">
      <w:pPr>
        <w:spacing w:line="320" w:lineRule="atLeast"/>
        <w:rPr>
          <w:szCs w:val="24"/>
        </w:rPr>
      </w:pPr>
      <w:r>
        <w:rPr>
          <w:szCs w:val="24"/>
        </w:rPr>
        <w:t>As with the management accounts, papers prepared for directorate or cabinet or faculty are unlikely to be detailed enough to reflect how the op</w:t>
      </w:r>
      <w:r w:rsidR="00554E93">
        <w:rPr>
          <w:szCs w:val="24"/>
        </w:rPr>
        <w:t xml:space="preserve">erational risks are managed, so </w:t>
      </w:r>
      <w:r w:rsidR="009A4436">
        <w:rPr>
          <w:szCs w:val="24"/>
        </w:rPr>
        <w:t>h</w:t>
      </w:r>
      <w:r w:rsidR="00F90746">
        <w:rPr>
          <w:szCs w:val="24"/>
        </w:rPr>
        <w:t>ub</w:t>
      </w:r>
      <w:r w:rsidR="00554E93">
        <w:rPr>
          <w:szCs w:val="24"/>
        </w:rPr>
        <w:t xml:space="preserve">s </w:t>
      </w:r>
      <w:r>
        <w:rPr>
          <w:szCs w:val="24"/>
        </w:rPr>
        <w:t xml:space="preserve">will need to </w:t>
      </w:r>
      <w:r w:rsidR="00554E93">
        <w:rPr>
          <w:szCs w:val="24"/>
        </w:rPr>
        <w:t xml:space="preserve">provide </w:t>
      </w:r>
      <w:r>
        <w:rPr>
          <w:szCs w:val="24"/>
        </w:rPr>
        <w:t xml:space="preserve">minutes of the meetings at which the activity is managed. In reality, such management teams may </w:t>
      </w:r>
      <w:r w:rsidR="00F1000F">
        <w:rPr>
          <w:szCs w:val="24"/>
        </w:rPr>
        <w:t>be very small, and the format of the papers will vary accordingly. If we believe the format is not sufficient to manage the organisation’s risks, we will feedback our concerns and agree a revised format to address those concerns</w:t>
      </w:r>
      <w:r w:rsidR="00597532">
        <w:rPr>
          <w:szCs w:val="24"/>
        </w:rPr>
        <w:t>.</w:t>
      </w:r>
    </w:p>
    <w:p w:rsidR="00C679AC" w:rsidRPr="000806AC" w:rsidRDefault="00C679AC" w:rsidP="00113100">
      <w:pPr>
        <w:spacing w:line="320" w:lineRule="atLeast"/>
        <w:rPr>
          <w:color w:val="000000" w:themeColor="text1"/>
          <w:szCs w:val="24"/>
        </w:rPr>
      </w:pPr>
    </w:p>
    <w:p w:rsidR="000806AC" w:rsidRPr="000806AC" w:rsidRDefault="000806AC" w:rsidP="000806AC">
      <w:pPr>
        <w:spacing w:line="320" w:lineRule="atLeast"/>
        <w:rPr>
          <w:color w:val="000000" w:themeColor="text1"/>
          <w:szCs w:val="24"/>
        </w:rPr>
      </w:pPr>
      <w:r w:rsidRPr="000806AC">
        <w:rPr>
          <w:color w:val="000000" w:themeColor="text1"/>
          <w:szCs w:val="24"/>
        </w:rPr>
        <w:t xml:space="preserve">Within local authorities it is important that </w:t>
      </w:r>
      <w:r w:rsidR="009A4436">
        <w:rPr>
          <w:color w:val="000000" w:themeColor="text1"/>
          <w:szCs w:val="24"/>
        </w:rPr>
        <w:t>h</w:t>
      </w:r>
      <w:r w:rsidRPr="000806AC">
        <w:rPr>
          <w:color w:val="000000" w:themeColor="text1"/>
          <w:szCs w:val="24"/>
        </w:rPr>
        <w:t xml:space="preserve">ubs state the extent to which management or governance responsibilities have been delegated to the </w:t>
      </w:r>
      <w:r w:rsidR="009A4436">
        <w:rPr>
          <w:color w:val="000000" w:themeColor="text1"/>
          <w:szCs w:val="24"/>
        </w:rPr>
        <w:t>h</w:t>
      </w:r>
      <w:r w:rsidRPr="000806AC">
        <w:rPr>
          <w:color w:val="000000" w:themeColor="text1"/>
          <w:szCs w:val="24"/>
        </w:rPr>
        <w:t>ub lead and what rules on procurement and authorising expenditure are in place and relevant to their work.</w:t>
      </w:r>
    </w:p>
    <w:p w:rsidR="000806AC" w:rsidRPr="00C679AC" w:rsidRDefault="000806AC" w:rsidP="000806AC">
      <w:pPr>
        <w:spacing w:line="320" w:lineRule="atLeast"/>
        <w:rPr>
          <w:color w:val="FF0000"/>
          <w:szCs w:val="24"/>
        </w:rPr>
      </w:pPr>
    </w:p>
    <w:p w:rsidR="000A45E9" w:rsidRDefault="000A45E9" w:rsidP="000A45E9">
      <w:pPr>
        <w:pStyle w:val="Heading3"/>
      </w:pPr>
    </w:p>
    <w:p w:rsidR="00615C64" w:rsidRPr="00615C64" w:rsidRDefault="000806AC" w:rsidP="000A45E9">
      <w:pPr>
        <w:pStyle w:val="Heading3"/>
      </w:pPr>
      <w:r w:rsidRPr="00205DFB">
        <w:lastRenderedPageBreak/>
        <w:t xml:space="preserve">Advice for all </w:t>
      </w:r>
      <w:r w:rsidR="009A4436">
        <w:t>h</w:t>
      </w:r>
      <w:r w:rsidRPr="00205DFB">
        <w:t>ub leads, both local authority base</w:t>
      </w:r>
      <w:r>
        <w:t>d and independent organisations:</w:t>
      </w:r>
    </w:p>
    <w:p w:rsidR="00C679AC" w:rsidRPr="000806AC" w:rsidRDefault="00C679AC" w:rsidP="00C679AC">
      <w:pPr>
        <w:spacing w:line="320" w:lineRule="atLeast"/>
        <w:rPr>
          <w:szCs w:val="24"/>
        </w:rPr>
      </w:pPr>
      <w:r w:rsidRPr="000806AC">
        <w:rPr>
          <w:szCs w:val="24"/>
        </w:rPr>
        <w:t xml:space="preserve">In terms of management, it is important </w:t>
      </w:r>
      <w:r w:rsidR="000806AC" w:rsidRPr="000806AC">
        <w:rPr>
          <w:szCs w:val="24"/>
        </w:rPr>
        <w:t xml:space="preserve">that </w:t>
      </w:r>
      <w:r w:rsidR="000B656E">
        <w:rPr>
          <w:szCs w:val="24"/>
        </w:rPr>
        <w:t>h</w:t>
      </w:r>
      <w:r w:rsidR="000806AC" w:rsidRPr="000806AC">
        <w:rPr>
          <w:szCs w:val="24"/>
        </w:rPr>
        <w:t>ub</w:t>
      </w:r>
      <w:r w:rsidRPr="000806AC">
        <w:rPr>
          <w:szCs w:val="24"/>
        </w:rPr>
        <w:t xml:space="preserve">s distinguish between boards or committees that make financial and governance decisions (such as the board of trustees of a charity) and committees, steering groups and other bodies that work in an advisory, strategic or representative capacity within the </w:t>
      </w:r>
      <w:r w:rsidR="000B656E">
        <w:rPr>
          <w:szCs w:val="24"/>
        </w:rPr>
        <w:t>h</w:t>
      </w:r>
      <w:r w:rsidRPr="000806AC">
        <w:rPr>
          <w:szCs w:val="24"/>
        </w:rPr>
        <w:t xml:space="preserve">ub partnership. </w:t>
      </w:r>
    </w:p>
    <w:p w:rsidR="00113100" w:rsidRDefault="00113100" w:rsidP="00F14ADD">
      <w:pPr>
        <w:spacing w:line="320" w:lineRule="atLeast"/>
        <w:rPr>
          <w:szCs w:val="24"/>
        </w:rPr>
      </w:pPr>
    </w:p>
    <w:p w:rsidR="00F1000F" w:rsidRPr="005327BE" w:rsidRDefault="00F1000F" w:rsidP="00645525">
      <w:pPr>
        <w:pStyle w:val="Heading2"/>
      </w:pPr>
      <w:r w:rsidRPr="005327BE">
        <w:t xml:space="preserve">Financial </w:t>
      </w:r>
      <w:r w:rsidR="00645525">
        <w:t>s</w:t>
      </w:r>
      <w:r w:rsidRPr="005327BE">
        <w:t>tatements</w:t>
      </w:r>
      <w:r w:rsidR="00FE3B98" w:rsidRPr="005327BE">
        <w:t xml:space="preserve"> (audited accounts)</w:t>
      </w:r>
    </w:p>
    <w:p w:rsidR="00FE3B98" w:rsidRDefault="00FE3B98" w:rsidP="00F1000F">
      <w:pPr>
        <w:spacing w:line="320" w:lineRule="atLeast"/>
        <w:rPr>
          <w:b/>
          <w:szCs w:val="24"/>
          <w:u w:val="single"/>
        </w:rPr>
      </w:pPr>
    </w:p>
    <w:p w:rsidR="00615C64" w:rsidRPr="00615C64" w:rsidRDefault="000806AC" w:rsidP="000A45E9">
      <w:pPr>
        <w:pStyle w:val="Heading3"/>
      </w:pPr>
      <w:r>
        <w:t>Advice f</w:t>
      </w:r>
      <w:r w:rsidRPr="00205DFB">
        <w:t xml:space="preserve">or local authority based </w:t>
      </w:r>
      <w:r w:rsidR="000B656E">
        <w:t>h</w:t>
      </w:r>
      <w:r w:rsidRPr="00205DFB">
        <w:t>ub leaders:</w:t>
      </w:r>
      <w:r>
        <w:t xml:space="preserve"> </w:t>
      </w:r>
    </w:p>
    <w:p w:rsidR="000B656E" w:rsidRDefault="00FE3B98" w:rsidP="00F1000F">
      <w:pPr>
        <w:spacing w:line="320" w:lineRule="atLeast"/>
        <w:rPr>
          <w:szCs w:val="24"/>
        </w:rPr>
      </w:pPr>
      <w:r>
        <w:rPr>
          <w:szCs w:val="24"/>
        </w:rPr>
        <w:t xml:space="preserve">The year-end audited accounts produced by local authority authorities and higher education institutions will be high-level </w:t>
      </w:r>
      <w:r w:rsidRPr="000806AC">
        <w:rPr>
          <w:szCs w:val="24"/>
        </w:rPr>
        <w:t>and</w:t>
      </w:r>
      <w:r w:rsidR="00C25394" w:rsidRPr="000806AC">
        <w:rPr>
          <w:szCs w:val="24"/>
        </w:rPr>
        <w:t xml:space="preserve"> will</w:t>
      </w:r>
      <w:r w:rsidRPr="000806AC">
        <w:rPr>
          <w:szCs w:val="24"/>
        </w:rPr>
        <w:t xml:space="preserve"> not </w:t>
      </w:r>
      <w:r>
        <w:rPr>
          <w:szCs w:val="24"/>
        </w:rPr>
        <w:t xml:space="preserve">generally contain sufficient detail. </w:t>
      </w:r>
      <w:r w:rsidRPr="000806AC">
        <w:rPr>
          <w:szCs w:val="24"/>
        </w:rPr>
        <w:t xml:space="preserve">We therefore request that </w:t>
      </w:r>
      <w:r w:rsidR="000B656E">
        <w:rPr>
          <w:szCs w:val="24"/>
        </w:rPr>
        <w:t>h</w:t>
      </w:r>
      <w:r w:rsidR="00C679AC" w:rsidRPr="000806AC">
        <w:rPr>
          <w:szCs w:val="24"/>
        </w:rPr>
        <w:t>ubs ask their</w:t>
      </w:r>
      <w:r w:rsidRPr="000806AC">
        <w:rPr>
          <w:szCs w:val="24"/>
        </w:rPr>
        <w:t xml:space="preserve"> finance department </w:t>
      </w:r>
      <w:r w:rsidR="00C679AC" w:rsidRPr="000806AC">
        <w:rPr>
          <w:szCs w:val="24"/>
        </w:rPr>
        <w:t xml:space="preserve">to </w:t>
      </w:r>
      <w:r w:rsidRPr="000806AC">
        <w:rPr>
          <w:szCs w:val="24"/>
        </w:rPr>
        <w:t xml:space="preserve">produce a statement of income and expenditure, presented in a similar format to the </w:t>
      </w:r>
      <w:r>
        <w:rPr>
          <w:szCs w:val="24"/>
        </w:rPr>
        <w:t>management accounts</w:t>
      </w:r>
      <w:r w:rsidR="00554E93">
        <w:rPr>
          <w:szCs w:val="24"/>
        </w:rPr>
        <w:t xml:space="preserve">. </w:t>
      </w:r>
    </w:p>
    <w:p w:rsidR="000B656E" w:rsidRDefault="000B656E" w:rsidP="00F1000F">
      <w:pPr>
        <w:spacing w:line="320" w:lineRule="atLeast"/>
        <w:rPr>
          <w:szCs w:val="24"/>
        </w:rPr>
      </w:pPr>
    </w:p>
    <w:p w:rsidR="00FE3B98" w:rsidRPr="000806AC" w:rsidRDefault="00554E93" w:rsidP="00F1000F">
      <w:pPr>
        <w:spacing w:line="320" w:lineRule="atLeast"/>
        <w:rPr>
          <w:szCs w:val="24"/>
        </w:rPr>
      </w:pPr>
      <w:r w:rsidRPr="00645525">
        <w:rPr>
          <w:szCs w:val="24"/>
        </w:rPr>
        <w:t xml:space="preserve">This </w:t>
      </w:r>
      <w:r w:rsidR="00FE3B98" w:rsidRPr="00645525">
        <w:rPr>
          <w:szCs w:val="24"/>
        </w:rPr>
        <w:t xml:space="preserve">statement </w:t>
      </w:r>
      <w:r w:rsidRPr="00645525">
        <w:rPr>
          <w:szCs w:val="24"/>
        </w:rPr>
        <w:t>should be</w:t>
      </w:r>
      <w:r w:rsidR="00FE3B98" w:rsidRPr="00645525">
        <w:rPr>
          <w:szCs w:val="24"/>
        </w:rPr>
        <w:t xml:space="preserve"> certified by a senior financial manager as a </w:t>
      </w:r>
      <w:r w:rsidR="00645525">
        <w:rPr>
          <w:szCs w:val="24"/>
        </w:rPr>
        <w:t>‘true and fair extract’</w:t>
      </w:r>
      <w:r w:rsidR="00FE3B98" w:rsidRPr="00645525">
        <w:rPr>
          <w:szCs w:val="24"/>
        </w:rPr>
        <w:t xml:space="preserve"> from the audited accounts.</w:t>
      </w:r>
      <w:r w:rsidR="00FE3B98">
        <w:rPr>
          <w:szCs w:val="24"/>
        </w:rPr>
        <w:t xml:space="preserve"> </w:t>
      </w:r>
      <w:r w:rsidR="00FE3B98" w:rsidRPr="000806AC">
        <w:rPr>
          <w:szCs w:val="24"/>
        </w:rPr>
        <w:t xml:space="preserve">This </w:t>
      </w:r>
      <w:r w:rsidR="00C679AC" w:rsidRPr="000806AC">
        <w:rPr>
          <w:szCs w:val="24"/>
        </w:rPr>
        <w:t xml:space="preserve">ensures that the local authority is accountable for the financial reporting of the grant that it has received and </w:t>
      </w:r>
      <w:r w:rsidR="00FE3B98" w:rsidRPr="000806AC">
        <w:rPr>
          <w:szCs w:val="24"/>
        </w:rPr>
        <w:t xml:space="preserve">gives </w:t>
      </w:r>
      <w:r w:rsidR="00C679AC" w:rsidRPr="000806AC">
        <w:rPr>
          <w:szCs w:val="24"/>
        </w:rPr>
        <w:t>the Arts Council</w:t>
      </w:r>
      <w:r w:rsidR="00FE3B98" w:rsidRPr="000806AC">
        <w:rPr>
          <w:szCs w:val="24"/>
        </w:rPr>
        <w:t xml:space="preserve"> both appropriate assurance and appropriate level of detail. </w:t>
      </w:r>
    </w:p>
    <w:p w:rsidR="00554E93" w:rsidRDefault="00554E93" w:rsidP="00F1000F">
      <w:pPr>
        <w:spacing w:line="320" w:lineRule="atLeast"/>
        <w:rPr>
          <w:szCs w:val="24"/>
        </w:rPr>
      </w:pPr>
    </w:p>
    <w:p w:rsidR="00FE3B98" w:rsidRDefault="00FE3B98" w:rsidP="00F1000F">
      <w:pPr>
        <w:spacing w:line="320" w:lineRule="atLeast"/>
        <w:rPr>
          <w:szCs w:val="24"/>
        </w:rPr>
      </w:pPr>
      <w:r>
        <w:rPr>
          <w:szCs w:val="24"/>
        </w:rPr>
        <w:t>Local authorities and higher education institutions will be used to producing such statements for other funding bodies.</w:t>
      </w:r>
    </w:p>
    <w:p w:rsidR="00C25394" w:rsidRDefault="00C25394" w:rsidP="00F1000F">
      <w:pPr>
        <w:spacing w:line="320" w:lineRule="atLeast"/>
        <w:rPr>
          <w:szCs w:val="24"/>
        </w:rPr>
      </w:pPr>
    </w:p>
    <w:p w:rsidR="00615C64" w:rsidRPr="00615C64" w:rsidRDefault="000806AC" w:rsidP="000A45E9">
      <w:pPr>
        <w:pStyle w:val="Heading3"/>
      </w:pPr>
      <w:r w:rsidRPr="00205DFB">
        <w:t xml:space="preserve">Advice for all </w:t>
      </w:r>
      <w:r w:rsidR="000B656E">
        <w:t>h</w:t>
      </w:r>
      <w:r w:rsidRPr="00205DFB">
        <w:t>ub leads, both local authority base</w:t>
      </w:r>
      <w:r>
        <w:t>d and independent organisations:</w:t>
      </w:r>
    </w:p>
    <w:p w:rsidR="00C25394" w:rsidRPr="000806AC" w:rsidRDefault="00C25394" w:rsidP="00F1000F">
      <w:pPr>
        <w:spacing w:line="320" w:lineRule="atLeast"/>
        <w:rPr>
          <w:szCs w:val="24"/>
        </w:rPr>
      </w:pPr>
      <w:r w:rsidRPr="000806AC">
        <w:rPr>
          <w:szCs w:val="24"/>
        </w:rPr>
        <w:t xml:space="preserve">For independent (non-local authority based) </w:t>
      </w:r>
      <w:r w:rsidR="000B656E">
        <w:rPr>
          <w:szCs w:val="24"/>
        </w:rPr>
        <w:t>h</w:t>
      </w:r>
      <w:r w:rsidR="00F90746" w:rsidRPr="000806AC">
        <w:rPr>
          <w:szCs w:val="24"/>
        </w:rPr>
        <w:t>ub</w:t>
      </w:r>
      <w:r w:rsidRPr="000806AC">
        <w:rPr>
          <w:szCs w:val="24"/>
        </w:rPr>
        <w:t xml:space="preserve"> leads the usual rules of </w:t>
      </w:r>
      <w:r w:rsidR="00C679AC" w:rsidRPr="000806AC">
        <w:rPr>
          <w:szCs w:val="24"/>
        </w:rPr>
        <w:t>annual audited accounts</w:t>
      </w:r>
      <w:r w:rsidRPr="000806AC">
        <w:rPr>
          <w:szCs w:val="24"/>
        </w:rPr>
        <w:t xml:space="preserve"> should apply.</w:t>
      </w:r>
    </w:p>
    <w:p w:rsidR="00F1000F" w:rsidRDefault="00F1000F" w:rsidP="00F14ADD">
      <w:pPr>
        <w:spacing w:line="320" w:lineRule="atLeast"/>
        <w:rPr>
          <w:szCs w:val="24"/>
        </w:rPr>
      </w:pPr>
    </w:p>
    <w:sectPr w:rsidR="00F1000F">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42A"/>
    <w:multiLevelType w:val="hybridMultilevel"/>
    <w:tmpl w:val="B4A6E1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13908"/>
    <w:multiLevelType w:val="hybridMultilevel"/>
    <w:tmpl w:val="646C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35D4B"/>
    <w:multiLevelType w:val="hybridMultilevel"/>
    <w:tmpl w:val="A57889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7"/>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6"/>
  </w:num>
  <w:num w:numId="14">
    <w:abstractNumId w:val="2"/>
  </w:num>
  <w:num w:numId="15">
    <w:abstractNumId w:val="3"/>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06"/>
    <w:rsid w:val="000011C2"/>
    <w:rsid w:val="000013EE"/>
    <w:rsid w:val="00033AE1"/>
    <w:rsid w:val="000655C6"/>
    <w:rsid w:val="00071B7C"/>
    <w:rsid w:val="00072E70"/>
    <w:rsid w:val="000806AC"/>
    <w:rsid w:val="000A45E9"/>
    <w:rsid w:val="000B656E"/>
    <w:rsid w:val="000D0A41"/>
    <w:rsid w:val="000F61E9"/>
    <w:rsid w:val="00113100"/>
    <w:rsid w:val="00116E3F"/>
    <w:rsid w:val="00171182"/>
    <w:rsid w:val="001735E9"/>
    <w:rsid w:val="001774BF"/>
    <w:rsid w:val="001B6A83"/>
    <w:rsid w:val="001C40A5"/>
    <w:rsid w:val="001D6B9E"/>
    <w:rsid w:val="001E588D"/>
    <w:rsid w:val="00205DFB"/>
    <w:rsid w:val="00270F46"/>
    <w:rsid w:val="002B5837"/>
    <w:rsid w:val="002C6CC9"/>
    <w:rsid w:val="0030583C"/>
    <w:rsid w:val="00316BC6"/>
    <w:rsid w:val="00403506"/>
    <w:rsid w:val="0044598D"/>
    <w:rsid w:val="005327BE"/>
    <w:rsid w:val="00544E3F"/>
    <w:rsid w:val="005524BF"/>
    <w:rsid w:val="00554E93"/>
    <w:rsid w:val="00581E6E"/>
    <w:rsid w:val="00597532"/>
    <w:rsid w:val="005E2D81"/>
    <w:rsid w:val="00615C64"/>
    <w:rsid w:val="00623527"/>
    <w:rsid w:val="00645525"/>
    <w:rsid w:val="006646AC"/>
    <w:rsid w:val="00683696"/>
    <w:rsid w:val="0069134B"/>
    <w:rsid w:val="00691658"/>
    <w:rsid w:val="006941CF"/>
    <w:rsid w:val="00696FCC"/>
    <w:rsid w:val="006C33CC"/>
    <w:rsid w:val="006D0754"/>
    <w:rsid w:val="00712B6D"/>
    <w:rsid w:val="00822AEE"/>
    <w:rsid w:val="008349D2"/>
    <w:rsid w:val="00856260"/>
    <w:rsid w:val="008A057B"/>
    <w:rsid w:val="008F3CF2"/>
    <w:rsid w:val="0095303D"/>
    <w:rsid w:val="009A4436"/>
    <w:rsid w:val="00A32722"/>
    <w:rsid w:val="00A54FAC"/>
    <w:rsid w:val="00A61197"/>
    <w:rsid w:val="00AC28F7"/>
    <w:rsid w:val="00AD33D9"/>
    <w:rsid w:val="00AD7075"/>
    <w:rsid w:val="00B5792E"/>
    <w:rsid w:val="00BC304C"/>
    <w:rsid w:val="00C15CC3"/>
    <w:rsid w:val="00C25394"/>
    <w:rsid w:val="00C54335"/>
    <w:rsid w:val="00C6349B"/>
    <w:rsid w:val="00C679AC"/>
    <w:rsid w:val="00C71471"/>
    <w:rsid w:val="00C907FC"/>
    <w:rsid w:val="00CE6550"/>
    <w:rsid w:val="00CF7148"/>
    <w:rsid w:val="00D00553"/>
    <w:rsid w:val="00D7401D"/>
    <w:rsid w:val="00D92536"/>
    <w:rsid w:val="00DA1075"/>
    <w:rsid w:val="00DB7F39"/>
    <w:rsid w:val="00E0721E"/>
    <w:rsid w:val="00E151F8"/>
    <w:rsid w:val="00E24A43"/>
    <w:rsid w:val="00E26ECB"/>
    <w:rsid w:val="00E51FEB"/>
    <w:rsid w:val="00E6784F"/>
    <w:rsid w:val="00E70CD1"/>
    <w:rsid w:val="00E77523"/>
    <w:rsid w:val="00E84E3C"/>
    <w:rsid w:val="00E86F1D"/>
    <w:rsid w:val="00EA74DD"/>
    <w:rsid w:val="00ED722D"/>
    <w:rsid w:val="00F01794"/>
    <w:rsid w:val="00F1000F"/>
    <w:rsid w:val="00F12B28"/>
    <w:rsid w:val="00F14ADD"/>
    <w:rsid w:val="00F31A90"/>
    <w:rsid w:val="00F90746"/>
    <w:rsid w:val="00F9427E"/>
    <w:rsid w:val="00FB1B68"/>
    <w:rsid w:val="00FE3B98"/>
    <w:rsid w:val="00FE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A3C103-B10A-487F-93DF-148B5460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403506"/>
    <w:pPr>
      <w:ind w:left="720"/>
      <w:contextualSpacing/>
    </w:pPr>
  </w:style>
  <w:style w:type="table" w:styleId="TableGrid">
    <w:name w:val="Table Grid"/>
    <w:basedOn w:val="TableNormal"/>
    <w:rsid w:val="00C634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22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3134">
      <w:bodyDiv w:val="1"/>
      <w:marLeft w:val="0"/>
      <w:marRight w:val="0"/>
      <w:marTop w:val="0"/>
      <w:marBottom w:val="0"/>
      <w:divBdr>
        <w:top w:val="none" w:sz="0" w:space="0" w:color="auto"/>
        <w:left w:val="none" w:sz="0" w:space="0" w:color="auto"/>
        <w:bottom w:val="none" w:sz="0" w:space="0" w:color="auto"/>
        <w:right w:val="none" w:sz="0" w:space="0" w:color="auto"/>
      </w:divBdr>
    </w:div>
    <w:div w:id="1172530433">
      <w:bodyDiv w:val="1"/>
      <w:marLeft w:val="0"/>
      <w:marRight w:val="0"/>
      <w:marTop w:val="0"/>
      <w:marBottom w:val="0"/>
      <w:divBdr>
        <w:top w:val="none" w:sz="0" w:space="0" w:color="auto"/>
        <w:left w:val="none" w:sz="0" w:space="0" w:color="auto"/>
        <w:bottom w:val="none" w:sz="0" w:space="0" w:color="auto"/>
        <w:right w:val="none" w:sz="0" w:space="0" w:color="auto"/>
      </w:divBdr>
    </w:div>
    <w:div w:id="12180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tscouncil.org.uk/sites/default/files/download-file/Management%20accounts%20template%20for%20Music%20Education%20Hubs.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88EC4-E7C6-4D84-AF9B-FFDE35D6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Fran Matthews</cp:lastModifiedBy>
  <cp:revision>2</cp:revision>
  <cp:lastPrinted>2012-10-17T10:22:00Z</cp:lastPrinted>
  <dcterms:created xsi:type="dcterms:W3CDTF">2017-07-14T16:05:00Z</dcterms:created>
  <dcterms:modified xsi:type="dcterms:W3CDTF">2017-07-14T16:05:00Z</dcterms:modified>
</cp:coreProperties>
</file>