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21" w:rsidRPr="006A0D5F" w:rsidRDefault="008D4721" w:rsidP="000C263E">
      <w:pPr>
        <w:rPr>
          <w:b/>
          <w:sz w:val="22"/>
          <w:szCs w:val="22"/>
        </w:rPr>
      </w:pPr>
      <w:bookmarkStart w:id="0" w:name="_GoBack"/>
      <w:r w:rsidRPr="006A0D5F">
        <w:rPr>
          <w:b/>
          <w:noProof/>
          <w:sz w:val="22"/>
          <w:szCs w:val="22"/>
          <w:lang w:eastAsia="en-GB"/>
        </w:rPr>
        <w:drawing>
          <wp:anchor distT="0" distB="0" distL="114300" distR="114300" simplePos="0" relativeHeight="251659264" behindDoc="0" locked="0" layoutInCell="1" allowOverlap="1">
            <wp:simplePos x="0" y="0"/>
            <wp:positionH relativeFrom="column">
              <wp:posOffset>4738370</wp:posOffset>
            </wp:positionH>
            <wp:positionV relativeFrom="paragraph">
              <wp:posOffset>-453390</wp:posOffset>
            </wp:positionV>
            <wp:extent cx="820420" cy="807720"/>
            <wp:effectExtent l="0" t="0" r="0" b="0"/>
            <wp:wrapSquare wrapText="bothSides"/>
            <wp:docPr id="5"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006B159F" w:rsidRPr="006A0D5F">
        <w:rPr>
          <w:b/>
          <w:sz w:val="22"/>
          <w:szCs w:val="22"/>
        </w:rPr>
        <w:t>Arts Council England’s response to Creative Scotland’s draft Creative Industries Strategy</w:t>
      </w:r>
      <w:bookmarkEnd w:id="0"/>
    </w:p>
    <w:p w:rsidR="001C0375" w:rsidRPr="006A0D5F" w:rsidRDefault="001C0375" w:rsidP="000C263E">
      <w:pPr>
        <w:rPr>
          <w:sz w:val="22"/>
          <w:szCs w:val="22"/>
        </w:rPr>
      </w:pPr>
    </w:p>
    <w:p w:rsidR="00F50407" w:rsidRPr="006A0D5F" w:rsidRDefault="00F50407" w:rsidP="000C263E">
      <w:pPr>
        <w:rPr>
          <w:b/>
          <w:sz w:val="22"/>
          <w:szCs w:val="22"/>
        </w:rPr>
      </w:pPr>
      <w:r w:rsidRPr="006A0D5F">
        <w:rPr>
          <w:b/>
          <w:sz w:val="22"/>
          <w:szCs w:val="22"/>
        </w:rPr>
        <w:t>Introduction</w:t>
      </w:r>
    </w:p>
    <w:p w:rsidR="00F50407" w:rsidRPr="006A0D5F" w:rsidRDefault="00F50407" w:rsidP="000C263E">
      <w:pPr>
        <w:rPr>
          <w:sz w:val="22"/>
          <w:szCs w:val="22"/>
        </w:rPr>
      </w:pPr>
      <w:r w:rsidRPr="006A0D5F">
        <w:rPr>
          <w:sz w:val="22"/>
          <w:szCs w:val="22"/>
        </w:rPr>
        <w:t>Arts Council England’s mission is 'great art and culture for everyone' and we work to achieve this by championing, developing and investing in arts and cultural experiences that enrich people's lives, enabling new artistic developments, realising talent, and championing culture in public policy. As the development agency for the arts, museums and libraries</w:t>
      </w:r>
      <w:r w:rsidR="00D53523" w:rsidRPr="006A0D5F">
        <w:rPr>
          <w:sz w:val="22"/>
          <w:szCs w:val="22"/>
        </w:rPr>
        <w:t xml:space="preserve"> in England,</w:t>
      </w:r>
      <w:r w:rsidRPr="006A0D5F">
        <w:rPr>
          <w:sz w:val="22"/>
          <w:szCs w:val="22"/>
        </w:rPr>
        <w:t xml:space="preserve"> we support a range of activities from theatre to music, reading to dance, photography to digital art, carnival to crafts. We support and invest in high quality arts practice and the best emerging practitioners that represent the backbone of our cultural infrastructure and contribute to the future of </w:t>
      </w:r>
      <w:r w:rsidR="00505A79">
        <w:rPr>
          <w:sz w:val="22"/>
          <w:szCs w:val="22"/>
        </w:rPr>
        <w:t>England</w:t>
      </w:r>
      <w:r w:rsidR="00505A79" w:rsidRPr="006A0D5F">
        <w:rPr>
          <w:sz w:val="22"/>
          <w:szCs w:val="22"/>
        </w:rPr>
        <w:t xml:space="preserve">’s </w:t>
      </w:r>
      <w:r w:rsidRPr="006A0D5F">
        <w:rPr>
          <w:sz w:val="22"/>
          <w:szCs w:val="22"/>
        </w:rPr>
        <w:t xml:space="preserve">dynamic creative economy. </w:t>
      </w:r>
    </w:p>
    <w:p w:rsidR="00F50407" w:rsidRPr="006A0D5F" w:rsidRDefault="00F50407" w:rsidP="000C263E">
      <w:pPr>
        <w:rPr>
          <w:sz w:val="22"/>
          <w:szCs w:val="22"/>
        </w:rPr>
      </w:pPr>
    </w:p>
    <w:p w:rsidR="00D53523" w:rsidRPr="006A0D5F" w:rsidRDefault="001A4FCB" w:rsidP="000C263E">
      <w:pPr>
        <w:rPr>
          <w:sz w:val="22"/>
          <w:szCs w:val="22"/>
        </w:rPr>
      </w:pPr>
      <w:r w:rsidRPr="006A0D5F">
        <w:rPr>
          <w:sz w:val="22"/>
          <w:szCs w:val="22"/>
        </w:rPr>
        <w:t xml:space="preserve">In delivering our mission ‘Great art and culture for everyone’ we work closely with local government across England and recognise the potential for </w:t>
      </w:r>
      <w:r w:rsidR="00B94BA9" w:rsidRPr="006A0D5F">
        <w:rPr>
          <w:sz w:val="22"/>
          <w:szCs w:val="22"/>
        </w:rPr>
        <w:t xml:space="preserve">increased </w:t>
      </w:r>
      <w:r w:rsidRPr="006A0D5F">
        <w:rPr>
          <w:sz w:val="22"/>
          <w:szCs w:val="22"/>
        </w:rPr>
        <w:t xml:space="preserve">collaboration between the constituent parts of the UK to develop the cultural life of the nation for the benefit of all its citizens. There are effective collaborations in place across the UK constituent nations. </w:t>
      </w:r>
      <w:r w:rsidR="006443D1" w:rsidRPr="006A0D5F">
        <w:rPr>
          <w:sz w:val="22"/>
          <w:szCs w:val="22"/>
        </w:rPr>
        <w:t xml:space="preserve">We enjoy strong working relationships </w:t>
      </w:r>
      <w:r w:rsidR="00B94BA9" w:rsidRPr="006A0D5F">
        <w:rPr>
          <w:sz w:val="22"/>
          <w:szCs w:val="22"/>
        </w:rPr>
        <w:t>at many levels between</w:t>
      </w:r>
      <w:r w:rsidR="006443D1" w:rsidRPr="006A0D5F">
        <w:rPr>
          <w:sz w:val="22"/>
          <w:szCs w:val="22"/>
        </w:rPr>
        <w:t xml:space="preserve"> our organisations. </w:t>
      </w:r>
      <w:r w:rsidR="00F521A6" w:rsidRPr="006A0D5F">
        <w:rPr>
          <w:sz w:val="22"/>
          <w:szCs w:val="22"/>
        </w:rPr>
        <w:t>We</w:t>
      </w:r>
      <w:r w:rsidRPr="006A0D5F">
        <w:rPr>
          <w:sz w:val="22"/>
          <w:szCs w:val="22"/>
        </w:rPr>
        <w:t xml:space="preserve"> invest alongside Creative Scotland, Arts Council Wales and the Arts Council of Northern Ireland in cross-border touring</w:t>
      </w:r>
      <w:r w:rsidRPr="00D17EAF">
        <w:rPr>
          <w:sz w:val="22"/>
          <w:szCs w:val="22"/>
          <w:vertAlign w:val="superscript"/>
        </w:rPr>
        <w:footnoteReference w:id="1"/>
      </w:r>
      <w:r w:rsidRPr="006A0D5F">
        <w:rPr>
          <w:sz w:val="22"/>
          <w:szCs w:val="22"/>
        </w:rPr>
        <w:t xml:space="preserve">.  We have also jointly invested in activity where all citizens of the UK stand to benefit, for instance in support of Derry/Londonderry’s year as UK City of Culture </w:t>
      </w:r>
      <w:r w:rsidR="00505A79" w:rsidRPr="006A0D5F">
        <w:rPr>
          <w:sz w:val="22"/>
          <w:szCs w:val="22"/>
        </w:rPr>
        <w:t>201</w:t>
      </w:r>
      <w:r w:rsidR="00505A79">
        <w:rPr>
          <w:sz w:val="22"/>
          <w:szCs w:val="22"/>
        </w:rPr>
        <w:t>3</w:t>
      </w:r>
      <w:r w:rsidRPr="006A0D5F">
        <w:rPr>
          <w:sz w:val="22"/>
          <w:szCs w:val="22"/>
        </w:rPr>
        <w:t xml:space="preserve">, the First World War Centenary and </w:t>
      </w:r>
      <w:r w:rsidR="00A30F22">
        <w:rPr>
          <w:sz w:val="22"/>
          <w:szCs w:val="22"/>
        </w:rPr>
        <w:t xml:space="preserve">the </w:t>
      </w:r>
      <w:r w:rsidRPr="006A0D5F">
        <w:rPr>
          <w:sz w:val="22"/>
          <w:szCs w:val="22"/>
        </w:rPr>
        <w:t>London 2012</w:t>
      </w:r>
      <w:r w:rsidR="00505A79">
        <w:rPr>
          <w:sz w:val="22"/>
          <w:szCs w:val="22"/>
        </w:rPr>
        <w:t xml:space="preserve"> Cultural Olympiad</w:t>
      </w:r>
      <w:r w:rsidRPr="006A0D5F">
        <w:rPr>
          <w:sz w:val="22"/>
          <w:szCs w:val="22"/>
        </w:rPr>
        <w:t>.</w:t>
      </w:r>
    </w:p>
    <w:p w:rsidR="001A4FCB" w:rsidRPr="006A0D5F" w:rsidRDefault="001A4FCB" w:rsidP="000C263E">
      <w:pPr>
        <w:rPr>
          <w:sz w:val="22"/>
          <w:szCs w:val="22"/>
        </w:rPr>
      </w:pPr>
    </w:p>
    <w:p w:rsidR="00F521A6" w:rsidRPr="006A0D5F" w:rsidRDefault="00F521A6" w:rsidP="000C263E">
      <w:pPr>
        <w:rPr>
          <w:sz w:val="22"/>
          <w:szCs w:val="22"/>
        </w:rPr>
      </w:pPr>
      <w:r w:rsidRPr="006A0D5F">
        <w:rPr>
          <w:sz w:val="22"/>
          <w:szCs w:val="22"/>
        </w:rPr>
        <w:t xml:space="preserve">We welcome the approach put forward in Creative Scotland’s draft Creative Industries Strategy. Below we respond to the key </w:t>
      </w:r>
      <w:r w:rsidR="00F9536B">
        <w:rPr>
          <w:sz w:val="22"/>
          <w:szCs w:val="22"/>
        </w:rPr>
        <w:t>areas</w:t>
      </w:r>
      <w:r w:rsidRPr="006A0D5F">
        <w:rPr>
          <w:sz w:val="22"/>
          <w:szCs w:val="22"/>
        </w:rPr>
        <w:t xml:space="preserve"> where Creative Scotland </w:t>
      </w:r>
      <w:r w:rsidR="00F9536B">
        <w:rPr>
          <w:sz w:val="22"/>
          <w:szCs w:val="22"/>
        </w:rPr>
        <w:t>and Arts Council England might work together</w:t>
      </w:r>
      <w:r w:rsidR="00C63568" w:rsidRPr="006A0D5F">
        <w:rPr>
          <w:sz w:val="22"/>
          <w:szCs w:val="22"/>
        </w:rPr>
        <w:t xml:space="preserve"> </w:t>
      </w:r>
      <w:r w:rsidR="00F9536B">
        <w:rPr>
          <w:sz w:val="22"/>
          <w:szCs w:val="22"/>
        </w:rPr>
        <w:t>and share learning to</w:t>
      </w:r>
      <w:r w:rsidRPr="006A0D5F">
        <w:rPr>
          <w:sz w:val="22"/>
          <w:szCs w:val="22"/>
        </w:rPr>
        <w:t xml:space="preserve"> </w:t>
      </w:r>
      <w:r w:rsidR="00F9536B">
        <w:rPr>
          <w:sz w:val="22"/>
          <w:szCs w:val="22"/>
        </w:rPr>
        <w:t>support</w:t>
      </w:r>
      <w:r w:rsidR="008A28C8" w:rsidRPr="006A0D5F">
        <w:rPr>
          <w:sz w:val="22"/>
          <w:szCs w:val="22"/>
        </w:rPr>
        <w:t xml:space="preserve"> the</w:t>
      </w:r>
      <w:r w:rsidRPr="006A0D5F">
        <w:rPr>
          <w:sz w:val="22"/>
          <w:szCs w:val="22"/>
        </w:rPr>
        <w:t xml:space="preserve"> delivery of </w:t>
      </w:r>
      <w:r w:rsidR="00C63568" w:rsidRPr="006A0D5F">
        <w:rPr>
          <w:sz w:val="22"/>
          <w:szCs w:val="22"/>
        </w:rPr>
        <w:t>this</w:t>
      </w:r>
      <w:r w:rsidRPr="006A0D5F">
        <w:rPr>
          <w:sz w:val="22"/>
          <w:szCs w:val="22"/>
        </w:rPr>
        <w:t xml:space="preserve"> strategy and </w:t>
      </w:r>
      <w:r w:rsidR="00C63568" w:rsidRPr="006A0D5F">
        <w:rPr>
          <w:sz w:val="22"/>
          <w:szCs w:val="22"/>
        </w:rPr>
        <w:t xml:space="preserve">deliver positive benefits </w:t>
      </w:r>
      <w:r w:rsidRPr="006A0D5F">
        <w:rPr>
          <w:sz w:val="22"/>
          <w:szCs w:val="22"/>
        </w:rPr>
        <w:t xml:space="preserve">for </w:t>
      </w:r>
      <w:r w:rsidR="00C63568" w:rsidRPr="006A0D5F">
        <w:rPr>
          <w:sz w:val="22"/>
          <w:szCs w:val="22"/>
        </w:rPr>
        <w:t xml:space="preserve">audiences, artists, </w:t>
      </w:r>
      <w:r w:rsidRPr="006A0D5F">
        <w:rPr>
          <w:sz w:val="22"/>
          <w:szCs w:val="22"/>
        </w:rPr>
        <w:t>organisations and practitioners</w:t>
      </w:r>
      <w:r w:rsidR="008A28C8" w:rsidRPr="006A0D5F">
        <w:rPr>
          <w:sz w:val="22"/>
          <w:szCs w:val="22"/>
        </w:rPr>
        <w:t xml:space="preserve"> </w:t>
      </w:r>
      <w:r w:rsidR="000E15AC" w:rsidRPr="006A0D5F">
        <w:rPr>
          <w:sz w:val="22"/>
          <w:szCs w:val="22"/>
        </w:rPr>
        <w:t>in Scotland, England and the rest of the UK</w:t>
      </w:r>
      <w:r w:rsidRPr="006A0D5F">
        <w:rPr>
          <w:sz w:val="22"/>
          <w:szCs w:val="22"/>
        </w:rPr>
        <w:t>.</w:t>
      </w:r>
    </w:p>
    <w:p w:rsidR="00114875" w:rsidRPr="006A0D5F" w:rsidRDefault="00114875" w:rsidP="000C263E">
      <w:pPr>
        <w:rPr>
          <w:sz w:val="22"/>
          <w:szCs w:val="22"/>
        </w:rPr>
      </w:pPr>
    </w:p>
    <w:p w:rsidR="00D53523" w:rsidRPr="006A0D5F" w:rsidRDefault="00D53523" w:rsidP="000C263E">
      <w:pPr>
        <w:rPr>
          <w:b/>
          <w:sz w:val="22"/>
          <w:szCs w:val="22"/>
        </w:rPr>
      </w:pPr>
      <w:r w:rsidRPr="006A0D5F">
        <w:rPr>
          <w:b/>
          <w:sz w:val="22"/>
          <w:szCs w:val="22"/>
        </w:rPr>
        <w:t>Place-based approach</w:t>
      </w:r>
    </w:p>
    <w:p w:rsidR="001A4FCB" w:rsidRPr="006A0D5F" w:rsidRDefault="001A4FCB" w:rsidP="000C263E">
      <w:pPr>
        <w:rPr>
          <w:sz w:val="22"/>
          <w:szCs w:val="22"/>
        </w:rPr>
      </w:pPr>
      <w:r w:rsidRPr="006A0D5F">
        <w:rPr>
          <w:sz w:val="22"/>
          <w:szCs w:val="22"/>
        </w:rPr>
        <w:t xml:space="preserve">We </w:t>
      </w:r>
      <w:r w:rsidR="00F521A6" w:rsidRPr="006A0D5F">
        <w:rPr>
          <w:sz w:val="22"/>
          <w:szCs w:val="22"/>
        </w:rPr>
        <w:t xml:space="preserve">welcome </w:t>
      </w:r>
      <w:r w:rsidR="00505A79">
        <w:rPr>
          <w:sz w:val="22"/>
          <w:szCs w:val="22"/>
        </w:rPr>
        <w:t xml:space="preserve">the </w:t>
      </w:r>
      <w:r w:rsidRPr="006A0D5F">
        <w:rPr>
          <w:sz w:val="22"/>
          <w:szCs w:val="22"/>
        </w:rPr>
        <w:t>strategy’s focus on place. There is much potential for more effective place-based policy making</w:t>
      </w:r>
      <w:r w:rsidR="00B94BA9" w:rsidRPr="006A0D5F">
        <w:rPr>
          <w:sz w:val="22"/>
          <w:szCs w:val="22"/>
        </w:rPr>
        <w:t xml:space="preserve"> across the UK</w:t>
      </w:r>
      <w:r w:rsidRPr="006A0D5F">
        <w:rPr>
          <w:sz w:val="22"/>
          <w:szCs w:val="22"/>
        </w:rPr>
        <w:t xml:space="preserve"> to enable culture to add even greater value to local, regional and national life.  Investing in culture </w:t>
      </w:r>
      <w:r w:rsidR="000E15AC" w:rsidRPr="006A0D5F">
        <w:rPr>
          <w:sz w:val="22"/>
          <w:szCs w:val="22"/>
        </w:rPr>
        <w:t>can deliver significant</w:t>
      </w:r>
      <w:r w:rsidRPr="006A0D5F">
        <w:rPr>
          <w:sz w:val="22"/>
          <w:szCs w:val="22"/>
        </w:rPr>
        <w:t xml:space="preserve"> economic </w:t>
      </w:r>
      <w:r w:rsidR="00F521A6" w:rsidRPr="006A0D5F">
        <w:rPr>
          <w:sz w:val="22"/>
          <w:szCs w:val="22"/>
        </w:rPr>
        <w:t>a</w:t>
      </w:r>
      <w:r w:rsidRPr="006A0D5F">
        <w:rPr>
          <w:sz w:val="22"/>
          <w:szCs w:val="22"/>
        </w:rPr>
        <w:t xml:space="preserve">s well as </w:t>
      </w:r>
      <w:r w:rsidR="00F521A6" w:rsidRPr="006A0D5F">
        <w:rPr>
          <w:sz w:val="22"/>
          <w:szCs w:val="22"/>
        </w:rPr>
        <w:t xml:space="preserve">social and </w:t>
      </w:r>
      <w:r w:rsidRPr="006A0D5F">
        <w:rPr>
          <w:sz w:val="22"/>
          <w:szCs w:val="22"/>
        </w:rPr>
        <w:t>cultural value</w:t>
      </w:r>
      <w:r w:rsidR="00F521A6" w:rsidRPr="006A0D5F">
        <w:rPr>
          <w:sz w:val="22"/>
          <w:szCs w:val="22"/>
        </w:rPr>
        <w:t>.</w:t>
      </w:r>
    </w:p>
    <w:p w:rsidR="00F521A6" w:rsidRPr="006A0D5F" w:rsidRDefault="00F521A6" w:rsidP="000C263E">
      <w:pPr>
        <w:rPr>
          <w:sz w:val="22"/>
          <w:szCs w:val="22"/>
        </w:rPr>
      </w:pPr>
    </w:p>
    <w:p w:rsidR="00F521A6" w:rsidRPr="006A0D5F" w:rsidRDefault="00F521A6" w:rsidP="000C263E">
      <w:pPr>
        <w:rPr>
          <w:sz w:val="22"/>
          <w:szCs w:val="22"/>
        </w:rPr>
      </w:pPr>
      <w:r w:rsidRPr="006A0D5F">
        <w:rPr>
          <w:sz w:val="22"/>
          <w:szCs w:val="22"/>
        </w:rPr>
        <w:lastRenderedPageBreak/>
        <w:t>Earlier this year we launched the Creative Local Growth Fund</w:t>
      </w:r>
      <w:r w:rsidRPr="00D17EAF">
        <w:rPr>
          <w:sz w:val="22"/>
          <w:szCs w:val="22"/>
          <w:vertAlign w:val="superscript"/>
        </w:rPr>
        <w:footnoteReference w:id="2"/>
      </w:r>
      <w:r w:rsidRPr="006A0D5F">
        <w:rPr>
          <w:sz w:val="22"/>
          <w:szCs w:val="22"/>
        </w:rPr>
        <w:t xml:space="preserve">, an initiative that seeks to put arts and culture at the heart of growth plans by: securing long term partnership between LEPs, Arts Council </w:t>
      </w:r>
      <w:r w:rsidR="00505A79">
        <w:rPr>
          <w:sz w:val="22"/>
          <w:szCs w:val="22"/>
        </w:rPr>
        <w:t xml:space="preserve">England </w:t>
      </w:r>
      <w:r w:rsidRPr="006A0D5F">
        <w:rPr>
          <w:sz w:val="22"/>
          <w:szCs w:val="22"/>
        </w:rPr>
        <w:t xml:space="preserve">and other local partners to support the cultural sector; helping to leverage European Structural and Investment Funds (ESIFs) investment within the LEP area into the cultural sector; and investing in new approaches to achieve these objectives, while at the same time developing learning that can inform policy and practice. </w:t>
      </w:r>
      <w:r w:rsidR="008009D9" w:rsidRPr="006A0D5F">
        <w:rPr>
          <w:sz w:val="22"/>
          <w:szCs w:val="22"/>
        </w:rPr>
        <w:t xml:space="preserve">We would </w:t>
      </w:r>
      <w:r w:rsidR="002E4FA4" w:rsidRPr="006A0D5F">
        <w:rPr>
          <w:sz w:val="22"/>
          <w:szCs w:val="22"/>
        </w:rPr>
        <w:t>be happy to share such learning as it emerges.</w:t>
      </w:r>
    </w:p>
    <w:p w:rsidR="00ED4082" w:rsidRPr="006A0D5F" w:rsidRDefault="00ED4082" w:rsidP="000C263E">
      <w:pPr>
        <w:rPr>
          <w:sz w:val="22"/>
          <w:szCs w:val="22"/>
        </w:rPr>
      </w:pPr>
    </w:p>
    <w:p w:rsidR="00ED4082" w:rsidRPr="006A0D5F" w:rsidRDefault="00F50368" w:rsidP="000C263E">
      <w:pPr>
        <w:rPr>
          <w:b/>
          <w:sz w:val="22"/>
          <w:szCs w:val="22"/>
        </w:rPr>
      </w:pPr>
      <w:r w:rsidRPr="006A0D5F">
        <w:rPr>
          <w:b/>
          <w:sz w:val="22"/>
          <w:szCs w:val="22"/>
        </w:rPr>
        <w:t>Digital and technological i</w:t>
      </w:r>
      <w:r w:rsidR="00ED4082" w:rsidRPr="006A0D5F">
        <w:rPr>
          <w:b/>
          <w:sz w:val="22"/>
          <w:szCs w:val="22"/>
        </w:rPr>
        <w:t>nnovation</w:t>
      </w:r>
    </w:p>
    <w:p w:rsidR="00ED4082" w:rsidRPr="006A0D5F" w:rsidRDefault="00ED4082" w:rsidP="000C263E">
      <w:pPr>
        <w:rPr>
          <w:sz w:val="22"/>
          <w:szCs w:val="22"/>
        </w:rPr>
      </w:pPr>
      <w:r w:rsidRPr="006A0D5F">
        <w:rPr>
          <w:sz w:val="22"/>
          <w:szCs w:val="22"/>
        </w:rPr>
        <w:t>Earlier this year, we launched the Arts and Technology Pilot Programme</w:t>
      </w:r>
      <w:r w:rsidRPr="00D17EAF">
        <w:rPr>
          <w:sz w:val="22"/>
          <w:szCs w:val="22"/>
          <w:vertAlign w:val="superscript"/>
        </w:rPr>
        <w:footnoteReference w:id="3"/>
      </w:r>
      <w:r w:rsidRPr="00D17EAF">
        <w:rPr>
          <w:sz w:val="22"/>
          <w:szCs w:val="22"/>
          <w:vertAlign w:val="superscript"/>
        </w:rPr>
        <w:t xml:space="preserve"> </w:t>
      </w:r>
      <w:r w:rsidRPr="006A0D5F">
        <w:rPr>
          <w:sz w:val="22"/>
          <w:szCs w:val="22"/>
        </w:rPr>
        <w:t>in partnership with Innovate UK. This programme resulted from a shared recognition of the importance of arts and culture as a source of innovation and economic growth and responds to rapid developments in technology and accompanying shifts in ways of working</w:t>
      </w:r>
      <w:r w:rsidRPr="00D17EAF">
        <w:rPr>
          <w:sz w:val="22"/>
          <w:szCs w:val="22"/>
          <w:vertAlign w:val="superscript"/>
        </w:rPr>
        <w:footnoteReference w:id="4"/>
      </w:r>
      <w:r w:rsidRPr="006A0D5F">
        <w:rPr>
          <w:sz w:val="22"/>
          <w:szCs w:val="22"/>
        </w:rPr>
        <w:t xml:space="preserve">. </w:t>
      </w:r>
      <w:r w:rsidR="00C63568" w:rsidRPr="006A0D5F">
        <w:rPr>
          <w:sz w:val="22"/>
          <w:szCs w:val="22"/>
        </w:rPr>
        <w:t xml:space="preserve">This programme aims to understand how the economic, social and artistic values generated by such a programme are sustained </w:t>
      </w:r>
      <w:r w:rsidR="006F72AA" w:rsidRPr="006A0D5F">
        <w:rPr>
          <w:sz w:val="22"/>
          <w:szCs w:val="22"/>
        </w:rPr>
        <w:t>by businesses and in</w:t>
      </w:r>
      <w:r w:rsidR="00C63568" w:rsidRPr="006A0D5F">
        <w:rPr>
          <w:sz w:val="22"/>
          <w:szCs w:val="22"/>
        </w:rPr>
        <w:t xml:space="preserve"> the wider economy. </w:t>
      </w:r>
      <w:r w:rsidR="00A30F22">
        <w:rPr>
          <w:sz w:val="22"/>
          <w:szCs w:val="22"/>
        </w:rPr>
        <w:t>T</w:t>
      </w:r>
      <w:r w:rsidR="00A30F22" w:rsidRPr="006A0D5F">
        <w:rPr>
          <w:sz w:val="22"/>
          <w:szCs w:val="22"/>
        </w:rPr>
        <w:t xml:space="preserve">his </w:t>
      </w:r>
      <w:r w:rsidR="00C63568" w:rsidRPr="006A0D5F">
        <w:rPr>
          <w:sz w:val="22"/>
          <w:szCs w:val="22"/>
        </w:rPr>
        <w:t xml:space="preserve">programme </w:t>
      </w:r>
      <w:r w:rsidR="00505A79">
        <w:rPr>
          <w:sz w:val="22"/>
          <w:szCs w:val="22"/>
        </w:rPr>
        <w:t>may be</w:t>
      </w:r>
      <w:r w:rsidR="00505A79" w:rsidRPr="006A0D5F">
        <w:rPr>
          <w:sz w:val="22"/>
          <w:szCs w:val="22"/>
        </w:rPr>
        <w:t xml:space="preserve"> </w:t>
      </w:r>
      <w:r w:rsidR="00C63568" w:rsidRPr="006A0D5F">
        <w:rPr>
          <w:sz w:val="22"/>
          <w:szCs w:val="22"/>
        </w:rPr>
        <w:t xml:space="preserve">relevant to </w:t>
      </w:r>
      <w:r w:rsidRPr="006A0D5F">
        <w:rPr>
          <w:sz w:val="22"/>
          <w:szCs w:val="22"/>
        </w:rPr>
        <w:t>Creative Scotland’</w:t>
      </w:r>
      <w:r w:rsidR="00C63568" w:rsidRPr="006A0D5F">
        <w:rPr>
          <w:sz w:val="22"/>
          <w:szCs w:val="22"/>
        </w:rPr>
        <w:t>s aim</w:t>
      </w:r>
      <w:r w:rsidRPr="006A0D5F">
        <w:rPr>
          <w:sz w:val="22"/>
          <w:szCs w:val="22"/>
        </w:rPr>
        <w:t xml:space="preserve"> to ‘innovate for the wider economy’</w:t>
      </w:r>
      <w:r w:rsidR="00F50368" w:rsidRPr="006A0D5F">
        <w:rPr>
          <w:sz w:val="22"/>
          <w:szCs w:val="22"/>
        </w:rPr>
        <w:t xml:space="preserve"> and ‘digital’ cross-cutting theme</w:t>
      </w:r>
      <w:r w:rsidR="00C63568" w:rsidRPr="006A0D5F">
        <w:rPr>
          <w:sz w:val="22"/>
          <w:szCs w:val="22"/>
        </w:rPr>
        <w:t xml:space="preserve">. </w:t>
      </w:r>
      <w:r w:rsidR="008272B8" w:rsidRPr="006A0D5F">
        <w:rPr>
          <w:sz w:val="22"/>
          <w:szCs w:val="22"/>
        </w:rPr>
        <w:t xml:space="preserve">Considering our shared focus in this area, </w:t>
      </w:r>
      <w:r w:rsidR="000B23E7">
        <w:rPr>
          <w:sz w:val="22"/>
          <w:szCs w:val="22"/>
        </w:rPr>
        <w:t>there may be opportunities to collaborate and share learning</w:t>
      </w:r>
      <w:r w:rsidR="00C63568" w:rsidRPr="006A0D5F">
        <w:rPr>
          <w:sz w:val="22"/>
          <w:szCs w:val="22"/>
        </w:rPr>
        <w:t>.</w:t>
      </w:r>
      <w:r w:rsidR="008272B8" w:rsidRPr="006A0D5F">
        <w:rPr>
          <w:sz w:val="22"/>
          <w:szCs w:val="22"/>
        </w:rPr>
        <w:t xml:space="preserve"> </w:t>
      </w:r>
    </w:p>
    <w:p w:rsidR="00ED4082" w:rsidRPr="006A0D5F" w:rsidRDefault="00ED4082" w:rsidP="000C263E">
      <w:pPr>
        <w:rPr>
          <w:sz w:val="22"/>
          <w:szCs w:val="22"/>
        </w:rPr>
      </w:pPr>
    </w:p>
    <w:p w:rsidR="00D53523" w:rsidRPr="006A0D5F" w:rsidRDefault="00D53523" w:rsidP="000C263E">
      <w:pPr>
        <w:rPr>
          <w:b/>
          <w:sz w:val="22"/>
          <w:szCs w:val="22"/>
        </w:rPr>
      </w:pPr>
      <w:r w:rsidRPr="006A0D5F">
        <w:rPr>
          <w:b/>
          <w:sz w:val="22"/>
          <w:szCs w:val="22"/>
        </w:rPr>
        <w:t>Training</w:t>
      </w:r>
      <w:r w:rsidR="001A4FCB" w:rsidRPr="006A0D5F">
        <w:rPr>
          <w:b/>
          <w:sz w:val="22"/>
          <w:szCs w:val="22"/>
        </w:rPr>
        <w:t xml:space="preserve"> and support</w:t>
      </w:r>
      <w:r w:rsidRPr="006A0D5F">
        <w:rPr>
          <w:b/>
          <w:sz w:val="22"/>
          <w:szCs w:val="22"/>
        </w:rPr>
        <w:t xml:space="preserve"> for micro-businesses</w:t>
      </w:r>
    </w:p>
    <w:p w:rsidR="002E4FA4" w:rsidRPr="006A0D5F" w:rsidRDefault="00ED4082" w:rsidP="000C263E">
      <w:pPr>
        <w:rPr>
          <w:sz w:val="22"/>
          <w:szCs w:val="22"/>
        </w:rPr>
      </w:pPr>
      <w:r w:rsidRPr="006A0D5F">
        <w:rPr>
          <w:sz w:val="22"/>
          <w:szCs w:val="22"/>
        </w:rPr>
        <w:t xml:space="preserve">We recognise and share Creative Scotland’s commitment to providing support for micro-businesses, sole traders and SMEs </w:t>
      </w:r>
      <w:r w:rsidR="000C263E">
        <w:rPr>
          <w:sz w:val="22"/>
          <w:szCs w:val="22"/>
        </w:rPr>
        <w:t>who</w:t>
      </w:r>
      <w:r w:rsidRPr="006A0D5F">
        <w:rPr>
          <w:sz w:val="22"/>
          <w:szCs w:val="22"/>
        </w:rPr>
        <w:t xml:space="preserve"> make up a significant proportion of creative businesse</w:t>
      </w:r>
      <w:r w:rsidR="00B94BA9" w:rsidRPr="006A0D5F">
        <w:rPr>
          <w:sz w:val="22"/>
          <w:szCs w:val="22"/>
        </w:rPr>
        <w:t xml:space="preserve">s in both Scotland and England. </w:t>
      </w:r>
      <w:r w:rsidR="002A683D">
        <w:rPr>
          <w:sz w:val="22"/>
          <w:szCs w:val="22"/>
        </w:rPr>
        <w:t>In 2014 the Arts Council England</w:t>
      </w:r>
      <w:r w:rsidR="000C263E">
        <w:rPr>
          <w:sz w:val="22"/>
          <w:szCs w:val="22"/>
        </w:rPr>
        <w:t>-</w:t>
      </w:r>
      <w:r w:rsidR="002A683D">
        <w:rPr>
          <w:sz w:val="22"/>
          <w:szCs w:val="22"/>
        </w:rPr>
        <w:t>supported Creative Industry Finance scheme was rolled out across England to provide business support and access to finance to micro-businesses and SMEs</w:t>
      </w:r>
      <w:r w:rsidR="002A683D">
        <w:rPr>
          <w:rStyle w:val="FootnoteReference"/>
          <w:sz w:val="22"/>
          <w:szCs w:val="22"/>
        </w:rPr>
        <w:footnoteReference w:id="5"/>
      </w:r>
      <w:r w:rsidR="002A683D">
        <w:rPr>
          <w:sz w:val="22"/>
          <w:szCs w:val="22"/>
        </w:rPr>
        <w:t xml:space="preserve">. </w:t>
      </w:r>
      <w:r w:rsidR="000C263E">
        <w:rPr>
          <w:sz w:val="22"/>
          <w:szCs w:val="22"/>
        </w:rPr>
        <w:t xml:space="preserve">Our existing partnership </w:t>
      </w:r>
      <w:r w:rsidR="00B94BA9" w:rsidRPr="006A0D5F">
        <w:rPr>
          <w:sz w:val="22"/>
          <w:szCs w:val="22"/>
        </w:rPr>
        <w:t xml:space="preserve">model of close </w:t>
      </w:r>
      <w:r w:rsidR="00191544" w:rsidRPr="006A0D5F">
        <w:rPr>
          <w:sz w:val="22"/>
          <w:szCs w:val="22"/>
        </w:rPr>
        <w:t xml:space="preserve">collaborative </w:t>
      </w:r>
      <w:r w:rsidR="00B94BA9" w:rsidRPr="006A0D5F">
        <w:rPr>
          <w:sz w:val="22"/>
          <w:szCs w:val="22"/>
        </w:rPr>
        <w:t>working around the Creative Europe Desk UK</w:t>
      </w:r>
      <w:r w:rsidR="00B94BA9" w:rsidRPr="00D17EAF">
        <w:rPr>
          <w:sz w:val="22"/>
          <w:szCs w:val="22"/>
          <w:vertAlign w:val="superscript"/>
        </w:rPr>
        <w:footnoteReference w:id="6"/>
      </w:r>
      <w:r w:rsidR="00B94BA9" w:rsidRPr="006A0D5F">
        <w:rPr>
          <w:sz w:val="22"/>
          <w:szCs w:val="22"/>
        </w:rPr>
        <w:t xml:space="preserve"> is one that might be replicated in future </w:t>
      </w:r>
      <w:r w:rsidR="00505A79">
        <w:rPr>
          <w:sz w:val="22"/>
          <w:szCs w:val="22"/>
        </w:rPr>
        <w:t>on</w:t>
      </w:r>
      <w:r w:rsidR="00B94BA9" w:rsidRPr="006A0D5F">
        <w:rPr>
          <w:sz w:val="22"/>
          <w:szCs w:val="22"/>
        </w:rPr>
        <w:t xml:space="preserve"> targeted creative industries business support</w:t>
      </w:r>
      <w:r w:rsidR="00CF0BEB" w:rsidRPr="006A0D5F">
        <w:rPr>
          <w:sz w:val="22"/>
          <w:szCs w:val="22"/>
        </w:rPr>
        <w:t xml:space="preserve"> and digital innovation</w:t>
      </w:r>
      <w:r w:rsidR="00B94BA9" w:rsidRPr="006A0D5F">
        <w:rPr>
          <w:sz w:val="22"/>
          <w:szCs w:val="22"/>
        </w:rPr>
        <w:t xml:space="preserve">. </w:t>
      </w:r>
    </w:p>
    <w:p w:rsidR="006443D1" w:rsidRPr="006A0D5F" w:rsidRDefault="006443D1" w:rsidP="000C263E">
      <w:pPr>
        <w:rPr>
          <w:sz w:val="22"/>
          <w:szCs w:val="22"/>
        </w:rPr>
      </w:pPr>
    </w:p>
    <w:p w:rsidR="00ED4082" w:rsidRPr="00F9536B" w:rsidRDefault="00B94BA9" w:rsidP="000C263E">
      <w:pPr>
        <w:rPr>
          <w:b/>
          <w:sz w:val="22"/>
          <w:szCs w:val="22"/>
        </w:rPr>
      </w:pPr>
      <w:r w:rsidRPr="00F9536B">
        <w:rPr>
          <w:b/>
          <w:sz w:val="22"/>
          <w:szCs w:val="22"/>
        </w:rPr>
        <w:t>Research and the value</w:t>
      </w:r>
      <w:r w:rsidR="000D5734" w:rsidRPr="00F9536B">
        <w:rPr>
          <w:b/>
          <w:sz w:val="22"/>
          <w:szCs w:val="22"/>
        </w:rPr>
        <w:t xml:space="preserve"> of the arts, culture and creative industries</w:t>
      </w:r>
    </w:p>
    <w:p w:rsidR="002E4FA4" w:rsidRPr="006A0D5F" w:rsidRDefault="000D5734" w:rsidP="000C263E">
      <w:pPr>
        <w:rPr>
          <w:sz w:val="22"/>
          <w:szCs w:val="22"/>
        </w:rPr>
      </w:pPr>
      <w:r w:rsidRPr="006A0D5F">
        <w:rPr>
          <w:sz w:val="22"/>
          <w:szCs w:val="22"/>
        </w:rPr>
        <w:lastRenderedPageBreak/>
        <w:t>A number of projects are underway across England that explore the value of arts</w:t>
      </w:r>
      <w:r w:rsidR="00C921EE" w:rsidRPr="006A0D5F">
        <w:rPr>
          <w:sz w:val="22"/>
          <w:szCs w:val="22"/>
        </w:rPr>
        <w:t xml:space="preserve"> and</w:t>
      </w:r>
      <w:r w:rsidRPr="006A0D5F">
        <w:rPr>
          <w:sz w:val="22"/>
          <w:szCs w:val="22"/>
        </w:rPr>
        <w:t xml:space="preserve"> culture and the creative industries</w:t>
      </w:r>
      <w:r w:rsidR="00124277" w:rsidRPr="006A0D5F">
        <w:rPr>
          <w:sz w:val="22"/>
          <w:szCs w:val="22"/>
        </w:rPr>
        <w:t xml:space="preserve"> and the broader value this sector has on the economy, society and on place</w:t>
      </w:r>
      <w:r w:rsidRPr="006A0D5F">
        <w:rPr>
          <w:sz w:val="22"/>
          <w:szCs w:val="22"/>
        </w:rPr>
        <w:t xml:space="preserve">. </w:t>
      </w:r>
      <w:r w:rsidR="00ED4082" w:rsidRPr="006A0D5F">
        <w:rPr>
          <w:sz w:val="22"/>
          <w:szCs w:val="22"/>
        </w:rPr>
        <w:t>Through our research programme and joint research commissioning partnerships</w:t>
      </w:r>
      <w:r w:rsidR="002E4FA4" w:rsidRPr="006A0D5F">
        <w:rPr>
          <w:sz w:val="22"/>
          <w:szCs w:val="22"/>
        </w:rPr>
        <w:t xml:space="preserve"> </w:t>
      </w:r>
      <w:r w:rsidR="00ED4082" w:rsidRPr="006A0D5F">
        <w:rPr>
          <w:sz w:val="22"/>
          <w:szCs w:val="22"/>
        </w:rPr>
        <w:t xml:space="preserve">we aim </w:t>
      </w:r>
      <w:r w:rsidR="002E4FA4" w:rsidRPr="006A0D5F">
        <w:rPr>
          <w:sz w:val="22"/>
          <w:szCs w:val="22"/>
        </w:rPr>
        <w:t xml:space="preserve">to build collective knowledge and understanding about the impact of arts and culture </w:t>
      </w:r>
      <w:r w:rsidR="00C921EE" w:rsidRPr="006A0D5F">
        <w:rPr>
          <w:sz w:val="22"/>
          <w:szCs w:val="22"/>
        </w:rPr>
        <w:t xml:space="preserve">and the creative industries </w:t>
      </w:r>
      <w:r w:rsidR="002E4FA4" w:rsidRPr="006A0D5F">
        <w:rPr>
          <w:sz w:val="22"/>
          <w:szCs w:val="22"/>
        </w:rPr>
        <w:t xml:space="preserve">on audiences and society. For the past year, we have been working with partners from across Europe on </w:t>
      </w:r>
      <w:r w:rsidR="006443D1" w:rsidRPr="006A0D5F">
        <w:rPr>
          <w:sz w:val="22"/>
          <w:szCs w:val="22"/>
        </w:rPr>
        <w:t>an evidence review of the</w:t>
      </w:r>
      <w:r w:rsidR="002E4FA4" w:rsidRPr="006A0D5F">
        <w:rPr>
          <w:sz w:val="22"/>
          <w:szCs w:val="22"/>
        </w:rPr>
        <w:t xml:space="preserve"> spillover effects of the arts, culture and creative industries</w:t>
      </w:r>
      <w:r w:rsidR="00D156FC" w:rsidRPr="000C263E">
        <w:rPr>
          <w:sz w:val="22"/>
          <w:szCs w:val="22"/>
          <w:vertAlign w:val="superscript"/>
        </w:rPr>
        <w:footnoteReference w:id="7"/>
      </w:r>
      <w:r w:rsidR="002E4FA4" w:rsidRPr="006A0D5F">
        <w:rPr>
          <w:sz w:val="22"/>
          <w:szCs w:val="22"/>
        </w:rPr>
        <w:t xml:space="preserve">. </w:t>
      </w:r>
      <w:r w:rsidR="00124277" w:rsidRPr="006A0D5F">
        <w:rPr>
          <w:sz w:val="22"/>
          <w:szCs w:val="22"/>
        </w:rPr>
        <w:t xml:space="preserve">This research agenda may help deliver against the aims of the Creative Industries strategy (e.g. Priority and action 2.5). </w:t>
      </w:r>
      <w:r w:rsidR="006443D1" w:rsidRPr="006A0D5F">
        <w:rPr>
          <w:sz w:val="22"/>
          <w:szCs w:val="22"/>
        </w:rPr>
        <w:t xml:space="preserve">We will shortly </w:t>
      </w:r>
      <w:r w:rsidR="008A28C8" w:rsidRPr="006A0D5F">
        <w:rPr>
          <w:sz w:val="22"/>
          <w:szCs w:val="22"/>
        </w:rPr>
        <w:t>launch</w:t>
      </w:r>
      <w:r w:rsidR="006443D1" w:rsidRPr="006A0D5F">
        <w:rPr>
          <w:sz w:val="22"/>
          <w:szCs w:val="22"/>
        </w:rPr>
        <w:t xml:space="preserve"> the review and invite Creative Scotland to consider how they might work with our European partnership as we move forward with </w:t>
      </w:r>
      <w:r w:rsidR="00736455" w:rsidRPr="006A0D5F">
        <w:rPr>
          <w:sz w:val="22"/>
          <w:szCs w:val="22"/>
        </w:rPr>
        <w:t>a next stage of</w:t>
      </w:r>
      <w:r w:rsidR="006443D1" w:rsidRPr="006A0D5F">
        <w:rPr>
          <w:sz w:val="22"/>
          <w:szCs w:val="22"/>
        </w:rPr>
        <w:t xml:space="preserve"> research.</w:t>
      </w:r>
    </w:p>
    <w:p w:rsidR="006443D1" w:rsidRPr="006A0D5F" w:rsidRDefault="006443D1" w:rsidP="000C263E">
      <w:pPr>
        <w:rPr>
          <w:sz w:val="22"/>
          <w:szCs w:val="22"/>
        </w:rPr>
      </w:pPr>
    </w:p>
    <w:p w:rsidR="006443D1" w:rsidRPr="006A0D5F" w:rsidRDefault="006443D1" w:rsidP="000C263E">
      <w:pPr>
        <w:rPr>
          <w:sz w:val="22"/>
          <w:szCs w:val="22"/>
        </w:rPr>
      </w:pPr>
      <w:r w:rsidRPr="006A0D5F">
        <w:rPr>
          <w:sz w:val="22"/>
          <w:szCs w:val="22"/>
        </w:rPr>
        <w:t xml:space="preserve">We look forward to working closely with Creative Scotland to identify any opportunities for shared learning through jointly commissioned research around the Creative Industries or on other topics as appropriate. </w:t>
      </w:r>
    </w:p>
    <w:p w:rsidR="006443D1" w:rsidRPr="006A0D5F" w:rsidRDefault="006443D1" w:rsidP="000C263E">
      <w:pPr>
        <w:rPr>
          <w:sz w:val="22"/>
          <w:szCs w:val="22"/>
        </w:rPr>
      </w:pPr>
    </w:p>
    <w:p w:rsidR="00ED4082" w:rsidRPr="006A0D5F" w:rsidRDefault="00AD1720" w:rsidP="000C263E">
      <w:pPr>
        <w:rPr>
          <w:sz w:val="22"/>
          <w:szCs w:val="22"/>
        </w:rPr>
      </w:pPr>
      <w:r w:rsidRPr="006A0D5F">
        <w:rPr>
          <w:sz w:val="22"/>
          <w:szCs w:val="22"/>
        </w:rPr>
        <w:t xml:space="preserve">We welcome Creative Scotland’s continued commitment to widely promoting and developing a diverse workforce in the creative industries, and to increasing awareness of best practice initiatives and research that support this. </w:t>
      </w:r>
    </w:p>
    <w:p w:rsidR="008272B8" w:rsidRPr="006A0D5F" w:rsidRDefault="008272B8" w:rsidP="000C263E">
      <w:pPr>
        <w:rPr>
          <w:sz w:val="22"/>
          <w:szCs w:val="22"/>
        </w:rPr>
      </w:pPr>
    </w:p>
    <w:p w:rsidR="006A0D5F" w:rsidRPr="006A0D5F" w:rsidRDefault="006A0D5F" w:rsidP="000C263E">
      <w:pPr>
        <w:rPr>
          <w:b/>
          <w:sz w:val="22"/>
          <w:szCs w:val="22"/>
        </w:rPr>
      </w:pPr>
      <w:r w:rsidRPr="006A0D5F">
        <w:rPr>
          <w:b/>
          <w:sz w:val="22"/>
          <w:szCs w:val="22"/>
        </w:rPr>
        <w:t>Export and international working</w:t>
      </w:r>
    </w:p>
    <w:p w:rsidR="006A0D5F" w:rsidRPr="006A0D5F" w:rsidRDefault="00482401" w:rsidP="000C263E">
      <w:pPr>
        <w:rPr>
          <w:sz w:val="22"/>
          <w:szCs w:val="22"/>
        </w:rPr>
      </w:pPr>
      <w:r>
        <w:rPr>
          <w:sz w:val="22"/>
          <w:szCs w:val="22"/>
        </w:rPr>
        <w:t>We share an awareness of the</w:t>
      </w:r>
      <w:r w:rsidR="006A0D5F" w:rsidRPr="006A0D5F">
        <w:rPr>
          <w:sz w:val="22"/>
          <w:szCs w:val="22"/>
        </w:rPr>
        <w:t xml:space="preserve"> huge benefits to be gained from cultural export and exchange</w:t>
      </w:r>
      <w:r>
        <w:rPr>
          <w:sz w:val="22"/>
          <w:szCs w:val="22"/>
        </w:rPr>
        <w:t xml:space="preserve"> and partnership working in this area</w:t>
      </w:r>
      <w:r w:rsidR="006A0D5F" w:rsidRPr="006A0D5F">
        <w:rPr>
          <w:sz w:val="22"/>
          <w:szCs w:val="22"/>
        </w:rPr>
        <w:t xml:space="preserve">. International collaborations between artists and creative practitioners constantly improve the available cultural offer for audiences. Working internationally also gives our artists, cultural and creative leaders the opportunity to develop new markets and audiences overseas. </w:t>
      </w:r>
      <w:r w:rsidR="006A0D5F" w:rsidRPr="006A0D5F">
        <w:rPr>
          <w:sz w:val="22"/>
          <w:szCs w:val="22"/>
        </w:rPr>
        <w:br/>
      </w:r>
    </w:p>
    <w:p w:rsidR="006A0D5F" w:rsidRPr="006A0D5F" w:rsidRDefault="006A0D5F" w:rsidP="000C263E">
      <w:pPr>
        <w:rPr>
          <w:sz w:val="22"/>
          <w:szCs w:val="22"/>
        </w:rPr>
      </w:pPr>
      <w:r w:rsidRPr="006A0D5F">
        <w:rPr>
          <w:sz w:val="22"/>
          <w:szCs w:val="22"/>
        </w:rPr>
        <w:t xml:space="preserve">We work in partnership with others such as British Council, BFI and UKTI </w:t>
      </w:r>
      <w:r w:rsidR="00482401">
        <w:rPr>
          <w:sz w:val="22"/>
          <w:szCs w:val="22"/>
        </w:rPr>
        <w:t>to use</w:t>
      </w:r>
      <w:r w:rsidRPr="006A0D5F">
        <w:rPr>
          <w:sz w:val="22"/>
          <w:szCs w:val="22"/>
        </w:rPr>
        <w:t xml:space="preserve"> our investment to support the growth of our artists and organisations’ international ambitions. Along with Creative Scotland and the other UK Arts Councils, we support the Creative Europe Desk UK to provide an enhanced information and advice-giving service to applicants for funding. We are currently working with the </w:t>
      </w:r>
      <w:r w:rsidR="00A30F22">
        <w:rPr>
          <w:sz w:val="22"/>
          <w:szCs w:val="22"/>
        </w:rPr>
        <w:t>desk in England</w:t>
      </w:r>
      <w:r w:rsidRPr="006A0D5F">
        <w:rPr>
          <w:sz w:val="22"/>
          <w:szCs w:val="22"/>
        </w:rPr>
        <w:t xml:space="preserve"> to make more tailored capacity building support available, particularly in terms of access to financial advice and project management training. Such skills deficits and training offers may also be pertinent to creative </w:t>
      </w:r>
      <w:r>
        <w:rPr>
          <w:sz w:val="22"/>
          <w:szCs w:val="22"/>
        </w:rPr>
        <w:t>businesses</w:t>
      </w:r>
      <w:r w:rsidRPr="006A0D5F">
        <w:rPr>
          <w:sz w:val="22"/>
          <w:szCs w:val="22"/>
        </w:rPr>
        <w:t xml:space="preserve"> in Scotland.</w:t>
      </w:r>
      <w:r w:rsidR="00E86332" w:rsidRPr="00E86332">
        <w:rPr>
          <w:sz w:val="22"/>
          <w:szCs w:val="22"/>
        </w:rPr>
        <w:t xml:space="preserve"> </w:t>
      </w:r>
      <w:r w:rsidR="00E86332" w:rsidRPr="006A0D5F">
        <w:rPr>
          <w:sz w:val="22"/>
          <w:szCs w:val="22"/>
        </w:rPr>
        <w:t>This model of UK-wide investment and service provision might be a good one for joint working around further support to our creative industries.</w:t>
      </w:r>
    </w:p>
    <w:p w:rsidR="006A0D5F" w:rsidRPr="006A0D5F" w:rsidRDefault="006A0D5F" w:rsidP="000C263E">
      <w:pPr>
        <w:rPr>
          <w:sz w:val="22"/>
          <w:szCs w:val="22"/>
        </w:rPr>
      </w:pPr>
    </w:p>
    <w:p w:rsidR="006A0D5F" w:rsidRPr="006A0D5F" w:rsidRDefault="006A0D5F" w:rsidP="000C263E">
      <w:pPr>
        <w:rPr>
          <w:sz w:val="22"/>
          <w:szCs w:val="22"/>
        </w:rPr>
      </w:pPr>
      <w:r w:rsidRPr="006A0D5F">
        <w:rPr>
          <w:sz w:val="22"/>
          <w:szCs w:val="22"/>
        </w:rPr>
        <w:lastRenderedPageBreak/>
        <w:t xml:space="preserve">Similarly, we have worked with </w:t>
      </w:r>
      <w:r w:rsidR="000C263E">
        <w:rPr>
          <w:sz w:val="22"/>
          <w:szCs w:val="22"/>
        </w:rPr>
        <w:t>UK Trade and Investment (UKTI)</w:t>
      </w:r>
      <w:r w:rsidRPr="006A0D5F">
        <w:rPr>
          <w:sz w:val="22"/>
          <w:szCs w:val="22"/>
        </w:rPr>
        <w:t xml:space="preserve">, </w:t>
      </w:r>
      <w:r>
        <w:rPr>
          <w:sz w:val="22"/>
          <w:szCs w:val="22"/>
        </w:rPr>
        <w:t xml:space="preserve">the </w:t>
      </w:r>
      <w:r w:rsidRPr="006A0D5F">
        <w:rPr>
          <w:sz w:val="22"/>
          <w:szCs w:val="22"/>
        </w:rPr>
        <w:t>B</w:t>
      </w:r>
      <w:r>
        <w:rPr>
          <w:sz w:val="22"/>
          <w:szCs w:val="22"/>
        </w:rPr>
        <w:t>ritish Council</w:t>
      </w:r>
      <w:r w:rsidRPr="006A0D5F">
        <w:rPr>
          <w:sz w:val="22"/>
          <w:szCs w:val="22"/>
        </w:rPr>
        <w:t xml:space="preserve"> and the Culture Diary over the past year to better promote a more joined-up offer of advice and support on </w:t>
      </w:r>
      <w:r>
        <w:rPr>
          <w:sz w:val="22"/>
          <w:szCs w:val="22"/>
        </w:rPr>
        <w:t>c</w:t>
      </w:r>
      <w:r w:rsidRPr="006A0D5F">
        <w:rPr>
          <w:sz w:val="22"/>
          <w:szCs w:val="22"/>
        </w:rPr>
        <w:t xml:space="preserve">ultural </w:t>
      </w:r>
      <w:r>
        <w:rPr>
          <w:sz w:val="22"/>
          <w:szCs w:val="22"/>
        </w:rPr>
        <w:t>e</w:t>
      </w:r>
      <w:r w:rsidRPr="006A0D5F">
        <w:rPr>
          <w:sz w:val="22"/>
          <w:szCs w:val="22"/>
        </w:rPr>
        <w:t xml:space="preserve">xport for cultural organisations in England. We have begun a series of seminars to which Visit Britain and the GREAT campaign have also contributed in order to share experience and knowledge with, and among, practitioners. This learning </w:t>
      </w:r>
      <w:r>
        <w:rPr>
          <w:sz w:val="22"/>
          <w:szCs w:val="22"/>
        </w:rPr>
        <w:t>is relevant to the</w:t>
      </w:r>
      <w:r w:rsidRPr="006A0D5F">
        <w:rPr>
          <w:sz w:val="22"/>
          <w:szCs w:val="22"/>
        </w:rPr>
        <w:t xml:space="preserve"> creative industries and we would be happy to share our experiences to date.</w:t>
      </w:r>
    </w:p>
    <w:p w:rsidR="006A0D5F" w:rsidRPr="006A0D5F" w:rsidRDefault="006A0D5F" w:rsidP="000C263E">
      <w:pPr>
        <w:rPr>
          <w:sz w:val="22"/>
          <w:szCs w:val="22"/>
        </w:rPr>
      </w:pPr>
    </w:p>
    <w:p w:rsidR="006A0D5F" w:rsidRPr="006A0D5F" w:rsidRDefault="006A0D5F" w:rsidP="000C263E">
      <w:pPr>
        <w:rPr>
          <w:sz w:val="22"/>
          <w:szCs w:val="22"/>
        </w:rPr>
      </w:pPr>
      <w:r w:rsidRPr="006A0D5F">
        <w:rPr>
          <w:sz w:val="22"/>
          <w:szCs w:val="22"/>
        </w:rPr>
        <w:t xml:space="preserve">We are also currently undertaking some benchmarking research as part of our work on cultural export and exchange, in order to gain a richer insight into what international activity means to the organisations that we fund. We want to understand how it fits into their business models and helps </w:t>
      </w:r>
      <w:r w:rsidR="00100465">
        <w:rPr>
          <w:sz w:val="22"/>
          <w:szCs w:val="22"/>
        </w:rPr>
        <w:t>supports the sustainability and creativity of the organisation</w:t>
      </w:r>
      <w:r w:rsidRPr="006A0D5F">
        <w:rPr>
          <w:sz w:val="22"/>
          <w:szCs w:val="22"/>
        </w:rPr>
        <w:t xml:space="preserve">. We also want to learn about the challenges of this work and how we might better support </w:t>
      </w:r>
      <w:r w:rsidR="00100465">
        <w:rPr>
          <w:sz w:val="22"/>
          <w:szCs w:val="22"/>
        </w:rPr>
        <w:t>this work</w:t>
      </w:r>
      <w:r w:rsidRPr="006A0D5F">
        <w:rPr>
          <w:sz w:val="22"/>
          <w:szCs w:val="22"/>
        </w:rPr>
        <w:t xml:space="preserve">. We would expect that many of the barriers and challenges to international working might be similar for creative industry SMEs </w:t>
      </w:r>
      <w:r w:rsidR="00505A79">
        <w:rPr>
          <w:sz w:val="22"/>
          <w:szCs w:val="22"/>
        </w:rPr>
        <w:t xml:space="preserve">in Scotland </w:t>
      </w:r>
      <w:r w:rsidRPr="006A0D5F">
        <w:rPr>
          <w:sz w:val="22"/>
          <w:szCs w:val="22"/>
        </w:rPr>
        <w:t>and would be happy to share the results of this research once it is completed in 2016.</w:t>
      </w:r>
    </w:p>
    <w:p w:rsidR="006A0D5F" w:rsidRPr="006A0D5F" w:rsidRDefault="006A0D5F" w:rsidP="000C263E">
      <w:pPr>
        <w:rPr>
          <w:sz w:val="22"/>
          <w:szCs w:val="22"/>
        </w:rPr>
      </w:pPr>
      <w:r w:rsidRPr="006A0D5F">
        <w:rPr>
          <w:sz w:val="22"/>
          <w:szCs w:val="22"/>
        </w:rPr>
        <w:t> </w:t>
      </w:r>
    </w:p>
    <w:p w:rsidR="006A0D5F" w:rsidRPr="006A0D5F" w:rsidRDefault="006A0D5F" w:rsidP="000C263E">
      <w:pPr>
        <w:rPr>
          <w:sz w:val="22"/>
          <w:szCs w:val="22"/>
        </w:rPr>
      </w:pPr>
      <w:r w:rsidRPr="006A0D5F">
        <w:rPr>
          <w:sz w:val="22"/>
          <w:szCs w:val="22"/>
        </w:rPr>
        <w:t xml:space="preserve">We note with interest the action at A4.3 around enabling ‘go and see’ international travel opportunities for creative businesses.  </w:t>
      </w:r>
      <w:r>
        <w:rPr>
          <w:sz w:val="22"/>
          <w:szCs w:val="22"/>
        </w:rPr>
        <w:t>We would be happy to share our experience</w:t>
      </w:r>
      <w:r w:rsidRPr="006A0D5F">
        <w:rPr>
          <w:sz w:val="22"/>
          <w:szCs w:val="22"/>
        </w:rPr>
        <w:t xml:space="preserve"> </w:t>
      </w:r>
      <w:r>
        <w:rPr>
          <w:sz w:val="22"/>
          <w:szCs w:val="22"/>
        </w:rPr>
        <w:t xml:space="preserve">of running </w:t>
      </w:r>
      <w:r w:rsidRPr="006A0D5F">
        <w:rPr>
          <w:sz w:val="22"/>
          <w:szCs w:val="22"/>
        </w:rPr>
        <w:t>the Artists International Development Fund</w:t>
      </w:r>
      <w:r>
        <w:rPr>
          <w:sz w:val="22"/>
          <w:szCs w:val="22"/>
        </w:rPr>
        <w:t xml:space="preserve"> (AIDF)</w:t>
      </w:r>
      <w:r w:rsidR="00D05FF8">
        <w:rPr>
          <w:rStyle w:val="FootnoteReference"/>
          <w:sz w:val="22"/>
          <w:szCs w:val="22"/>
        </w:rPr>
        <w:footnoteReference w:id="8"/>
      </w:r>
      <w:r w:rsidRPr="006A0D5F">
        <w:rPr>
          <w:sz w:val="22"/>
          <w:szCs w:val="22"/>
        </w:rPr>
        <w:t>, funded jointly with the British Council</w:t>
      </w:r>
      <w:r>
        <w:rPr>
          <w:sz w:val="22"/>
          <w:szCs w:val="22"/>
        </w:rPr>
        <w:t>. I</w:t>
      </w:r>
      <w:r w:rsidRPr="006A0D5F">
        <w:rPr>
          <w:sz w:val="22"/>
          <w:szCs w:val="22"/>
        </w:rPr>
        <w:t>ndividuals working in fashion, design and architecture</w:t>
      </w:r>
      <w:r>
        <w:rPr>
          <w:sz w:val="22"/>
          <w:szCs w:val="22"/>
        </w:rPr>
        <w:t xml:space="preserve"> are eligible for this opportunity. We will share the evaluation of this programme </w:t>
      </w:r>
      <w:r w:rsidR="00E86332">
        <w:rPr>
          <w:sz w:val="22"/>
          <w:szCs w:val="22"/>
        </w:rPr>
        <w:t>in 2016</w:t>
      </w:r>
      <w:r>
        <w:rPr>
          <w:sz w:val="22"/>
          <w:szCs w:val="22"/>
        </w:rPr>
        <w:t xml:space="preserve"> and w</w:t>
      </w:r>
      <w:r w:rsidRPr="006A0D5F">
        <w:rPr>
          <w:sz w:val="22"/>
          <w:szCs w:val="22"/>
        </w:rPr>
        <w:t xml:space="preserve">ould be interested in exploring any potential for taking a more joined-up approach on support for UK individuals to access mobility grants. </w:t>
      </w:r>
    </w:p>
    <w:p w:rsidR="006A0D5F" w:rsidRPr="006A0D5F" w:rsidRDefault="006A0D5F" w:rsidP="000C263E">
      <w:pPr>
        <w:rPr>
          <w:sz w:val="22"/>
          <w:szCs w:val="22"/>
        </w:rPr>
      </w:pPr>
    </w:p>
    <w:p w:rsidR="006A0D5F" w:rsidRPr="006A0D5F" w:rsidRDefault="006A0D5F" w:rsidP="000C263E">
      <w:pPr>
        <w:rPr>
          <w:sz w:val="22"/>
          <w:szCs w:val="22"/>
        </w:rPr>
      </w:pPr>
      <w:r w:rsidRPr="006A0D5F">
        <w:rPr>
          <w:sz w:val="22"/>
          <w:szCs w:val="22"/>
        </w:rPr>
        <w:t xml:space="preserve">Finally, as a Designated Competent Body for endorsing Tier One Visa recommendations under the Exceptional Talent and Promise routes in England, we have experience in receiving applications from creative individuals </w:t>
      </w:r>
      <w:r w:rsidR="00A14CC2">
        <w:rPr>
          <w:sz w:val="22"/>
          <w:szCs w:val="22"/>
        </w:rPr>
        <w:t>who want to work here</w:t>
      </w:r>
      <w:r w:rsidRPr="006A0D5F">
        <w:rPr>
          <w:sz w:val="22"/>
          <w:szCs w:val="22"/>
        </w:rPr>
        <w:t>. We would be happy to talk further about ways in which visa routes for creative individuals wishing to come to the UK could be better promoted.</w:t>
      </w:r>
    </w:p>
    <w:p w:rsidR="00F46760" w:rsidRPr="006A0D5F" w:rsidRDefault="00F46760" w:rsidP="000C263E">
      <w:pPr>
        <w:rPr>
          <w:sz w:val="22"/>
          <w:szCs w:val="22"/>
        </w:rPr>
      </w:pPr>
    </w:p>
    <w:p w:rsidR="00624A21" w:rsidRPr="006A0D5F" w:rsidRDefault="00624A21" w:rsidP="000C263E">
      <w:pPr>
        <w:rPr>
          <w:sz w:val="22"/>
          <w:szCs w:val="22"/>
        </w:rPr>
      </w:pPr>
      <w:r w:rsidRPr="006A0D5F">
        <w:rPr>
          <w:sz w:val="22"/>
          <w:szCs w:val="22"/>
        </w:rPr>
        <w:t>For more information, please contact:</w:t>
      </w:r>
    </w:p>
    <w:p w:rsidR="00624A21" w:rsidRPr="006A0D5F" w:rsidRDefault="00624A21" w:rsidP="000C263E">
      <w:pPr>
        <w:rPr>
          <w:sz w:val="22"/>
          <w:szCs w:val="22"/>
        </w:rPr>
      </w:pPr>
    </w:p>
    <w:p w:rsidR="00624A21" w:rsidRPr="006A0D5F" w:rsidRDefault="00624A21" w:rsidP="000C263E">
      <w:pPr>
        <w:rPr>
          <w:sz w:val="22"/>
          <w:szCs w:val="22"/>
        </w:rPr>
      </w:pPr>
      <w:r w:rsidRPr="006A0D5F">
        <w:rPr>
          <w:sz w:val="22"/>
          <w:szCs w:val="22"/>
        </w:rPr>
        <w:t>Nicole McNeilly</w:t>
      </w:r>
    </w:p>
    <w:p w:rsidR="00624A21" w:rsidRPr="006A0D5F" w:rsidRDefault="00624A21" w:rsidP="000C263E">
      <w:pPr>
        <w:rPr>
          <w:sz w:val="22"/>
          <w:szCs w:val="22"/>
        </w:rPr>
      </w:pPr>
      <w:r w:rsidRPr="006A0D5F">
        <w:rPr>
          <w:sz w:val="22"/>
          <w:szCs w:val="22"/>
        </w:rPr>
        <w:t>Officer, Policy and Research</w:t>
      </w:r>
    </w:p>
    <w:p w:rsidR="00FE3250" w:rsidRPr="006A0D5F" w:rsidRDefault="00A672C3" w:rsidP="000C263E">
      <w:pPr>
        <w:rPr>
          <w:sz w:val="22"/>
          <w:szCs w:val="22"/>
        </w:rPr>
      </w:pPr>
      <w:hyperlink r:id="rId9" w:history="1">
        <w:r w:rsidR="00624A21" w:rsidRPr="006A0D5F">
          <w:rPr>
            <w:rStyle w:val="Hyperlink"/>
            <w:sz w:val="22"/>
            <w:szCs w:val="22"/>
          </w:rPr>
          <w:t>nicole.mcneilly@artscouncil.org.uk</w:t>
        </w:r>
      </w:hyperlink>
      <w:r w:rsidR="00624A21" w:rsidRPr="006A0D5F">
        <w:rPr>
          <w:sz w:val="22"/>
          <w:szCs w:val="22"/>
        </w:rPr>
        <w:t xml:space="preserve"> </w:t>
      </w:r>
    </w:p>
    <w:sectPr w:rsidR="00FE3250" w:rsidRPr="006A0D5F" w:rsidSect="00BA4CEF">
      <w:foot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B1" w:rsidRDefault="003369B1" w:rsidP="00BF376F">
      <w:pPr>
        <w:spacing w:line="240" w:lineRule="auto"/>
      </w:pPr>
      <w:r>
        <w:separator/>
      </w:r>
    </w:p>
  </w:endnote>
  <w:endnote w:type="continuationSeparator" w:id="0">
    <w:p w:rsidR="003369B1" w:rsidRDefault="003369B1" w:rsidP="00BF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840560"/>
      <w:docPartObj>
        <w:docPartGallery w:val="Page Numbers (Bottom of Page)"/>
        <w:docPartUnique/>
      </w:docPartObj>
    </w:sdtPr>
    <w:sdtEndPr>
      <w:rPr>
        <w:noProof/>
      </w:rPr>
    </w:sdtEndPr>
    <w:sdtContent>
      <w:p w:rsidR="003B0820" w:rsidRDefault="000B4F45" w:rsidP="00E03D27">
        <w:pPr>
          <w:pStyle w:val="Footer"/>
          <w:jc w:val="center"/>
        </w:pPr>
        <w:r>
          <w:fldChar w:fldCharType="begin"/>
        </w:r>
        <w:r w:rsidR="00985E38">
          <w:instrText xml:space="preserve"> PAGE   \* MERGEFORMAT </w:instrText>
        </w:r>
        <w:r>
          <w:fldChar w:fldCharType="separate"/>
        </w:r>
        <w:r w:rsidR="00A672C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B1" w:rsidRDefault="003369B1" w:rsidP="00BF376F">
      <w:pPr>
        <w:spacing w:line="240" w:lineRule="auto"/>
      </w:pPr>
      <w:r>
        <w:separator/>
      </w:r>
    </w:p>
  </w:footnote>
  <w:footnote w:type="continuationSeparator" w:id="0">
    <w:p w:rsidR="003369B1" w:rsidRDefault="003369B1" w:rsidP="00BF376F">
      <w:pPr>
        <w:spacing w:line="240" w:lineRule="auto"/>
      </w:pPr>
      <w:r>
        <w:continuationSeparator/>
      </w:r>
    </w:p>
  </w:footnote>
  <w:footnote w:id="1">
    <w:p w:rsidR="001A4FCB" w:rsidRDefault="001A4FCB" w:rsidP="001A4FCB">
      <w:pPr>
        <w:pStyle w:val="FootnoteText"/>
      </w:pPr>
      <w:r>
        <w:rPr>
          <w:rStyle w:val="FootnoteReference"/>
        </w:rPr>
        <w:footnoteRef/>
      </w:r>
      <w:r>
        <w:t xml:space="preserve"> </w:t>
      </w:r>
      <w:hyperlink r:id="rId1" w:history="1">
        <w:r w:rsidRPr="00BC6DBC">
          <w:rPr>
            <w:rStyle w:val="Hyperlink"/>
          </w:rPr>
          <w:t>http://www.artscouncil.org.uk/funding/our-investment-2015-18/strategic-funds/developing-reach/</w:t>
        </w:r>
      </w:hyperlink>
      <w:r>
        <w:t xml:space="preserve"> </w:t>
      </w:r>
    </w:p>
  </w:footnote>
  <w:footnote w:id="2">
    <w:p w:rsidR="00F521A6" w:rsidRDefault="00F521A6">
      <w:pPr>
        <w:pStyle w:val="FootnoteText"/>
      </w:pPr>
      <w:r>
        <w:rPr>
          <w:rStyle w:val="FootnoteReference"/>
        </w:rPr>
        <w:footnoteRef/>
      </w:r>
      <w:r>
        <w:t xml:space="preserve"> </w:t>
      </w:r>
      <w:hyperlink r:id="rId2" w:history="1">
        <w:r w:rsidRPr="00B04786">
          <w:rPr>
            <w:rStyle w:val="Hyperlink"/>
          </w:rPr>
          <w:t>http://www.artscouncil.org.uk/funding/apply-funding/apply-for-funding/creative-local-growth-fund/</w:t>
        </w:r>
      </w:hyperlink>
      <w:r>
        <w:t xml:space="preserve"> </w:t>
      </w:r>
    </w:p>
  </w:footnote>
  <w:footnote w:id="3">
    <w:p w:rsidR="00ED4082" w:rsidRDefault="00ED4082">
      <w:pPr>
        <w:pStyle w:val="FootnoteText"/>
      </w:pPr>
      <w:r>
        <w:rPr>
          <w:rStyle w:val="FootnoteReference"/>
        </w:rPr>
        <w:footnoteRef/>
      </w:r>
      <w:r>
        <w:t xml:space="preserve"> </w:t>
      </w:r>
      <w:hyperlink r:id="rId3" w:history="1">
        <w:r w:rsidRPr="00B04786">
          <w:rPr>
            <w:rStyle w:val="Hyperlink"/>
          </w:rPr>
          <w:t>http://www.artscouncil.org.uk/funding/apply-funding/funding-programmes/arts-and-technology-pilot-programme/</w:t>
        </w:r>
      </w:hyperlink>
      <w:r>
        <w:t xml:space="preserve"> </w:t>
      </w:r>
    </w:p>
  </w:footnote>
  <w:footnote w:id="4">
    <w:p w:rsidR="00ED4082" w:rsidRDefault="00ED4082">
      <w:pPr>
        <w:pStyle w:val="FootnoteText"/>
      </w:pPr>
      <w:r>
        <w:rPr>
          <w:rStyle w:val="FootnoteReference"/>
        </w:rPr>
        <w:footnoteRef/>
      </w:r>
      <w:r>
        <w:t xml:space="preserve"> </w:t>
      </w:r>
      <w:hyperlink r:id="rId4" w:history="1">
        <w:r w:rsidRPr="00B04786">
          <w:rPr>
            <w:rStyle w:val="Hyperlink"/>
          </w:rPr>
          <w:t>http://www.artscouncil.org.uk/news/arts-council-news/new-programme-supports-artists-working-technology/</w:t>
        </w:r>
      </w:hyperlink>
      <w:r>
        <w:t xml:space="preserve"> </w:t>
      </w:r>
    </w:p>
  </w:footnote>
  <w:footnote w:id="5">
    <w:p w:rsidR="002A683D" w:rsidRDefault="002A683D">
      <w:pPr>
        <w:pStyle w:val="FootnoteText"/>
      </w:pPr>
      <w:r>
        <w:rPr>
          <w:rStyle w:val="FootnoteReference"/>
        </w:rPr>
        <w:footnoteRef/>
      </w:r>
      <w:r>
        <w:t xml:space="preserve"> </w:t>
      </w:r>
      <w:hyperlink r:id="rId5" w:history="1">
        <w:r w:rsidRPr="00380406">
          <w:rPr>
            <w:rStyle w:val="Hyperlink"/>
          </w:rPr>
          <w:t>http://www.artscouncil.org.uk/news/arts-council-news/creative-industry-finance-launches-throughout-engl/</w:t>
        </w:r>
      </w:hyperlink>
      <w:r>
        <w:t xml:space="preserve"> </w:t>
      </w:r>
    </w:p>
  </w:footnote>
  <w:footnote w:id="6">
    <w:p w:rsidR="00B94BA9" w:rsidRDefault="00B94BA9" w:rsidP="00B94BA9">
      <w:pPr>
        <w:pStyle w:val="FootnoteText"/>
      </w:pPr>
      <w:r>
        <w:rPr>
          <w:rStyle w:val="FootnoteReference"/>
        </w:rPr>
        <w:footnoteRef/>
      </w:r>
      <w:r>
        <w:t xml:space="preserve"> </w:t>
      </w:r>
      <w:hyperlink r:id="rId6" w:history="1">
        <w:r w:rsidRPr="00B04786">
          <w:rPr>
            <w:rStyle w:val="Hyperlink"/>
          </w:rPr>
          <w:t>http://www.creativeeuropeuk.eu/about-creative-europe-desk-uk</w:t>
        </w:r>
      </w:hyperlink>
      <w:r>
        <w:t xml:space="preserve"> </w:t>
      </w:r>
    </w:p>
  </w:footnote>
  <w:footnote w:id="7">
    <w:p w:rsidR="00D156FC" w:rsidRDefault="00D156FC">
      <w:pPr>
        <w:pStyle w:val="FootnoteText"/>
      </w:pPr>
      <w:r>
        <w:rPr>
          <w:rStyle w:val="FootnoteReference"/>
        </w:rPr>
        <w:footnoteRef/>
      </w:r>
      <w:r>
        <w:t xml:space="preserve"> </w:t>
      </w:r>
      <w:hyperlink r:id="rId7" w:history="1">
        <w:r w:rsidRPr="00B04786">
          <w:rPr>
            <w:rStyle w:val="Hyperlink"/>
          </w:rPr>
          <w:t>http://ccspillovers.wikispaces.com/</w:t>
        </w:r>
      </w:hyperlink>
      <w:r>
        <w:t xml:space="preserve"> </w:t>
      </w:r>
    </w:p>
  </w:footnote>
  <w:footnote w:id="8">
    <w:p w:rsidR="00D05FF8" w:rsidRDefault="00D05FF8">
      <w:pPr>
        <w:pStyle w:val="FootnoteText"/>
      </w:pPr>
      <w:r>
        <w:rPr>
          <w:rStyle w:val="FootnoteReference"/>
        </w:rPr>
        <w:footnoteRef/>
      </w:r>
      <w:r>
        <w:t xml:space="preserve"> </w:t>
      </w:r>
      <w:r w:rsidRPr="00D05FF8">
        <w:t>http://www.artscouncil.org.uk/funding/apply-funding/apply-for-funding/artists-international-development-fund/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07291"/>
    <w:multiLevelType w:val="hybridMultilevel"/>
    <w:tmpl w:val="3CA29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671475"/>
    <w:multiLevelType w:val="hybridMultilevel"/>
    <w:tmpl w:val="1192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37E2EE6"/>
    <w:multiLevelType w:val="hybridMultilevel"/>
    <w:tmpl w:val="EB0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57B15A43"/>
    <w:multiLevelType w:val="hybridMultilevel"/>
    <w:tmpl w:val="41085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7B1294"/>
    <w:multiLevelType w:val="hybridMultilevel"/>
    <w:tmpl w:val="7054E8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21"/>
    <w:rsid w:val="000015A5"/>
    <w:rsid w:val="0002535C"/>
    <w:rsid w:val="00025811"/>
    <w:rsid w:val="000330BD"/>
    <w:rsid w:val="0003601C"/>
    <w:rsid w:val="000630A5"/>
    <w:rsid w:val="000A77C5"/>
    <w:rsid w:val="000B23E7"/>
    <w:rsid w:val="000B4F45"/>
    <w:rsid w:val="000C263E"/>
    <w:rsid w:val="000C6CA6"/>
    <w:rsid w:val="000D5734"/>
    <w:rsid w:val="000D7966"/>
    <w:rsid w:val="000E15AC"/>
    <w:rsid w:val="000E2C85"/>
    <w:rsid w:val="000F527E"/>
    <w:rsid w:val="000F7DC5"/>
    <w:rsid w:val="00100465"/>
    <w:rsid w:val="001035F4"/>
    <w:rsid w:val="001074C4"/>
    <w:rsid w:val="00114875"/>
    <w:rsid w:val="00124277"/>
    <w:rsid w:val="0013131F"/>
    <w:rsid w:val="001522F1"/>
    <w:rsid w:val="0015321B"/>
    <w:rsid w:val="00155AD8"/>
    <w:rsid w:val="001774EE"/>
    <w:rsid w:val="00177590"/>
    <w:rsid w:val="0018720F"/>
    <w:rsid w:val="00191544"/>
    <w:rsid w:val="001A0607"/>
    <w:rsid w:val="001A4FCB"/>
    <w:rsid w:val="001B1A47"/>
    <w:rsid w:val="001B3778"/>
    <w:rsid w:val="001B6FE6"/>
    <w:rsid w:val="001C00A3"/>
    <w:rsid w:val="001C0375"/>
    <w:rsid w:val="001C3AA0"/>
    <w:rsid w:val="001D6CD9"/>
    <w:rsid w:val="001F02D1"/>
    <w:rsid w:val="001F21A5"/>
    <w:rsid w:val="00205F48"/>
    <w:rsid w:val="00207601"/>
    <w:rsid w:val="00213360"/>
    <w:rsid w:val="00235AC2"/>
    <w:rsid w:val="00246D16"/>
    <w:rsid w:val="00266753"/>
    <w:rsid w:val="002713BB"/>
    <w:rsid w:val="0027472C"/>
    <w:rsid w:val="002A0C0A"/>
    <w:rsid w:val="002A683D"/>
    <w:rsid w:val="002B7173"/>
    <w:rsid w:val="002C3D82"/>
    <w:rsid w:val="002D08D0"/>
    <w:rsid w:val="002E2067"/>
    <w:rsid w:val="002E4FA4"/>
    <w:rsid w:val="00321950"/>
    <w:rsid w:val="00332B88"/>
    <w:rsid w:val="003369B1"/>
    <w:rsid w:val="00347F09"/>
    <w:rsid w:val="00370817"/>
    <w:rsid w:val="003A0CD4"/>
    <w:rsid w:val="003B0820"/>
    <w:rsid w:val="003C0060"/>
    <w:rsid w:val="003C1113"/>
    <w:rsid w:val="003D2CAE"/>
    <w:rsid w:val="003D4142"/>
    <w:rsid w:val="003E5ED5"/>
    <w:rsid w:val="003F3419"/>
    <w:rsid w:val="00411169"/>
    <w:rsid w:val="004410E9"/>
    <w:rsid w:val="00453FE6"/>
    <w:rsid w:val="00454202"/>
    <w:rsid w:val="0046645B"/>
    <w:rsid w:val="004700AC"/>
    <w:rsid w:val="00482401"/>
    <w:rsid w:val="004A547E"/>
    <w:rsid w:val="004A6A02"/>
    <w:rsid w:val="004C4460"/>
    <w:rsid w:val="00505A79"/>
    <w:rsid w:val="00506ACA"/>
    <w:rsid w:val="0052343C"/>
    <w:rsid w:val="005253C1"/>
    <w:rsid w:val="0052614B"/>
    <w:rsid w:val="00526FC2"/>
    <w:rsid w:val="00554B66"/>
    <w:rsid w:val="00582EA9"/>
    <w:rsid w:val="00583114"/>
    <w:rsid w:val="005905DD"/>
    <w:rsid w:val="005A48BD"/>
    <w:rsid w:val="005B673D"/>
    <w:rsid w:val="005B6A4F"/>
    <w:rsid w:val="005C2ADB"/>
    <w:rsid w:val="005D39EB"/>
    <w:rsid w:val="005D49DD"/>
    <w:rsid w:val="005E563B"/>
    <w:rsid w:val="00616A28"/>
    <w:rsid w:val="00624A21"/>
    <w:rsid w:val="00637125"/>
    <w:rsid w:val="006443D1"/>
    <w:rsid w:val="006449FF"/>
    <w:rsid w:val="00653964"/>
    <w:rsid w:val="0066560F"/>
    <w:rsid w:val="00692144"/>
    <w:rsid w:val="00694A75"/>
    <w:rsid w:val="006A0D5F"/>
    <w:rsid w:val="006A2250"/>
    <w:rsid w:val="006B159F"/>
    <w:rsid w:val="006B6DF6"/>
    <w:rsid w:val="006D256C"/>
    <w:rsid w:val="006E1302"/>
    <w:rsid w:val="006E666A"/>
    <w:rsid w:val="006F15DC"/>
    <w:rsid w:val="006F72AA"/>
    <w:rsid w:val="00700B9A"/>
    <w:rsid w:val="00702CA3"/>
    <w:rsid w:val="00716304"/>
    <w:rsid w:val="00736455"/>
    <w:rsid w:val="00743D9E"/>
    <w:rsid w:val="00784186"/>
    <w:rsid w:val="007A5063"/>
    <w:rsid w:val="007A6CE4"/>
    <w:rsid w:val="007C1FCD"/>
    <w:rsid w:val="007C3872"/>
    <w:rsid w:val="007C41D6"/>
    <w:rsid w:val="007C5A21"/>
    <w:rsid w:val="007C7AAB"/>
    <w:rsid w:val="007D429F"/>
    <w:rsid w:val="007D634F"/>
    <w:rsid w:val="008009D9"/>
    <w:rsid w:val="00803700"/>
    <w:rsid w:val="00805472"/>
    <w:rsid w:val="008233B0"/>
    <w:rsid w:val="008259E5"/>
    <w:rsid w:val="00826DFA"/>
    <w:rsid w:val="008272B8"/>
    <w:rsid w:val="00837425"/>
    <w:rsid w:val="008452C8"/>
    <w:rsid w:val="008504B4"/>
    <w:rsid w:val="00854040"/>
    <w:rsid w:val="00854389"/>
    <w:rsid w:val="00861554"/>
    <w:rsid w:val="0087503F"/>
    <w:rsid w:val="00875E76"/>
    <w:rsid w:val="00876E56"/>
    <w:rsid w:val="00897A12"/>
    <w:rsid w:val="008A28C8"/>
    <w:rsid w:val="008B50CD"/>
    <w:rsid w:val="008C5C18"/>
    <w:rsid w:val="008D4721"/>
    <w:rsid w:val="008F0BDF"/>
    <w:rsid w:val="00901D7B"/>
    <w:rsid w:val="00906C9B"/>
    <w:rsid w:val="009334BC"/>
    <w:rsid w:val="00943573"/>
    <w:rsid w:val="009446E1"/>
    <w:rsid w:val="00955C91"/>
    <w:rsid w:val="00981DF1"/>
    <w:rsid w:val="00985E38"/>
    <w:rsid w:val="009C25E7"/>
    <w:rsid w:val="009C319E"/>
    <w:rsid w:val="009E3570"/>
    <w:rsid w:val="009F069C"/>
    <w:rsid w:val="00A030B9"/>
    <w:rsid w:val="00A033FC"/>
    <w:rsid w:val="00A14CC2"/>
    <w:rsid w:val="00A270DF"/>
    <w:rsid w:val="00A30F22"/>
    <w:rsid w:val="00A327B6"/>
    <w:rsid w:val="00A40168"/>
    <w:rsid w:val="00A5152B"/>
    <w:rsid w:val="00A516FE"/>
    <w:rsid w:val="00A60D4B"/>
    <w:rsid w:val="00A64B3E"/>
    <w:rsid w:val="00A672C3"/>
    <w:rsid w:val="00A72393"/>
    <w:rsid w:val="00A87D05"/>
    <w:rsid w:val="00A90D96"/>
    <w:rsid w:val="00A95EEF"/>
    <w:rsid w:val="00A9793E"/>
    <w:rsid w:val="00AA22F4"/>
    <w:rsid w:val="00AC6CED"/>
    <w:rsid w:val="00AC6FA1"/>
    <w:rsid w:val="00AD1720"/>
    <w:rsid w:val="00AF115B"/>
    <w:rsid w:val="00AF26DB"/>
    <w:rsid w:val="00AF285D"/>
    <w:rsid w:val="00AF4C54"/>
    <w:rsid w:val="00B02670"/>
    <w:rsid w:val="00B04CD8"/>
    <w:rsid w:val="00B25277"/>
    <w:rsid w:val="00B27CCE"/>
    <w:rsid w:val="00B61DB7"/>
    <w:rsid w:val="00B62006"/>
    <w:rsid w:val="00B92121"/>
    <w:rsid w:val="00B94BA9"/>
    <w:rsid w:val="00B96AD1"/>
    <w:rsid w:val="00BA3648"/>
    <w:rsid w:val="00BA4CEF"/>
    <w:rsid w:val="00BA5F28"/>
    <w:rsid w:val="00BD29C3"/>
    <w:rsid w:val="00BE34F9"/>
    <w:rsid w:val="00BE4006"/>
    <w:rsid w:val="00BF376F"/>
    <w:rsid w:val="00C17D2A"/>
    <w:rsid w:val="00C440C7"/>
    <w:rsid w:val="00C46CDE"/>
    <w:rsid w:val="00C63568"/>
    <w:rsid w:val="00C731B0"/>
    <w:rsid w:val="00C74740"/>
    <w:rsid w:val="00C80A89"/>
    <w:rsid w:val="00C81E6F"/>
    <w:rsid w:val="00C921EE"/>
    <w:rsid w:val="00CB1A29"/>
    <w:rsid w:val="00CB27C0"/>
    <w:rsid w:val="00CB7F9D"/>
    <w:rsid w:val="00CC5A4E"/>
    <w:rsid w:val="00CD27BD"/>
    <w:rsid w:val="00CE1DE4"/>
    <w:rsid w:val="00CF0BEB"/>
    <w:rsid w:val="00CF6636"/>
    <w:rsid w:val="00D051A2"/>
    <w:rsid w:val="00D05FDA"/>
    <w:rsid w:val="00D05FF8"/>
    <w:rsid w:val="00D156FC"/>
    <w:rsid w:val="00D17EAF"/>
    <w:rsid w:val="00D3010B"/>
    <w:rsid w:val="00D42A73"/>
    <w:rsid w:val="00D51F13"/>
    <w:rsid w:val="00D53523"/>
    <w:rsid w:val="00D60667"/>
    <w:rsid w:val="00D65274"/>
    <w:rsid w:val="00D73E67"/>
    <w:rsid w:val="00D80644"/>
    <w:rsid w:val="00D9074D"/>
    <w:rsid w:val="00D9112D"/>
    <w:rsid w:val="00D935F6"/>
    <w:rsid w:val="00D957A1"/>
    <w:rsid w:val="00D95A08"/>
    <w:rsid w:val="00DA304C"/>
    <w:rsid w:val="00DB128E"/>
    <w:rsid w:val="00DF1F18"/>
    <w:rsid w:val="00DF357A"/>
    <w:rsid w:val="00E03D27"/>
    <w:rsid w:val="00E11E01"/>
    <w:rsid w:val="00E50547"/>
    <w:rsid w:val="00E572DB"/>
    <w:rsid w:val="00E802C4"/>
    <w:rsid w:val="00E82096"/>
    <w:rsid w:val="00E86332"/>
    <w:rsid w:val="00E92DCF"/>
    <w:rsid w:val="00E940AF"/>
    <w:rsid w:val="00E96E09"/>
    <w:rsid w:val="00E97AF0"/>
    <w:rsid w:val="00EA349D"/>
    <w:rsid w:val="00EA387A"/>
    <w:rsid w:val="00EC1B3D"/>
    <w:rsid w:val="00ED24E6"/>
    <w:rsid w:val="00ED4082"/>
    <w:rsid w:val="00EE006E"/>
    <w:rsid w:val="00EE7589"/>
    <w:rsid w:val="00EF263E"/>
    <w:rsid w:val="00F05B81"/>
    <w:rsid w:val="00F330F3"/>
    <w:rsid w:val="00F4467A"/>
    <w:rsid w:val="00F44CC3"/>
    <w:rsid w:val="00F46760"/>
    <w:rsid w:val="00F467A2"/>
    <w:rsid w:val="00F50368"/>
    <w:rsid w:val="00F50407"/>
    <w:rsid w:val="00F51F59"/>
    <w:rsid w:val="00F521A6"/>
    <w:rsid w:val="00F654A8"/>
    <w:rsid w:val="00F70924"/>
    <w:rsid w:val="00F83440"/>
    <w:rsid w:val="00F84787"/>
    <w:rsid w:val="00F94429"/>
    <w:rsid w:val="00F9536B"/>
    <w:rsid w:val="00FA6FB7"/>
    <w:rsid w:val="00FA76AC"/>
    <w:rsid w:val="00FC06B3"/>
    <w:rsid w:val="00FE04DD"/>
    <w:rsid w:val="00F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099424-25CD-4D14-98DC-B12F032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2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616A28"/>
    <w:pPr>
      <w:ind w:left="720"/>
      <w:contextualSpacing/>
    </w:pPr>
  </w:style>
  <w:style w:type="paragraph" w:customStyle="1" w:styleId="Default">
    <w:name w:val="Default"/>
    <w:rsid w:val="00235AC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03D27"/>
    <w:rPr>
      <w:rFonts w:ascii="Arial" w:hAnsi="Arial"/>
      <w:sz w:val="24"/>
      <w:lang w:eastAsia="en-US"/>
    </w:rPr>
  </w:style>
  <w:style w:type="table" w:styleId="TableGrid">
    <w:name w:val="Table Grid"/>
    <w:basedOn w:val="TableNormal"/>
    <w:uiPriority w:val="59"/>
    <w:rsid w:val="001C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006E"/>
    <w:rPr>
      <w:b/>
      <w:bCs/>
    </w:rPr>
  </w:style>
  <w:style w:type="character" w:customStyle="1" w:styleId="apple-converted-space">
    <w:name w:val="apple-converted-space"/>
    <w:basedOn w:val="DefaultParagraphFont"/>
    <w:rsid w:val="00EE006E"/>
  </w:style>
  <w:style w:type="paragraph" w:styleId="NormalWeb">
    <w:name w:val="Normal (Web)"/>
    <w:basedOn w:val="Normal"/>
    <w:uiPriority w:val="99"/>
    <w:semiHidden/>
    <w:unhideWhenUsed/>
    <w:rsid w:val="006A0D5F"/>
    <w:pPr>
      <w:spacing w:before="100" w:beforeAutospacing="1" w:after="100" w:afterAutospacing="1" w:line="240" w:lineRule="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2408">
      <w:bodyDiv w:val="1"/>
      <w:marLeft w:val="0"/>
      <w:marRight w:val="0"/>
      <w:marTop w:val="0"/>
      <w:marBottom w:val="0"/>
      <w:divBdr>
        <w:top w:val="none" w:sz="0" w:space="0" w:color="auto"/>
        <w:left w:val="none" w:sz="0" w:space="0" w:color="auto"/>
        <w:bottom w:val="none" w:sz="0" w:space="0" w:color="auto"/>
        <w:right w:val="none" w:sz="0" w:space="0" w:color="auto"/>
      </w:divBdr>
    </w:div>
    <w:div w:id="289559972">
      <w:bodyDiv w:val="1"/>
      <w:marLeft w:val="0"/>
      <w:marRight w:val="0"/>
      <w:marTop w:val="0"/>
      <w:marBottom w:val="0"/>
      <w:divBdr>
        <w:top w:val="none" w:sz="0" w:space="0" w:color="auto"/>
        <w:left w:val="none" w:sz="0" w:space="0" w:color="auto"/>
        <w:bottom w:val="none" w:sz="0" w:space="0" w:color="auto"/>
        <w:right w:val="none" w:sz="0" w:space="0" w:color="auto"/>
      </w:divBdr>
    </w:div>
    <w:div w:id="1267420921">
      <w:bodyDiv w:val="1"/>
      <w:marLeft w:val="0"/>
      <w:marRight w:val="0"/>
      <w:marTop w:val="0"/>
      <w:marBottom w:val="0"/>
      <w:divBdr>
        <w:top w:val="none" w:sz="0" w:space="0" w:color="auto"/>
        <w:left w:val="none" w:sz="0" w:space="0" w:color="auto"/>
        <w:bottom w:val="none" w:sz="0" w:space="0" w:color="auto"/>
        <w:right w:val="none" w:sz="0" w:space="0" w:color="auto"/>
      </w:divBdr>
    </w:div>
    <w:div w:id="1310744948">
      <w:bodyDiv w:val="1"/>
      <w:marLeft w:val="0"/>
      <w:marRight w:val="0"/>
      <w:marTop w:val="0"/>
      <w:marBottom w:val="0"/>
      <w:divBdr>
        <w:top w:val="none" w:sz="0" w:space="0" w:color="auto"/>
        <w:left w:val="none" w:sz="0" w:space="0" w:color="auto"/>
        <w:bottom w:val="none" w:sz="0" w:space="0" w:color="auto"/>
        <w:right w:val="none" w:sz="0" w:space="0" w:color="auto"/>
      </w:divBdr>
    </w:div>
    <w:div w:id="15280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mcneilly@artscouncil.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funding/apply-funding/funding-programmes/arts-and-technology-pilot-programme/" TargetMode="External"/><Relationship Id="rId7" Type="http://schemas.openxmlformats.org/officeDocument/2006/relationships/hyperlink" Target="http://ccspillovers.wikispaces.com/" TargetMode="External"/><Relationship Id="rId2" Type="http://schemas.openxmlformats.org/officeDocument/2006/relationships/hyperlink" Target="http://www.artscouncil.org.uk/funding/apply-funding/apply-for-funding/creative-local-growth-fund/" TargetMode="External"/><Relationship Id="rId1" Type="http://schemas.openxmlformats.org/officeDocument/2006/relationships/hyperlink" Target="http://www.artscouncil.org.uk/funding/our-investment-2015-18/strategic-funds/developing-reach/" TargetMode="External"/><Relationship Id="rId6" Type="http://schemas.openxmlformats.org/officeDocument/2006/relationships/hyperlink" Target="http://www.creativeeuropeuk.eu/about-creative-europe-desk-uk" TargetMode="External"/><Relationship Id="rId5" Type="http://schemas.openxmlformats.org/officeDocument/2006/relationships/hyperlink" Target="http://www.artscouncil.org.uk/news/arts-council-news/creative-industry-finance-launches-throughout-engl/" TargetMode="External"/><Relationship Id="rId4" Type="http://schemas.openxmlformats.org/officeDocument/2006/relationships/hyperlink" Target="http://www.artscouncil.org.uk/news/arts-council-news/new-programme-supports-artists-working-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4336-AA12-4CF7-A612-3E475340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BA9344E3</Template>
  <TotalTime>1</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2015-10-28T14:58:00Z</cp:lastPrinted>
  <dcterms:created xsi:type="dcterms:W3CDTF">2015-11-16T12:39:00Z</dcterms:created>
  <dcterms:modified xsi:type="dcterms:W3CDTF">2015-11-16T12:39:00Z</dcterms:modified>
</cp:coreProperties>
</file>