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1E62E5">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831184" w:rsidRDefault="00831184" w:rsidP="001E62E5">
      <w:pPr>
        <w:pStyle w:val="TOCHeading"/>
        <w:spacing w:before="0" w:line="320" w:lineRule="atLeast"/>
        <w:rPr>
          <w:rFonts w:ascii="Georgia" w:eastAsia="Times New Roman" w:hAnsi="Georgia" w:cs="Times New Roman"/>
          <w:bCs w:val="0"/>
          <w:iCs/>
          <w:color w:val="auto"/>
          <w:sz w:val="36"/>
          <w:szCs w:val="36"/>
          <w:lang w:eastAsia="en-US"/>
        </w:rPr>
      </w:pPr>
    </w:p>
    <w:p w:rsidR="000D3B02" w:rsidRDefault="00831184" w:rsidP="001E62E5">
      <w:pPr>
        <w:pStyle w:val="TOCHeading"/>
        <w:spacing w:before="0" w:line="320" w:lineRule="atLeast"/>
        <w:rPr>
          <w:rFonts w:ascii="Georgia" w:eastAsia="Times New Roman" w:hAnsi="Georgia" w:cs="Times New Roman"/>
          <w:bCs w:val="0"/>
          <w:iCs/>
          <w:color w:val="auto"/>
          <w:sz w:val="36"/>
          <w:szCs w:val="36"/>
          <w:lang w:eastAsia="en-US"/>
        </w:rPr>
      </w:pPr>
      <w:r>
        <w:rPr>
          <w:rFonts w:ascii="Georgia" w:eastAsia="Times New Roman" w:hAnsi="Georgia" w:cs="Times New Roman"/>
          <w:bCs w:val="0"/>
          <w:iCs/>
          <w:color w:val="auto"/>
          <w:sz w:val="36"/>
          <w:szCs w:val="36"/>
          <w:lang w:eastAsia="en-US"/>
        </w:rPr>
        <w:t>Contemporary popular m</w:t>
      </w:r>
      <w:r w:rsidR="000D3B02" w:rsidRPr="000D3B02">
        <w:rPr>
          <w:rFonts w:ascii="Georgia" w:eastAsia="Times New Roman" w:hAnsi="Georgia" w:cs="Times New Roman"/>
          <w:bCs w:val="0"/>
          <w:iCs/>
          <w:color w:val="auto"/>
          <w:sz w:val="36"/>
          <w:szCs w:val="36"/>
          <w:lang w:eastAsia="en-US"/>
        </w:rPr>
        <w:t>usic and Grants for the Arts</w:t>
      </w:r>
    </w:p>
    <w:p w:rsidR="005C4DC2" w:rsidRDefault="005C4DC2" w:rsidP="005C4DC2">
      <w:pPr>
        <w:pStyle w:val="TOCHeading"/>
        <w:spacing w:before="0" w:line="360" w:lineRule="auto"/>
      </w:pPr>
      <w:bookmarkStart w:id="0" w:name="_Toc441138705"/>
      <w:bookmarkStart w:id="1" w:name="_Toc363648596"/>
      <w:bookmarkStart w:id="2" w:name="_Toc363648677"/>
      <w:bookmarkStart w:id="3" w:name="_Toc363648804"/>
    </w:p>
    <w:p w:rsidR="005C4DC2" w:rsidRPr="005C4DC2" w:rsidRDefault="005C4DC2" w:rsidP="005C4DC2">
      <w:pPr>
        <w:rPr>
          <w:lang w:val="en-US" w:eastAsia="ja-JP"/>
        </w:rPr>
      </w:pPr>
    </w:p>
    <w:sdt>
      <w:sdtPr>
        <w:rPr>
          <w:rFonts w:ascii="Arial" w:eastAsia="Times New Roman" w:hAnsi="Arial" w:cs="Times New Roman"/>
          <w:b w:val="0"/>
          <w:bCs w:val="0"/>
          <w:color w:val="auto"/>
          <w:sz w:val="24"/>
          <w:szCs w:val="20"/>
          <w:lang w:val="en-GB" w:eastAsia="en-US"/>
        </w:rPr>
        <w:id w:val="43822312"/>
        <w:docPartObj>
          <w:docPartGallery w:val="Table of Contents"/>
          <w:docPartUnique/>
        </w:docPartObj>
      </w:sdtPr>
      <w:sdtEndPr>
        <w:rPr>
          <w:rFonts w:ascii="Georgia" w:hAnsi="Georgia"/>
        </w:rPr>
      </w:sdtEndPr>
      <w:sdtContent>
        <w:p w:rsidR="005C4DC2" w:rsidRDefault="005C4DC2" w:rsidP="00831184">
          <w:pPr>
            <w:pStyle w:val="TOCHeading"/>
            <w:spacing w:before="0" w:line="240" w:lineRule="auto"/>
            <w:rPr>
              <w:rFonts w:ascii="Georgia" w:hAnsi="Georgia"/>
              <w:color w:val="auto"/>
            </w:rPr>
          </w:pPr>
          <w:r w:rsidRPr="005C4DC2">
            <w:rPr>
              <w:rFonts w:ascii="Georgia" w:hAnsi="Georgia"/>
              <w:color w:val="auto"/>
            </w:rPr>
            <w:t>Contents</w:t>
          </w:r>
        </w:p>
        <w:p w:rsidR="005C4DC2" w:rsidRPr="00831184" w:rsidRDefault="005C4DC2" w:rsidP="005C4DC2">
          <w:pPr>
            <w:rPr>
              <w:sz w:val="16"/>
              <w:szCs w:val="16"/>
              <w:lang w:val="en-US" w:eastAsia="ja-JP"/>
            </w:rPr>
          </w:pPr>
        </w:p>
        <w:p w:rsidR="005C4DC2" w:rsidRPr="005C4DC2" w:rsidRDefault="005C4DC2" w:rsidP="005C4DC2">
          <w:pPr>
            <w:pStyle w:val="TOC1"/>
            <w:tabs>
              <w:tab w:val="left" w:pos="480"/>
              <w:tab w:val="right" w:leader="dot" w:pos="8789"/>
            </w:tabs>
            <w:spacing w:line="360" w:lineRule="auto"/>
            <w:rPr>
              <w:rFonts w:ascii="Georgia" w:eastAsiaTheme="minorEastAsia" w:hAnsi="Georgia" w:cstheme="minorBidi"/>
              <w:b/>
              <w:noProof/>
              <w:sz w:val="22"/>
              <w:szCs w:val="22"/>
            </w:rPr>
          </w:pPr>
          <w:r w:rsidRPr="005C4DC2">
            <w:rPr>
              <w:rFonts w:ascii="Georgia" w:hAnsi="Georgia"/>
              <w:b/>
            </w:rPr>
            <w:fldChar w:fldCharType="begin"/>
          </w:r>
          <w:r w:rsidRPr="005C4DC2">
            <w:rPr>
              <w:rFonts w:ascii="Georgia" w:hAnsi="Georgia"/>
              <w:b/>
            </w:rPr>
            <w:instrText xml:space="preserve"> TOC \o "1-3" \h \z \u </w:instrText>
          </w:r>
          <w:r w:rsidRPr="005C4DC2">
            <w:rPr>
              <w:rFonts w:ascii="Georgia" w:hAnsi="Georgia"/>
              <w:b/>
            </w:rPr>
            <w:fldChar w:fldCharType="separate"/>
          </w:r>
          <w:hyperlink w:anchor="_Toc441333248" w:history="1">
            <w:r w:rsidRPr="005C4DC2">
              <w:rPr>
                <w:rStyle w:val="Hyperlink"/>
                <w:rFonts w:ascii="Georgia" w:hAnsi="Georgia"/>
                <w:b/>
                <w:noProof/>
                <w:color w:val="auto"/>
              </w:rPr>
              <w:t>1</w:t>
            </w:r>
            <w:r w:rsidRPr="005C4DC2">
              <w:rPr>
                <w:rFonts w:ascii="Georgia" w:eastAsiaTheme="minorEastAsia" w:hAnsi="Georgia" w:cstheme="minorBidi"/>
                <w:b/>
                <w:noProof/>
                <w:sz w:val="22"/>
                <w:szCs w:val="22"/>
              </w:rPr>
              <w:tab/>
            </w:r>
            <w:r w:rsidRPr="005C4DC2">
              <w:rPr>
                <w:rStyle w:val="Hyperlink"/>
                <w:rFonts w:ascii="Georgia" w:hAnsi="Georgia"/>
                <w:b/>
                <w:noProof/>
                <w:color w:val="auto"/>
              </w:rPr>
              <w:t>Grants for the Arts</w:t>
            </w:r>
            <w:r w:rsidRPr="005C4DC2">
              <w:rPr>
                <w:rFonts w:ascii="Georgia" w:hAnsi="Georgia"/>
                <w:b/>
                <w:noProof/>
                <w:webHidden/>
              </w:rPr>
              <w:tab/>
            </w:r>
            <w:r w:rsidRPr="005C4DC2">
              <w:rPr>
                <w:rFonts w:ascii="Georgia" w:hAnsi="Georgia"/>
                <w:b/>
                <w:noProof/>
                <w:webHidden/>
              </w:rPr>
              <w:fldChar w:fldCharType="begin"/>
            </w:r>
            <w:r w:rsidRPr="005C4DC2">
              <w:rPr>
                <w:rFonts w:ascii="Georgia" w:hAnsi="Georgia"/>
                <w:b/>
                <w:noProof/>
                <w:webHidden/>
              </w:rPr>
              <w:instrText xml:space="preserve"> PAGEREF _Toc441333248 \h </w:instrText>
            </w:r>
            <w:r w:rsidRPr="005C4DC2">
              <w:rPr>
                <w:rFonts w:ascii="Georgia" w:hAnsi="Georgia"/>
                <w:b/>
                <w:noProof/>
                <w:webHidden/>
              </w:rPr>
            </w:r>
            <w:r w:rsidRPr="005C4DC2">
              <w:rPr>
                <w:rFonts w:ascii="Georgia" w:hAnsi="Georgia"/>
                <w:b/>
                <w:noProof/>
                <w:webHidden/>
              </w:rPr>
              <w:fldChar w:fldCharType="separate"/>
            </w:r>
            <w:r w:rsidRPr="005C4DC2">
              <w:rPr>
                <w:rFonts w:ascii="Georgia" w:hAnsi="Georgia"/>
                <w:b/>
                <w:noProof/>
                <w:webHidden/>
              </w:rPr>
              <w:t>2</w:t>
            </w:r>
            <w:r w:rsidRPr="005C4DC2">
              <w:rPr>
                <w:rFonts w:ascii="Georgia" w:hAnsi="Georgia"/>
                <w:b/>
                <w:noProof/>
                <w:webHidden/>
              </w:rPr>
              <w:fldChar w:fldCharType="end"/>
            </w:r>
          </w:hyperlink>
        </w:p>
        <w:p w:rsidR="005C4DC2" w:rsidRPr="005C4DC2" w:rsidRDefault="00831184" w:rsidP="005C4D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3249" w:history="1">
            <w:r w:rsidR="005C4DC2" w:rsidRPr="005C4DC2">
              <w:rPr>
                <w:rStyle w:val="Hyperlink"/>
                <w:rFonts w:ascii="Georgia" w:hAnsi="Georgia"/>
                <w:b/>
                <w:noProof/>
                <w:color w:val="auto"/>
              </w:rPr>
              <w:t>2</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Contemporary Popular Music and Grants for the Arts</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_Toc441333249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2</w:t>
            </w:r>
            <w:r w:rsidR="005C4DC2" w:rsidRPr="005C4DC2">
              <w:rPr>
                <w:rFonts w:ascii="Georgia" w:hAnsi="Georgia"/>
                <w:b/>
                <w:noProof/>
                <w:webHidden/>
              </w:rPr>
              <w:fldChar w:fldCharType="end"/>
            </w:r>
          </w:hyperlink>
        </w:p>
        <w:p w:rsidR="005C4DC2" w:rsidRPr="005C4DC2" w:rsidRDefault="00831184" w:rsidP="005C4DC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3250" w:history="1">
            <w:r w:rsidR="005C4DC2" w:rsidRPr="005C4DC2">
              <w:rPr>
                <w:rStyle w:val="Hyperlink"/>
                <w:rFonts w:ascii="Georgia" w:hAnsi="Georgia"/>
                <w:b w:val="0"/>
                <w:noProof/>
                <w:color w:val="auto"/>
              </w:rPr>
              <w:t>2.1</w:t>
            </w:r>
            <w:r w:rsidR="005C4DC2" w:rsidRPr="005C4DC2">
              <w:rPr>
                <w:rFonts w:ascii="Georgia" w:eastAsiaTheme="minorEastAsia" w:hAnsi="Georgia" w:cstheme="minorBidi"/>
                <w:b w:val="0"/>
                <w:noProof/>
                <w:sz w:val="22"/>
                <w:szCs w:val="22"/>
              </w:rPr>
              <w:tab/>
            </w:r>
            <w:r w:rsidR="005C4DC2" w:rsidRPr="005C4DC2">
              <w:rPr>
                <w:rStyle w:val="Hyperlink"/>
                <w:rFonts w:ascii="Georgia" w:hAnsi="Georgia"/>
                <w:b w:val="0"/>
                <w:noProof/>
                <w:color w:val="auto"/>
              </w:rPr>
              <w:t>What you can apply for</w:t>
            </w:r>
            <w:r w:rsidR="005C4DC2" w:rsidRPr="005C4DC2">
              <w:rPr>
                <w:rFonts w:ascii="Georgia" w:hAnsi="Georgia"/>
                <w:b w:val="0"/>
                <w:noProof/>
                <w:webHidden/>
              </w:rPr>
              <w:tab/>
            </w:r>
            <w:r w:rsidR="005C4DC2" w:rsidRPr="005C4DC2">
              <w:rPr>
                <w:rFonts w:ascii="Georgia" w:hAnsi="Georgia"/>
                <w:b w:val="0"/>
                <w:noProof/>
                <w:webHidden/>
              </w:rPr>
              <w:fldChar w:fldCharType="begin"/>
            </w:r>
            <w:r w:rsidR="005C4DC2" w:rsidRPr="005C4DC2">
              <w:rPr>
                <w:rFonts w:ascii="Georgia" w:hAnsi="Georgia"/>
                <w:b w:val="0"/>
                <w:noProof/>
                <w:webHidden/>
              </w:rPr>
              <w:instrText xml:space="preserve"> PAGEREF _Toc441333250 \h </w:instrText>
            </w:r>
            <w:r w:rsidR="005C4DC2" w:rsidRPr="005C4DC2">
              <w:rPr>
                <w:rFonts w:ascii="Georgia" w:hAnsi="Georgia"/>
                <w:b w:val="0"/>
                <w:noProof/>
                <w:webHidden/>
              </w:rPr>
            </w:r>
            <w:r w:rsidR="005C4DC2" w:rsidRPr="005C4DC2">
              <w:rPr>
                <w:rFonts w:ascii="Georgia" w:hAnsi="Georgia"/>
                <w:b w:val="0"/>
                <w:noProof/>
                <w:webHidden/>
              </w:rPr>
              <w:fldChar w:fldCharType="separate"/>
            </w:r>
            <w:r w:rsidR="005C4DC2" w:rsidRPr="005C4DC2">
              <w:rPr>
                <w:rFonts w:ascii="Georgia" w:hAnsi="Georgia"/>
                <w:b w:val="0"/>
                <w:noProof/>
                <w:webHidden/>
              </w:rPr>
              <w:t>3</w:t>
            </w:r>
            <w:r w:rsidR="005C4DC2" w:rsidRPr="005C4DC2">
              <w:rPr>
                <w:rFonts w:ascii="Georgia" w:hAnsi="Georgia"/>
                <w:b w:val="0"/>
                <w:noProof/>
                <w:webHidden/>
              </w:rPr>
              <w:fldChar w:fldCharType="end"/>
            </w:r>
          </w:hyperlink>
        </w:p>
        <w:p w:rsidR="005C4DC2" w:rsidRPr="005C4DC2" w:rsidRDefault="00831184" w:rsidP="005C4DC2">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333251" w:history="1">
            <w:r w:rsidR="005C4DC2" w:rsidRPr="005C4DC2">
              <w:rPr>
                <w:rStyle w:val="Hyperlink"/>
                <w:rFonts w:ascii="Georgia" w:hAnsi="Georgia"/>
                <w:b w:val="0"/>
                <w:noProof/>
                <w:color w:val="auto"/>
              </w:rPr>
              <w:t>2.2</w:t>
            </w:r>
            <w:r w:rsidR="005C4DC2" w:rsidRPr="005C4DC2">
              <w:rPr>
                <w:rFonts w:ascii="Georgia" w:eastAsiaTheme="minorEastAsia" w:hAnsi="Georgia" w:cstheme="minorBidi"/>
                <w:b w:val="0"/>
                <w:noProof/>
                <w:sz w:val="22"/>
                <w:szCs w:val="22"/>
              </w:rPr>
              <w:tab/>
            </w:r>
            <w:r w:rsidR="005C4DC2" w:rsidRPr="005C4DC2">
              <w:rPr>
                <w:rStyle w:val="Hyperlink"/>
                <w:rFonts w:ascii="Georgia" w:hAnsi="Georgia"/>
                <w:b w:val="0"/>
                <w:noProof/>
                <w:color w:val="auto"/>
              </w:rPr>
              <w:t>What you cannot apply for</w:t>
            </w:r>
            <w:r w:rsidR="005C4DC2" w:rsidRPr="005C4DC2">
              <w:rPr>
                <w:rFonts w:ascii="Georgia" w:hAnsi="Georgia"/>
                <w:b w:val="0"/>
                <w:noProof/>
                <w:webHidden/>
              </w:rPr>
              <w:tab/>
            </w:r>
            <w:r w:rsidR="005C4DC2" w:rsidRPr="005C4DC2">
              <w:rPr>
                <w:rFonts w:ascii="Georgia" w:hAnsi="Georgia"/>
                <w:b w:val="0"/>
                <w:noProof/>
                <w:webHidden/>
              </w:rPr>
              <w:fldChar w:fldCharType="begin"/>
            </w:r>
            <w:r w:rsidR="005C4DC2" w:rsidRPr="005C4DC2">
              <w:rPr>
                <w:rFonts w:ascii="Georgia" w:hAnsi="Georgia"/>
                <w:b w:val="0"/>
                <w:noProof/>
                <w:webHidden/>
              </w:rPr>
              <w:instrText xml:space="preserve"> PAGEREF _Toc441333251 \h </w:instrText>
            </w:r>
            <w:r w:rsidR="005C4DC2" w:rsidRPr="005C4DC2">
              <w:rPr>
                <w:rFonts w:ascii="Georgia" w:hAnsi="Georgia"/>
                <w:b w:val="0"/>
                <w:noProof/>
                <w:webHidden/>
              </w:rPr>
            </w:r>
            <w:r w:rsidR="005C4DC2" w:rsidRPr="005C4DC2">
              <w:rPr>
                <w:rFonts w:ascii="Georgia" w:hAnsi="Georgia"/>
                <w:b w:val="0"/>
                <w:noProof/>
                <w:webHidden/>
              </w:rPr>
              <w:fldChar w:fldCharType="separate"/>
            </w:r>
            <w:r w:rsidR="005C4DC2" w:rsidRPr="005C4DC2">
              <w:rPr>
                <w:rFonts w:ascii="Georgia" w:hAnsi="Georgia"/>
                <w:b w:val="0"/>
                <w:noProof/>
                <w:webHidden/>
              </w:rPr>
              <w:t>3</w:t>
            </w:r>
            <w:r w:rsidR="005C4DC2" w:rsidRPr="005C4DC2">
              <w:rPr>
                <w:rFonts w:ascii="Georgia" w:hAnsi="Georgia"/>
                <w:b w:val="0"/>
                <w:noProof/>
                <w:webHidden/>
              </w:rPr>
              <w:fldChar w:fldCharType="end"/>
            </w:r>
          </w:hyperlink>
        </w:p>
        <w:p w:rsidR="005C4DC2" w:rsidRPr="005C4DC2" w:rsidRDefault="00831184" w:rsidP="005C4D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3252" w:history="1">
            <w:r w:rsidR="005C4DC2" w:rsidRPr="005C4DC2">
              <w:rPr>
                <w:rStyle w:val="Hyperlink"/>
                <w:rFonts w:ascii="Georgia" w:hAnsi="Georgia"/>
                <w:b/>
                <w:noProof/>
                <w:color w:val="auto"/>
              </w:rPr>
              <w:t>3</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Public Engagement</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_Toc441333252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4</w:t>
            </w:r>
            <w:r w:rsidR="005C4DC2" w:rsidRPr="005C4DC2">
              <w:rPr>
                <w:rFonts w:ascii="Georgia" w:hAnsi="Georgia"/>
                <w:b/>
                <w:noProof/>
                <w:webHidden/>
              </w:rPr>
              <w:fldChar w:fldCharType="end"/>
            </w:r>
          </w:hyperlink>
        </w:p>
        <w:p w:rsidR="005C4DC2" w:rsidRPr="005C4DC2" w:rsidRDefault="00831184" w:rsidP="005C4D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3253" w:history="1">
            <w:r w:rsidR="005C4DC2" w:rsidRPr="005C4DC2">
              <w:rPr>
                <w:rStyle w:val="Hyperlink"/>
                <w:rFonts w:ascii="Georgia" w:hAnsi="Georgia"/>
                <w:b/>
                <w:noProof/>
                <w:color w:val="auto"/>
              </w:rPr>
              <w:t>4</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Developing new music, songs and recordings</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_Toc441333253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4</w:t>
            </w:r>
            <w:r w:rsidR="005C4DC2" w:rsidRPr="005C4DC2">
              <w:rPr>
                <w:rFonts w:ascii="Georgia" w:hAnsi="Georgia"/>
                <w:b/>
                <w:noProof/>
                <w:webHidden/>
              </w:rPr>
              <w:fldChar w:fldCharType="end"/>
            </w:r>
          </w:hyperlink>
        </w:p>
        <w:p w:rsidR="005C4DC2" w:rsidRPr="005C4DC2" w:rsidRDefault="00831184" w:rsidP="005C4D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3254" w:history="1">
            <w:r w:rsidR="005C4DC2" w:rsidRPr="005C4DC2">
              <w:rPr>
                <w:rStyle w:val="Hyperlink"/>
                <w:rFonts w:ascii="Georgia" w:hAnsi="Georgia"/>
                <w:b/>
                <w:noProof/>
                <w:color w:val="auto"/>
              </w:rPr>
              <w:t>5</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Touring and live performance</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_Toc441333254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5</w:t>
            </w:r>
            <w:r w:rsidR="005C4DC2" w:rsidRPr="005C4DC2">
              <w:rPr>
                <w:rFonts w:ascii="Georgia" w:hAnsi="Georgia"/>
                <w:b/>
                <w:noProof/>
                <w:webHidden/>
              </w:rPr>
              <w:fldChar w:fldCharType="end"/>
            </w:r>
          </w:hyperlink>
        </w:p>
        <w:p w:rsidR="005C4DC2" w:rsidRPr="005C4DC2" w:rsidRDefault="00831184" w:rsidP="005C4D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3255" w:history="1">
            <w:r w:rsidR="005C4DC2" w:rsidRPr="005C4DC2">
              <w:rPr>
                <w:rStyle w:val="Hyperlink"/>
                <w:rFonts w:ascii="Georgia" w:hAnsi="Georgia"/>
                <w:b/>
                <w:noProof/>
                <w:color w:val="auto"/>
              </w:rPr>
              <w:t>6</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Equipment</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_Toc441333255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5</w:t>
            </w:r>
            <w:r w:rsidR="005C4DC2" w:rsidRPr="005C4DC2">
              <w:rPr>
                <w:rFonts w:ascii="Georgia" w:hAnsi="Georgia"/>
                <w:b/>
                <w:noProof/>
                <w:webHidden/>
              </w:rPr>
              <w:fldChar w:fldCharType="end"/>
            </w:r>
          </w:hyperlink>
        </w:p>
        <w:p w:rsidR="005C4DC2" w:rsidRPr="005C4DC2" w:rsidRDefault="00831184" w:rsidP="005C4D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3256" w:history="1">
            <w:r w:rsidR="005C4DC2" w:rsidRPr="005C4DC2">
              <w:rPr>
                <w:rStyle w:val="Hyperlink"/>
                <w:rFonts w:ascii="Georgia" w:hAnsi="Georgia"/>
                <w:b/>
                <w:noProof/>
                <w:color w:val="auto"/>
              </w:rPr>
              <w:t>7</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Paying artists</w:t>
            </w:r>
            <w:r w:rsidR="005C4DC2" w:rsidRPr="005C4DC2">
              <w:rPr>
                <w:rFonts w:ascii="Georgia" w:hAnsi="Georgia"/>
                <w:b/>
                <w:noProof/>
                <w:webHidden/>
              </w:rPr>
              <w:tab/>
            </w:r>
            <w:r>
              <w:rPr>
                <w:rFonts w:ascii="Georgia" w:hAnsi="Georgia"/>
                <w:b/>
                <w:noProof/>
                <w:webHidden/>
              </w:rPr>
              <w:t>6</w:t>
            </w:r>
          </w:hyperlink>
          <w:bookmarkStart w:id="4" w:name="_GoBack"/>
          <w:bookmarkEnd w:id="4"/>
        </w:p>
        <w:p w:rsidR="005C4DC2" w:rsidRPr="005C4DC2" w:rsidRDefault="00831184" w:rsidP="005C4D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3257" w:history="1">
            <w:r w:rsidR="005C4DC2" w:rsidRPr="005C4DC2">
              <w:rPr>
                <w:rStyle w:val="Hyperlink"/>
                <w:rFonts w:ascii="Georgia" w:hAnsi="Georgia"/>
                <w:b/>
                <w:noProof/>
                <w:color w:val="auto"/>
              </w:rPr>
              <w:t>8</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International work</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_Toc441333257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6</w:t>
            </w:r>
            <w:r w:rsidR="005C4DC2" w:rsidRPr="005C4DC2">
              <w:rPr>
                <w:rFonts w:ascii="Georgia" w:hAnsi="Georgia"/>
                <w:b/>
                <w:noProof/>
                <w:webHidden/>
              </w:rPr>
              <w:fldChar w:fldCharType="end"/>
            </w:r>
          </w:hyperlink>
        </w:p>
        <w:p w:rsidR="005C4DC2" w:rsidRPr="005C4DC2" w:rsidRDefault="00831184" w:rsidP="005C4DC2">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333258" w:history="1">
            <w:r w:rsidR="005C4DC2" w:rsidRPr="005C4DC2">
              <w:rPr>
                <w:rStyle w:val="Hyperlink"/>
                <w:rFonts w:ascii="Georgia" w:hAnsi="Georgia"/>
                <w:b/>
                <w:noProof/>
                <w:color w:val="auto"/>
              </w:rPr>
              <w:t>9</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Momentum</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_Toc441333258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6</w:t>
            </w:r>
            <w:r w:rsidR="005C4DC2" w:rsidRPr="005C4DC2">
              <w:rPr>
                <w:rFonts w:ascii="Georgia" w:hAnsi="Georgia"/>
                <w:b/>
                <w:noProof/>
                <w:webHidden/>
              </w:rPr>
              <w:fldChar w:fldCharType="end"/>
            </w:r>
          </w:hyperlink>
        </w:p>
        <w:p w:rsidR="005C4DC2" w:rsidRPr="005C4DC2" w:rsidRDefault="00831184" w:rsidP="005C4DC2">
          <w:pPr>
            <w:pStyle w:val="TOC1"/>
            <w:tabs>
              <w:tab w:val="left" w:pos="640"/>
              <w:tab w:val="right" w:leader="dot" w:pos="8789"/>
            </w:tabs>
            <w:spacing w:line="360" w:lineRule="auto"/>
            <w:rPr>
              <w:rFonts w:ascii="Georgia" w:eastAsiaTheme="minorEastAsia" w:hAnsi="Georgia" w:cstheme="minorBidi"/>
              <w:b/>
              <w:noProof/>
              <w:sz w:val="22"/>
              <w:szCs w:val="22"/>
            </w:rPr>
          </w:pPr>
          <w:hyperlink w:anchor="_Toc441333259" w:history="1">
            <w:r w:rsidR="005C4DC2" w:rsidRPr="005C4DC2">
              <w:rPr>
                <w:rStyle w:val="Hyperlink"/>
                <w:rFonts w:ascii="Georgia" w:hAnsi="Georgia"/>
                <w:b/>
                <w:noProof/>
                <w:color w:val="auto"/>
              </w:rPr>
              <w:t>10</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Case Studies</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_Toc441333259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6</w:t>
            </w:r>
            <w:r w:rsidR="005C4DC2" w:rsidRPr="005C4DC2">
              <w:rPr>
                <w:rFonts w:ascii="Georgia" w:hAnsi="Georgia"/>
                <w:b/>
                <w:noProof/>
                <w:webHidden/>
              </w:rPr>
              <w:fldChar w:fldCharType="end"/>
            </w:r>
          </w:hyperlink>
        </w:p>
        <w:p w:rsidR="005C4DC2" w:rsidRPr="005C4DC2" w:rsidRDefault="00831184" w:rsidP="005C4DC2">
          <w:pPr>
            <w:pStyle w:val="TOC1"/>
            <w:tabs>
              <w:tab w:val="left" w:pos="640"/>
              <w:tab w:val="right" w:leader="dot" w:pos="8789"/>
            </w:tabs>
            <w:spacing w:line="360" w:lineRule="auto"/>
            <w:rPr>
              <w:rFonts w:ascii="Georgia" w:eastAsiaTheme="minorEastAsia" w:hAnsi="Georgia" w:cstheme="minorBidi"/>
              <w:b/>
              <w:noProof/>
              <w:sz w:val="22"/>
              <w:szCs w:val="22"/>
            </w:rPr>
          </w:pPr>
          <w:hyperlink w:anchor="_Toc441333260" w:history="1">
            <w:r w:rsidR="005C4DC2" w:rsidRPr="005C4DC2">
              <w:rPr>
                <w:rStyle w:val="Hyperlink"/>
                <w:rFonts w:ascii="Georgia" w:hAnsi="Georgia"/>
                <w:b/>
                <w:noProof/>
                <w:color w:val="auto"/>
              </w:rPr>
              <w:t>11</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Further information</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_Toc441333260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9</w:t>
            </w:r>
            <w:r w:rsidR="005C4DC2" w:rsidRPr="005C4DC2">
              <w:rPr>
                <w:rFonts w:ascii="Georgia" w:hAnsi="Georgia"/>
                <w:b/>
                <w:noProof/>
                <w:webHidden/>
              </w:rPr>
              <w:fldChar w:fldCharType="end"/>
            </w:r>
          </w:hyperlink>
        </w:p>
        <w:p w:rsidR="005C4DC2" w:rsidRPr="005C4DC2" w:rsidRDefault="00831184" w:rsidP="005C4DC2">
          <w:pPr>
            <w:pStyle w:val="TOC1"/>
            <w:tabs>
              <w:tab w:val="left" w:pos="640"/>
              <w:tab w:val="right" w:leader="dot" w:pos="8789"/>
            </w:tabs>
            <w:spacing w:line="360" w:lineRule="auto"/>
            <w:rPr>
              <w:rFonts w:ascii="Georgia" w:eastAsiaTheme="minorEastAsia" w:hAnsi="Georgia" w:cstheme="minorBidi"/>
              <w:b/>
              <w:noProof/>
              <w:sz w:val="22"/>
              <w:szCs w:val="22"/>
            </w:rPr>
          </w:pPr>
          <w:hyperlink w:anchor="_Toc441333261" w:history="1">
            <w:r w:rsidR="005C4DC2" w:rsidRPr="005C4DC2">
              <w:rPr>
                <w:rStyle w:val="Hyperlink"/>
                <w:rFonts w:ascii="Georgia" w:hAnsi="Georgia"/>
                <w:b/>
                <w:noProof/>
                <w:color w:val="auto"/>
              </w:rPr>
              <w:t>12</w:t>
            </w:r>
            <w:r w:rsidR="005C4DC2" w:rsidRPr="005C4DC2">
              <w:rPr>
                <w:rFonts w:ascii="Georgia" w:eastAsiaTheme="minorEastAsia" w:hAnsi="Georgia" w:cstheme="minorBidi"/>
                <w:b/>
                <w:noProof/>
                <w:sz w:val="22"/>
                <w:szCs w:val="22"/>
              </w:rPr>
              <w:tab/>
            </w:r>
            <w:r w:rsidR="005C4DC2" w:rsidRPr="005C4DC2">
              <w:rPr>
                <w:rStyle w:val="Hyperlink"/>
                <w:rFonts w:ascii="Georgia" w:hAnsi="Georgia"/>
                <w:b/>
                <w:noProof/>
                <w:color w:val="auto"/>
              </w:rPr>
              <w:t>Contact us</w:t>
            </w:r>
            <w:r w:rsidR="005C4DC2" w:rsidRPr="005C4DC2">
              <w:rPr>
                <w:rFonts w:ascii="Georgia" w:hAnsi="Georgia"/>
                <w:b/>
                <w:noProof/>
                <w:webHidden/>
              </w:rPr>
              <w:tab/>
            </w:r>
            <w:r w:rsidR="005C4DC2" w:rsidRPr="005C4DC2">
              <w:rPr>
                <w:rFonts w:ascii="Georgia" w:hAnsi="Georgia"/>
                <w:b/>
                <w:noProof/>
                <w:webHidden/>
              </w:rPr>
              <w:fldChar w:fldCharType="begin"/>
            </w:r>
            <w:r w:rsidR="005C4DC2" w:rsidRPr="005C4DC2">
              <w:rPr>
                <w:rFonts w:ascii="Georgia" w:hAnsi="Georgia"/>
                <w:b/>
                <w:noProof/>
                <w:webHidden/>
              </w:rPr>
              <w:instrText xml:space="preserve"> PAGEREF _Toc441333261 \h </w:instrText>
            </w:r>
            <w:r w:rsidR="005C4DC2" w:rsidRPr="005C4DC2">
              <w:rPr>
                <w:rFonts w:ascii="Georgia" w:hAnsi="Georgia"/>
                <w:b/>
                <w:noProof/>
                <w:webHidden/>
              </w:rPr>
            </w:r>
            <w:r w:rsidR="005C4DC2" w:rsidRPr="005C4DC2">
              <w:rPr>
                <w:rFonts w:ascii="Georgia" w:hAnsi="Georgia"/>
                <w:b/>
                <w:noProof/>
                <w:webHidden/>
              </w:rPr>
              <w:fldChar w:fldCharType="separate"/>
            </w:r>
            <w:r w:rsidR="005C4DC2" w:rsidRPr="005C4DC2">
              <w:rPr>
                <w:rFonts w:ascii="Georgia" w:hAnsi="Georgia"/>
                <w:b/>
                <w:noProof/>
                <w:webHidden/>
              </w:rPr>
              <w:t>10</w:t>
            </w:r>
            <w:r w:rsidR="005C4DC2" w:rsidRPr="005C4DC2">
              <w:rPr>
                <w:rFonts w:ascii="Georgia" w:hAnsi="Georgia"/>
                <w:b/>
                <w:noProof/>
                <w:webHidden/>
              </w:rPr>
              <w:fldChar w:fldCharType="end"/>
            </w:r>
          </w:hyperlink>
        </w:p>
        <w:p w:rsidR="005C4DC2" w:rsidRPr="005C4DC2" w:rsidRDefault="005C4DC2" w:rsidP="005C4DC2">
          <w:pPr>
            <w:spacing w:line="360" w:lineRule="auto"/>
            <w:rPr>
              <w:rFonts w:ascii="Georgia" w:hAnsi="Georgia"/>
              <w:b/>
            </w:rPr>
          </w:pPr>
          <w:r w:rsidRPr="005C4DC2">
            <w:rPr>
              <w:rFonts w:ascii="Georgia" w:hAnsi="Georgia"/>
              <w:b/>
            </w:rPr>
            <w:fldChar w:fldCharType="end"/>
          </w:r>
        </w:p>
      </w:sdtContent>
    </w:sdt>
    <w:p w:rsidR="004B4826" w:rsidRDefault="004B4826" w:rsidP="001E62E5">
      <w:pPr>
        <w:spacing w:line="320" w:lineRule="atLeast"/>
        <w:rPr>
          <w:rFonts w:ascii="Georgia" w:hAnsi="Georgia"/>
          <w:b/>
          <w:sz w:val="28"/>
          <w:szCs w:val="28"/>
          <w:lang w:eastAsia="en-GB"/>
        </w:rPr>
      </w:pPr>
      <w:r>
        <w:br w:type="page"/>
      </w:r>
    </w:p>
    <w:p w:rsidR="00E259CD" w:rsidRDefault="00E259CD" w:rsidP="001E62E5">
      <w:pPr>
        <w:pStyle w:val="Heading1"/>
      </w:pPr>
      <w:bookmarkStart w:id="5" w:name="_Toc441333248"/>
      <w:r w:rsidRPr="00E259CD">
        <w:lastRenderedPageBreak/>
        <w:t>1</w:t>
      </w:r>
      <w:r w:rsidRPr="00E259CD">
        <w:tab/>
      </w:r>
      <w:r w:rsidR="00734FB1">
        <w:t>Grants for the Arts</w:t>
      </w:r>
      <w:bookmarkEnd w:id="0"/>
      <w:bookmarkEnd w:id="5"/>
    </w:p>
    <w:p w:rsidR="00734FB1" w:rsidRPr="00734FB1" w:rsidRDefault="00734FB1" w:rsidP="001E62E5">
      <w:pPr>
        <w:spacing w:line="320" w:lineRule="atLeast"/>
        <w:rPr>
          <w:lang w:eastAsia="en-GB"/>
        </w:rPr>
      </w:pPr>
    </w:p>
    <w:bookmarkEnd w:id="1"/>
    <w:bookmarkEnd w:id="2"/>
    <w:bookmarkEnd w:id="3"/>
    <w:p w:rsidR="00734FB1" w:rsidRDefault="00734FB1" w:rsidP="001E62E5">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1E62E5">
      <w:pPr>
        <w:spacing w:line="320" w:lineRule="atLeast"/>
        <w:rPr>
          <w:rFonts w:cs="Arial"/>
          <w:iCs/>
          <w:szCs w:val="24"/>
          <w:lang w:val="en-US"/>
        </w:rPr>
      </w:pPr>
    </w:p>
    <w:p w:rsidR="00734FB1" w:rsidRDefault="00734FB1" w:rsidP="001E62E5">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1E62E5">
      <w:pPr>
        <w:spacing w:line="320" w:lineRule="atLeast"/>
        <w:rPr>
          <w:lang w:val="en-US"/>
        </w:rPr>
      </w:pPr>
    </w:p>
    <w:p w:rsidR="00734FB1" w:rsidRDefault="00734FB1" w:rsidP="001E62E5">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1A2D46">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1E62E5">
      <w:pPr>
        <w:spacing w:line="320" w:lineRule="atLeast"/>
      </w:pPr>
    </w:p>
    <w:p w:rsidR="00E259CD" w:rsidRPr="002D732A" w:rsidRDefault="00E259CD" w:rsidP="001E62E5">
      <w:pPr>
        <w:spacing w:line="320" w:lineRule="atLeast"/>
        <w:rPr>
          <w:lang w:eastAsia="en-GB"/>
        </w:rPr>
      </w:pPr>
      <w:bookmarkStart w:id="6" w:name="_Toc340738976"/>
      <w:bookmarkStart w:id="7" w:name="_Toc323217358"/>
    </w:p>
    <w:p w:rsidR="00734FB1" w:rsidRDefault="00E259CD" w:rsidP="001E62E5">
      <w:pPr>
        <w:pStyle w:val="Heading1"/>
      </w:pPr>
      <w:bookmarkStart w:id="8" w:name="_Toc363648597"/>
      <w:bookmarkStart w:id="9" w:name="_Toc363648679"/>
      <w:bookmarkStart w:id="10" w:name="_Toc363648806"/>
      <w:bookmarkStart w:id="11" w:name="_Toc441138707"/>
      <w:bookmarkStart w:id="12" w:name="_Toc441333249"/>
      <w:r>
        <w:t>2</w:t>
      </w:r>
      <w:r>
        <w:tab/>
      </w:r>
      <w:bookmarkEnd w:id="8"/>
      <w:bookmarkEnd w:id="9"/>
      <w:bookmarkEnd w:id="10"/>
      <w:bookmarkEnd w:id="11"/>
      <w:r w:rsidR="000D3B02" w:rsidRPr="000D3B02">
        <w:t>Contemporary Popular Music and Grants for the Arts</w:t>
      </w:r>
      <w:bookmarkEnd w:id="12"/>
    </w:p>
    <w:p w:rsidR="00734FB1" w:rsidRDefault="00734FB1" w:rsidP="001E62E5">
      <w:pPr>
        <w:spacing w:line="320" w:lineRule="atLeast"/>
      </w:pPr>
      <w:bookmarkStart w:id="13" w:name="_Toc340738978"/>
      <w:bookmarkEnd w:id="6"/>
      <w:bookmarkEnd w:id="7"/>
    </w:p>
    <w:p w:rsidR="000D3B02" w:rsidRPr="00530F9B" w:rsidRDefault="0066569A" w:rsidP="001E62E5">
      <w:pPr>
        <w:spacing w:line="320" w:lineRule="atLeast"/>
      </w:pPr>
      <w:r>
        <w:t>Grants for the A</w:t>
      </w:r>
      <w:r w:rsidR="000D3B02" w:rsidRPr="00530F9B">
        <w:t>rts welcomes applications from individuals, groups and organisations working in the contemporary popular music sector. This includes, but is not limited to:</w:t>
      </w:r>
    </w:p>
    <w:p w:rsidR="000D3B02" w:rsidRPr="00530F9B" w:rsidRDefault="000D3B02" w:rsidP="001E62E5">
      <w:pPr>
        <w:numPr>
          <w:ilvl w:val="0"/>
          <w:numId w:val="15"/>
        </w:numPr>
        <w:spacing w:line="320" w:lineRule="atLeast"/>
      </w:pPr>
      <w:r w:rsidRPr="00530F9B">
        <w:t>solo artists</w:t>
      </w:r>
    </w:p>
    <w:p w:rsidR="000D3B02" w:rsidRPr="00530F9B" w:rsidRDefault="000D3B02" w:rsidP="001E62E5">
      <w:pPr>
        <w:numPr>
          <w:ilvl w:val="0"/>
          <w:numId w:val="15"/>
        </w:numPr>
        <w:spacing w:line="320" w:lineRule="atLeast"/>
      </w:pPr>
      <w:r w:rsidRPr="00530F9B">
        <w:t>bands</w:t>
      </w:r>
    </w:p>
    <w:p w:rsidR="000D3B02" w:rsidRPr="00530F9B" w:rsidRDefault="000D3B02" w:rsidP="001E62E5">
      <w:pPr>
        <w:numPr>
          <w:ilvl w:val="0"/>
          <w:numId w:val="15"/>
        </w:numPr>
        <w:spacing w:line="320" w:lineRule="atLeast"/>
      </w:pPr>
      <w:r w:rsidRPr="00530F9B">
        <w:t>groups</w:t>
      </w:r>
    </w:p>
    <w:p w:rsidR="000D3B02" w:rsidRPr="00530F9B" w:rsidRDefault="000D3B02" w:rsidP="001E62E5">
      <w:pPr>
        <w:numPr>
          <w:ilvl w:val="0"/>
          <w:numId w:val="15"/>
        </w:numPr>
        <w:spacing w:line="320" w:lineRule="atLeast"/>
      </w:pPr>
      <w:r w:rsidRPr="00530F9B">
        <w:t>labels</w:t>
      </w:r>
    </w:p>
    <w:p w:rsidR="000D3B02" w:rsidRPr="00530F9B" w:rsidRDefault="000D3B02" w:rsidP="001E62E5">
      <w:pPr>
        <w:numPr>
          <w:ilvl w:val="0"/>
          <w:numId w:val="15"/>
        </w:numPr>
        <w:spacing w:line="320" w:lineRule="atLeast"/>
      </w:pPr>
      <w:r w:rsidRPr="00530F9B">
        <w:t>promoters</w:t>
      </w:r>
    </w:p>
    <w:p w:rsidR="000D3B02" w:rsidRPr="00530F9B" w:rsidRDefault="000D3B02" w:rsidP="001E62E5">
      <w:pPr>
        <w:numPr>
          <w:ilvl w:val="0"/>
          <w:numId w:val="15"/>
        </w:numPr>
        <w:spacing w:line="320" w:lineRule="atLeast"/>
      </w:pPr>
      <w:r w:rsidRPr="00530F9B">
        <w:t>managers</w:t>
      </w:r>
    </w:p>
    <w:p w:rsidR="000D3B02" w:rsidRDefault="000D3B02" w:rsidP="001E62E5">
      <w:pPr>
        <w:spacing w:line="320" w:lineRule="atLeast"/>
      </w:pPr>
    </w:p>
    <w:p w:rsidR="000D3B02" w:rsidRPr="00530F9B" w:rsidRDefault="000D3B02" w:rsidP="001E62E5">
      <w:pPr>
        <w:spacing w:line="320" w:lineRule="atLeast"/>
      </w:pPr>
      <w:r w:rsidRPr="00530F9B">
        <w:t>We are keen to support activities from a range of sub genres including, but not limited to:</w:t>
      </w:r>
    </w:p>
    <w:p w:rsidR="000D3B02" w:rsidRPr="00530F9B" w:rsidRDefault="000D3B02" w:rsidP="001E62E5">
      <w:pPr>
        <w:numPr>
          <w:ilvl w:val="0"/>
          <w:numId w:val="16"/>
        </w:numPr>
        <w:spacing w:line="320" w:lineRule="atLeast"/>
      </w:pPr>
      <w:r w:rsidRPr="00530F9B">
        <w:t>rock</w:t>
      </w:r>
    </w:p>
    <w:p w:rsidR="000D3B02" w:rsidRPr="00530F9B" w:rsidRDefault="000D3B02" w:rsidP="001E62E5">
      <w:pPr>
        <w:numPr>
          <w:ilvl w:val="0"/>
          <w:numId w:val="16"/>
        </w:numPr>
        <w:spacing w:line="320" w:lineRule="atLeast"/>
      </w:pPr>
      <w:r w:rsidRPr="00530F9B">
        <w:t>indie</w:t>
      </w:r>
    </w:p>
    <w:p w:rsidR="000D3B02" w:rsidRPr="00530F9B" w:rsidRDefault="000D3B02" w:rsidP="001E62E5">
      <w:pPr>
        <w:numPr>
          <w:ilvl w:val="0"/>
          <w:numId w:val="16"/>
        </w:numPr>
        <w:spacing w:line="320" w:lineRule="atLeast"/>
      </w:pPr>
      <w:r w:rsidRPr="00530F9B">
        <w:t>alternative</w:t>
      </w:r>
    </w:p>
    <w:p w:rsidR="000D3B02" w:rsidRPr="00530F9B" w:rsidRDefault="000D3B02" w:rsidP="001E62E5">
      <w:pPr>
        <w:numPr>
          <w:ilvl w:val="0"/>
          <w:numId w:val="16"/>
        </w:numPr>
        <w:spacing w:line="320" w:lineRule="atLeast"/>
      </w:pPr>
      <w:r w:rsidRPr="00530F9B">
        <w:t>electronica</w:t>
      </w:r>
    </w:p>
    <w:p w:rsidR="000D3B02" w:rsidRPr="00530F9B" w:rsidRDefault="000D3B02" w:rsidP="001E62E5">
      <w:pPr>
        <w:numPr>
          <w:ilvl w:val="0"/>
          <w:numId w:val="16"/>
        </w:numPr>
        <w:spacing w:line="320" w:lineRule="atLeast"/>
      </w:pPr>
      <w:r w:rsidRPr="00530F9B">
        <w:t>urban</w:t>
      </w:r>
    </w:p>
    <w:p w:rsidR="000D3B02" w:rsidRPr="00530F9B" w:rsidRDefault="000D3B02" w:rsidP="001E62E5">
      <w:pPr>
        <w:numPr>
          <w:ilvl w:val="0"/>
          <w:numId w:val="16"/>
        </w:numPr>
        <w:spacing w:line="320" w:lineRule="atLeast"/>
      </w:pPr>
      <w:r w:rsidRPr="00530F9B">
        <w:t>metal</w:t>
      </w:r>
    </w:p>
    <w:p w:rsidR="000D3B02" w:rsidRPr="00530F9B" w:rsidRDefault="000D3B02" w:rsidP="001E62E5">
      <w:pPr>
        <w:numPr>
          <w:ilvl w:val="0"/>
          <w:numId w:val="16"/>
        </w:numPr>
        <w:spacing w:line="320" w:lineRule="atLeast"/>
      </w:pPr>
      <w:r w:rsidRPr="00530F9B">
        <w:t>punk</w:t>
      </w:r>
    </w:p>
    <w:p w:rsidR="000D3B02" w:rsidRDefault="000D3B02" w:rsidP="001E62E5">
      <w:pPr>
        <w:spacing w:line="320" w:lineRule="atLeast"/>
      </w:pPr>
    </w:p>
    <w:p w:rsidR="000D3B02" w:rsidRDefault="000D3B02" w:rsidP="001E62E5">
      <w:pPr>
        <w:spacing w:line="320" w:lineRule="atLeast"/>
      </w:pPr>
    </w:p>
    <w:p w:rsidR="000D3B02" w:rsidRDefault="000D3B02" w:rsidP="001E62E5">
      <w:pPr>
        <w:spacing w:line="320" w:lineRule="atLeast"/>
      </w:pPr>
    </w:p>
    <w:p w:rsidR="000D3B02" w:rsidRDefault="000D3B02" w:rsidP="001E62E5">
      <w:pPr>
        <w:spacing w:line="320" w:lineRule="atLeast"/>
      </w:pPr>
    </w:p>
    <w:p w:rsidR="00734FB1" w:rsidRDefault="00734FB1" w:rsidP="001E62E5">
      <w:pPr>
        <w:pStyle w:val="Heading2"/>
        <w:spacing w:line="320" w:lineRule="atLeast"/>
      </w:pPr>
      <w:bookmarkStart w:id="14" w:name="_Toc441333250"/>
      <w:r>
        <w:lastRenderedPageBreak/>
        <w:t>2.1</w:t>
      </w:r>
      <w:r>
        <w:tab/>
        <w:t>What you can apply for</w:t>
      </w:r>
      <w:bookmarkEnd w:id="14"/>
    </w:p>
    <w:p w:rsidR="00E3443A" w:rsidRDefault="00E3443A" w:rsidP="001E62E5">
      <w:pPr>
        <w:spacing w:line="320" w:lineRule="atLeast"/>
        <w:rPr>
          <w:lang w:eastAsia="en-GB"/>
        </w:rPr>
      </w:pPr>
    </w:p>
    <w:p w:rsidR="000D3B02" w:rsidRDefault="0066569A" w:rsidP="001E62E5">
      <w:pPr>
        <w:spacing w:line="320" w:lineRule="atLeast"/>
        <w:rPr>
          <w:rFonts w:cs="Arial"/>
          <w:lang w:eastAsia="en-GB"/>
        </w:rPr>
      </w:pPr>
      <w:r>
        <w:rPr>
          <w:rFonts w:cs="Arial"/>
          <w:lang w:eastAsia="en-GB"/>
        </w:rPr>
        <w:t>Through Grants for the A</w:t>
      </w:r>
      <w:r w:rsidR="000D3B02" w:rsidRPr="00530F9B">
        <w:rPr>
          <w:rFonts w:cs="Arial"/>
          <w:lang w:eastAsia="en-GB"/>
        </w:rPr>
        <w:t xml:space="preserve">rts we want to support projects that contribute to the development of artistic activity, raise the quality of work produced and </w:t>
      </w:r>
      <w:r w:rsidR="000D3B02">
        <w:rPr>
          <w:rFonts w:cs="Arial"/>
          <w:lang w:eastAsia="en-GB"/>
        </w:rPr>
        <w:t>provide opportunities for the public to engage with your work.</w:t>
      </w:r>
    </w:p>
    <w:p w:rsidR="000D3B02" w:rsidRDefault="000D3B02" w:rsidP="001E62E5">
      <w:pPr>
        <w:spacing w:line="320" w:lineRule="atLeast"/>
        <w:rPr>
          <w:rFonts w:cs="Arial"/>
          <w:lang w:eastAsia="en-GB"/>
        </w:rPr>
      </w:pPr>
    </w:p>
    <w:p w:rsidR="000D3B02" w:rsidRDefault="000D3B02" w:rsidP="001E62E5">
      <w:pPr>
        <w:spacing w:line="320" w:lineRule="atLeast"/>
        <w:rPr>
          <w:rFonts w:cs="Arial"/>
          <w:lang w:eastAsia="en-GB"/>
        </w:rPr>
      </w:pPr>
      <w:r w:rsidRPr="00530F9B">
        <w:rPr>
          <w:rFonts w:cs="Arial"/>
          <w:lang w:eastAsia="en-GB"/>
        </w:rPr>
        <w:t>Type of arts relate</w:t>
      </w:r>
      <w:r w:rsidR="0066569A">
        <w:rPr>
          <w:rFonts w:cs="Arial"/>
          <w:lang w:eastAsia="en-GB"/>
        </w:rPr>
        <w:t>d activity that Grants for the A</w:t>
      </w:r>
      <w:r w:rsidRPr="00530F9B">
        <w:rPr>
          <w:rFonts w:cs="Arial"/>
          <w:lang w:eastAsia="en-GB"/>
        </w:rPr>
        <w:t>rts can support includes:</w:t>
      </w:r>
    </w:p>
    <w:p w:rsidR="001E62E5" w:rsidRPr="00530F9B" w:rsidRDefault="001E62E5" w:rsidP="001E62E5">
      <w:pPr>
        <w:spacing w:line="320" w:lineRule="atLeast"/>
        <w:rPr>
          <w:rFonts w:cs="Arial"/>
          <w:lang w:eastAsia="en-GB"/>
        </w:rPr>
      </w:pPr>
    </w:p>
    <w:p w:rsidR="000D3B02" w:rsidRPr="00530F9B" w:rsidRDefault="000D3B02" w:rsidP="001E62E5">
      <w:pPr>
        <w:numPr>
          <w:ilvl w:val="0"/>
          <w:numId w:val="16"/>
        </w:numPr>
        <w:spacing w:line="320" w:lineRule="atLeast"/>
      </w:pPr>
      <w:r w:rsidRPr="00530F9B">
        <w:t>development of new material</w:t>
      </w:r>
    </w:p>
    <w:p w:rsidR="000D3B02" w:rsidRPr="00530F9B" w:rsidRDefault="000D3B02" w:rsidP="001E62E5">
      <w:pPr>
        <w:numPr>
          <w:ilvl w:val="0"/>
          <w:numId w:val="16"/>
        </w:numPr>
        <w:spacing w:line="320" w:lineRule="atLeast"/>
      </w:pPr>
      <w:r w:rsidRPr="00530F9B">
        <w:t>recordings</w:t>
      </w:r>
      <w:r w:rsidR="004B4826">
        <w:t xml:space="preserve"> (read our information sheet ‘</w:t>
      </w:r>
      <w:hyperlink r:id="rId12" w:history="1">
        <w:r w:rsidR="001E62E5">
          <w:rPr>
            <w:rStyle w:val="Hyperlink"/>
          </w:rPr>
          <w:t>Music recording and labels, and Grants for the Arts</w:t>
        </w:r>
      </w:hyperlink>
      <w:r w:rsidR="004B4826">
        <w:t>’</w:t>
      </w:r>
      <w:r>
        <w:t>)</w:t>
      </w:r>
    </w:p>
    <w:p w:rsidR="000D3B02" w:rsidRPr="00530F9B" w:rsidRDefault="000D3B02" w:rsidP="001E62E5">
      <w:pPr>
        <w:numPr>
          <w:ilvl w:val="0"/>
          <w:numId w:val="16"/>
        </w:numPr>
        <w:spacing w:line="320" w:lineRule="atLeast"/>
      </w:pPr>
      <w:r w:rsidRPr="00530F9B">
        <w:t xml:space="preserve">collaborations </w:t>
      </w:r>
    </w:p>
    <w:p w:rsidR="000D3B02" w:rsidRPr="00530F9B" w:rsidRDefault="000D3B02" w:rsidP="001E62E5">
      <w:pPr>
        <w:numPr>
          <w:ilvl w:val="0"/>
          <w:numId w:val="16"/>
        </w:numPr>
        <w:spacing w:line="320" w:lineRule="atLeast"/>
      </w:pPr>
      <w:r w:rsidRPr="00530F9B">
        <w:t>rehearsing for live events</w:t>
      </w:r>
    </w:p>
    <w:p w:rsidR="000D3B02" w:rsidRPr="00530F9B" w:rsidRDefault="000D3B02" w:rsidP="001E62E5">
      <w:pPr>
        <w:numPr>
          <w:ilvl w:val="0"/>
          <w:numId w:val="16"/>
        </w:numPr>
        <w:spacing w:line="320" w:lineRule="atLeast"/>
      </w:pPr>
      <w:r w:rsidRPr="00530F9B">
        <w:t>touring</w:t>
      </w:r>
    </w:p>
    <w:p w:rsidR="000D3B02" w:rsidRPr="00530F9B" w:rsidRDefault="000D3B02" w:rsidP="001E62E5">
      <w:pPr>
        <w:numPr>
          <w:ilvl w:val="0"/>
          <w:numId w:val="16"/>
        </w:numPr>
        <w:spacing w:line="320" w:lineRule="atLeast"/>
      </w:pPr>
      <w:r w:rsidRPr="00530F9B">
        <w:t>showcasing</w:t>
      </w:r>
    </w:p>
    <w:p w:rsidR="000D3B02" w:rsidRPr="00530F9B" w:rsidRDefault="000D3B02" w:rsidP="001E62E5">
      <w:pPr>
        <w:numPr>
          <w:ilvl w:val="0"/>
          <w:numId w:val="16"/>
        </w:numPr>
        <w:spacing w:line="320" w:lineRule="atLeast"/>
      </w:pPr>
      <w:r>
        <w:t>purchasing musical instruments (</w:t>
      </w:r>
      <w:r w:rsidR="004B4826">
        <w:t>read our information sheet ‘</w:t>
      </w:r>
      <w:hyperlink r:id="rId13" w:history="1">
        <w:r w:rsidR="004B4826" w:rsidRPr="001E62E5">
          <w:rPr>
            <w:rStyle w:val="Hyperlink"/>
          </w:rPr>
          <w:t>Asset purchase and Grants for the Arts</w:t>
        </w:r>
      </w:hyperlink>
      <w:r w:rsidR="004B4826">
        <w:t>’</w:t>
      </w:r>
      <w:r>
        <w:t>)</w:t>
      </w:r>
    </w:p>
    <w:p w:rsidR="000D3B02" w:rsidRDefault="000D3B02" w:rsidP="001E62E5">
      <w:pPr>
        <w:numPr>
          <w:ilvl w:val="0"/>
          <w:numId w:val="16"/>
        </w:numPr>
        <w:spacing w:line="320" w:lineRule="atLeast"/>
      </w:pPr>
      <w:r w:rsidRPr="00530F9B">
        <w:t xml:space="preserve">making creative </w:t>
      </w:r>
      <w:r>
        <w:t>digital</w:t>
      </w:r>
      <w:r w:rsidRPr="00530F9B">
        <w:t xml:space="preserve"> content such as music videos or live broadcast</w:t>
      </w:r>
      <w:r>
        <w:t xml:space="preserve">  (</w:t>
      </w:r>
      <w:r w:rsidRPr="000F198A">
        <w:t xml:space="preserve">where the applicant can demonstrate how the activity is appropriate to their stage of development, and that they </w:t>
      </w:r>
      <w:r>
        <w:t xml:space="preserve">have </w:t>
      </w:r>
      <w:r w:rsidRPr="000F198A">
        <w:t>appropriate distribution plans to engage an audience</w:t>
      </w:r>
      <w:r>
        <w:t>)</w:t>
      </w:r>
    </w:p>
    <w:p w:rsidR="000D3B02" w:rsidRDefault="000D3B02" w:rsidP="001E62E5">
      <w:pPr>
        <w:spacing w:line="320" w:lineRule="atLeast"/>
        <w:rPr>
          <w:lang w:eastAsia="en-GB"/>
        </w:rPr>
      </w:pPr>
    </w:p>
    <w:p w:rsidR="00732FD6" w:rsidRPr="00E3443A" w:rsidRDefault="00732FD6" w:rsidP="001E62E5">
      <w:pPr>
        <w:spacing w:line="320" w:lineRule="atLeast"/>
        <w:rPr>
          <w:lang w:eastAsia="en-GB"/>
        </w:rPr>
      </w:pPr>
    </w:p>
    <w:p w:rsidR="00734FB1" w:rsidRDefault="00734FB1" w:rsidP="001E62E5">
      <w:pPr>
        <w:pStyle w:val="Heading2"/>
        <w:spacing w:line="320" w:lineRule="atLeast"/>
      </w:pPr>
      <w:bookmarkStart w:id="15" w:name="_Toc441333251"/>
      <w:r>
        <w:t>2.2</w:t>
      </w:r>
      <w:r>
        <w:tab/>
        <w:t>What you cannot apply for</w:t>
      </w:r>
      <w:bookmarkEnd w:id="15"/>
    </w:p>
    <w:p w:rsidR="000D3B02" w:rsidRDefault="000D3B02" w:rsidP="001E62E5">
      <w:pPr>
        <w:spacing w:line="320" w:lineRule="atLeast"/>
        <w:rPr>
          <w:lang w:eastAsia="en-GB"/>
        </w:rPr>
      </w:pPr>
    </w:p>
    <w:p w:rsidR="000D3B02" w:rsidRDefault="000D3B02" w:rsidP="001E62E5">
      <w:pPr>
        <w:numPr>
          <w:ilvl w:val="0"/>
          <w:numId w:val="17"/>
        </w:numPr>
        <w:spacing w:line="320" w:lineRule="atLeast"/>
        <w:rPr>
          <w:lang w:eastAsia="en-GB"/>
        </w:rPr>
      </w:pPr>
      <w:r>
        <w:rPr>
          <w:lang w:eastAsia="en-GB"/>
        </w:rPr>
        <w:t xml:space="preserve">purchase of musical instruments without a rationale for </w:t>
      </w:r>
      <w:r w:rsidRPr="00E05966">
        <w:t>how the assets will contribute to the development of artistic activity, broadening engagement and raising the quality of work produced</w:t>
      </w:r>
      <w:r>
        <w:t xml:space="preserve">  </w:t>
      </w:r>
    </w:p>
    <w:p w:rsidR="000D3B02" w:rsidRDefault="000D3B02" w:rsidP="001E62E5">
      <w:pPr>
        <w:spacing w:line="320" w:lineRule="atLeast"/>
        <w:ind w:left="720"/>
        <w:rPr>
          <w:lang w:eastAsia="en-GB"/>
        </w:rPr>
      </w:pPr>
    </w:p>
    <w:p w:rsidR="000D3B02" w:rsidRDefault="000D3B02" w:rsidP="001E62E5">
      <w:pPr>
        <w:numPr>
          <w:ilvl w:val="0"/>
          <w:numId w:val="17"/>
        </w:numPr>
        <w:spacing w:line="320" w:lineRule="atLeast"/>
        <w:rPr>
          <w:lang w:eastAsia="en-GB"/>
        </w:rPr>
      </w:pPr>
      <w:r>
        <w:rPr>
          <w:lang w:eastAsia="en-GB"/>
        </w:rPr>
        <w:t>profit making activity. We can fund activity that generates an income, but any income made has to be spent within the project otherwise your budget will be unbalanced. For example; if you are expecting to make income from selling gig tickets we would expect to see this income in your budget table</w:t>
      </w:r>
    </w:p>
    <w:p w:rsidR="000D3B02" w:rsidRDefault="000D3B02" w:rsidP="001E62E5">
      <w:pPr>
        <w:spacing w:line="320" w:lineRule="atLeast"/>
        <w:ind w:left="720"/>
        <w:rPr>
          <w:lang w:eastAsia="en-GB"/>
        </w:rPr>
      </w:pPr>
    </w:p>
    <w:p w:rsidR="000D3B02" w:rsidRDefault="000D3B02" w:rsidP="001E62E5">
      <w:pPr>
        <w:numPr>
          <w:ilvl w:val="0"/>
          <w:numId w:val="17"/>
        </w:numPr>
        <w:spacing w:line="320" w:lineRule="atLeast"/>
        <w:rPr>
          <w:lang w:eastAsia="en-GB"/>
        </w:rPr>
      </w:pPr>
      <w:r>
        <w:rPr>
          <w:lang w:eastAsia="en-GB"/>
        </w:rPr>
        <w:t>creation of recording with no appropriate plans to distribute the work</w:t>
      </w:r>
    </w:p>
    <w:p w:rsidR="000D3B02" w:rsidRDefault="000D3B02" w:rsidP="001E62E5">
      <w:pPr>
        <w:spacing w:line="320" w:lineRule="atLeast"/>
        <w:rPr>
          <w:lang w:eastAsia="en-GB"/>
        </w:rPr>
      </w:pPr>
    </w:p>
    <w:p w:rsidR="000D3B02" w:rsidRDefault="000D3B02" w:rsidP="001E62E5">
      <w:pPr>
        <w:numPr>
          <w:ilvl w:val="0"/>
          <w:numId w:val="17"/>
        </w:numPr>
        <w:spacing w:line="320" w:lineRule="atLeast"/>
      </w:pPr>
      <w:r>
        <w:rPr>
          <w:lang w:eastAsia="en-GB"/>
        </w:rPr>
        <w:t xml:space="preserve">activities that </w:t>
      </w:r>
      <w:r w:rsidRPr="004368F7">
        <w:rPr>
          <w:lang w:eastAsia="en-GB"/>
        </w:rPr>
        <w:t xml:space="preserve">will primarily benefit </w:t>
      </w:r>
      <w:r>
        <w:rPr>
          <w:lang w:eastAsia="en-GB"/>
        </w:rPr>
        <w:t>a single artist’s</w:t>
      </w:r>
      <w:r w:rsidRPr="004368F7">
        <w:rPr>
          <w:lang w:eastAsia="en-GB"/>
        </w:rPr>
        <w:t xml:space="preserve"> career </w:t>
      </w:r>
      <w:r>
        <w:rPr>
          <w:lang w:eastAsia="en-GB"/>
        </w:rPr>
        <w:t xml:space="preserve">without also benefitting </w:t>
      </w:r>
      <w:r w:rsidRPr="004368F7">
        <w:rPr>
          <w:lang w:eastAsia="en-GB"/>
        </w:rPr>
        <w:t>audiences and</w:t>
      </w:r>
      <w:r>
        <w:rPr>
          <w:lang w:eastAsia="en-GB"/>
        </w:rPr>
        <w:t xml:space="preserve"> participants in</w:t>
      </w:r>
      <w:r w:rsidRPr="004368F7">
        <w:rPr>
          <w:lang w:eastAsia="en-GB"/>
        </w:rPr>
        <w:t xml:space="preserve"> the wider arts sector</w:t>
      </w:r>
      <w:r>
        <w:rPr>
          <w:lang w:eastAsia="en-GB"/>
        </w:rPr>
        <w:t xml:space="preserve">. We call this kind of activity </w:t>
      </w:r>
      <w:r w:rsidRPr="009F0CCE">
        <w:rPr>
          <w:i/>
          <w:lang w:eastAsia="en-GB"/>
        </w:rPr>
        <w:t>self-promotional</w:t>
      </w:r>
      <w:r>
        <w:rPr>
          <w:i/>
          <w:lang w:eastAsia="en-GB"/>
        </w:rPr>
        <w:t xml:space="preserve">.  </w:t>
      </w:r>
      <w:r>
        <w:rPr>
          <w:lang w:eastAsia="en-GB"/>
        </w:rPr>
        <w:t xml:space="preserve">We do encourage artists to promote themselves and their work, but to </w:t>
      </w:r>
      <w:r w:rsidR="0066569A">
        <w:rPr>
          <w:lang w:eastAsia="en-GB"/>
        </w:rPr>
        <w:t>be eligible for Grants for the A</w:t>
      </w:r>
      <w:r>
        <w:rPr>
          <w:lang w:eastAsia="en-GB"/>
        </w:rPr>
        <w:t xml:space="preserve">rts </w:t>
      </w:r>
      <w:r>
        <w:rPr>
          <w:lang w:eastAsia="en-GB"/>
        </w:rPr>
        <w:lastRenderedPageBreak/>
        <w:t>applicants would need to evidence that there is a wider public benefit to the activity</w:t>
      </w:r>
    </w:p>
    <w:p w:rsidR="000D3B02" w:rsidRDefault="000D3B02" w:rsidP="001E62E5">
      <w:pPr>
        <w:pStyle w:val="ListParagraph"/>
        <w:spacing w:line="320" w:lineRule="atLeast"/>
      </w:pPr>
    </w:p>
    <w:p w:rsidR="000D3B02" w:rsidRDefault="000D3B02" w:rsidP="001E62E5">
      <w:pPr>
        <w:numPr>
          <w:ilvl w:val="0"/>
          <w:numId w:val="17"/>
        </w:numPr>
        <w:spacing w:line="320" w:lineRule="atLeast"/>
      </w:pPr>
      <w:r>
        <w:t>ongoing running or programming costs e.g. for promoters or venues</w:t>
      </w:r>
    </w:p>
    <w:p w:rsidR="000D3B02" w:rsidRPr="000D3B02" w:rsidRDefault="000D3B02" w:rsidP="001E62E5">
      <w:pPr>
        <w:spacing w:line="320" w:lineRule="atLeast"/>
        <w:rPr>
          <w:lang w:eastAsia="en-GB"/>
        </w:rPr>
      </w:pPr>
    </w:p>
    <w:p w:rsidR="00E259CD" w:rsidRDefault="00E259CD" w:rsidP="001E62E5">
      <w:pPr>
        <w:spacing w:line="320" w:lineRule="atLeast"/>
        <w:rPr>
          <w:lang w:eastAsia="en-GB"/>
        </w:rPr>
      </w:pPr>
    </w:p>
    <w:p w:rsidR="00E259CD" w:rsidRPr="00213757" w:rsidRDefault="00E259CD" w:rsidP="001E62E5">
      <w:pPr>
        <w:pStyle w:val="Heading1"/>
      </w:pPr>
      <w:bookmarkStart w:id="16" w:name="_Toc363648598"/>
      <w:bookmarkStart w:id="17" w:name="_Toc363648680"/>
      <w:bookmarkStart w:id="18" w:name="_Toc363648807"/>
      <w:bookmarkStart w:id="19" w:name="_Toc441138708"/>
      <w:bookmarkStart w:id="20" w:name="_Toc441333252"/>
      <w:r>
        <w:t>3</w:t>
      </w:r>
      <w:r>
        <w:tab/>
      </w:r>
      <w:bookmarkEnd w:id="13"/>
      <w:bookmarkEnd w:id="16"/>
      <w:bookmarkEnd w:id="17"/>
      <w:bookmarkEnd w:id="18"/>
      <w:bookmarkEnd w:id="19"/>
      <w:r w:rsidR="000D3B02" w:rsidRPr="000D3B02">
        <w:t>Public Engagement</w:t>
      </w:r>
      <w:bookmarkEnd w:id="20"/>
    </w:p>
    <w:p w:rsidR="000D3B02" w:rsidRDefault="000D3B02" w:rsidP="001E62E5">
      <w:pPr>
        <w:spacing w:line="320" w:lineRule="atLeast"/>
      </w:pPr>
    </w:p>
    <w:p w:rsidR="000D3B02" w:rsidRPr="000E1054" w:rsidRDefault="000D3B02" w:rsidP="001E62E5">
      <w:pPr>
        <w:spacing w:line="320" w:lineRule="atLeast"/>
        <w:rPr>
          <w:rFonts w:cs="Arial"/>
          <w:b/>
          <w:lang w:eastAsia="en-GB"/>
        </w:rPr>
      </w:pPr>
      <w:r w:rsidRPr="000E1054">
        <w:rPr>
          <w:rFonts w:cs="Arial"/>
          <w:lang w:eastAsia="en-GB"/>
        </w:rPr>
        <w:t>While it is important for us to support artist deve</w:t>
      </w:r>
      <w:r w:rsidR="0066569A">
        <w:rPr>
          <w:rFonts w:cs="Arial"/>
          <w:lang w:eastAsia="en-GB"/>
        </w:rPr>
        <w:t>lopment through Grants for the A</w:t>
      </w:r>
      <w:r w:rsidRPr="000E1054">
        <w:rPr>
          <w:rFonts w:cs="Arial"/>
          <w:lang w:eastAsia="en-GB"/>
        </w:rPr>
        <w:t>rts, it is also important for an application to explain how the public will benefit from the activity.</w:t>
      </w:r>
      <w:r w:rsidRPr="000E1054">
        <w:rPr>
          <w:rFonts w:cs="Arial"/>
          <w:b/>
          <w:lang w:eastAsia="en-GB"/>
        </w:rPr>
        <w:t xml:space="preserve"> </w:t>
      </w:r>
    </w:p>
    <w:p w:rsidR="000D3B02" w:rsidRPr="000E1054" w:rsidRDefault="000D3B02" w:rsidP="001E62E5">
      <w:pPr>
        <w:spacing w:line="320" w:lineRule="atLeast"/>
        <w:rPr>
          <w:rFonts w:cs="Arial"/>
          <w:lang w:eastAsia="en-GB"/>
        </w:rPr>
      </w:pPr>
    </w:p>
    <w:p w:rsidR="000D3B02" w:rsidRPr="000E1054" w:rsidRDefault="000D3B02" w:rsidP="001E62E5">
      <w:pPr>
        <w:spacing w:line="320" w:lineRule="atLeast"/>
        <w:rPr>
          <w:rFonts w:cs="Arial"/>
          <w:lang w:eastAsia="en-GB"/>
        </w:rPr>
      </w:pPr>
      <w:r w:rsidRPr="000E1054">
        <w:rPr>
          <w:rFonts w:cs="Arial"/>
          <w:lang w:eastAsia="en-GB"/>
        </w:rPr>
        <w:t>Applicants applying for support towards a self-initiated activity should:</w:t>
      </w:r>
    </w:p>
    <w:p w:rsidR="000D3B02" w:rsidRPr="000E1054" w:rsidRDefault="000D3B02" w:rsidP="001E62E5">
      <w:pPr>
        <w:numPr>
          <w:ilvl w:val="0"/>
          <w:numId w:val="18"/>
        </w:numPr>
        <w:spacing w:line="320" w:lineRule="atLeast"/>
        <w:rPr>
          <w:rFonts w:cs="Arial"/>
          <w:lang w:eastAsia="en-GB"/>
        </w:rPr>
      </w:pPr>
      <w:r w:rsidRPr="000E1054">
        <w:rPr>
          <w:rFonts w:cs="Arial"/>
          <w:lang w:eastAsia="en-GB"/>
        </w:rPr>
        <w:t>demonstrate partnership support</w:t>
      </w:r>
    </w:p>
    <w:p w:rsidR="000D3B02" w:rsidRPr="000E1054" w:rsidRDefault="000D3B02" w:rsidP="001E62E5">
      <w:pPr>
        <w:numPr>
          <w:ilvl w:val="0"/>
          <w:numId w:val="18"/>
        </w:numPr>
        <w:spacing w:line="320" w:lineRule="atLeast"/>
        <w:rPr>
          <w:rFonts w:cs="Arial"/>
          <w:b/>
          <w:lang w:eastAsia="en-GB"/>
        </w:rPr>
      </w:pPr>
      <w:r w:rsidRPr="000E1054">
        <w:rPr>
          <w:rFonts w:cs="Arial"/>
          <w:lang w:eastAsia="en-GB"/>
        </w:rPr>
        <w:t>evidence clear demand from the public</w:t>
      </w:r>
    </w:p>
    <w:p w:rsidR="000D3B02" w:rsidRPr="000E1054" w:rsidRDefault="000D3B02" w:rsidP="001E62E5">
      <w:pPr>
        <w:spacing w:line="320" w:lineRule="atLeast"/>
        <w:rPr>
          <w:lang w:eastAsia="en-GB"/>
        </w:rPr>
      </w:pPr>
    </w:p>
    <w:p w:rsidR="000D3B02" w:rsidRPr="000E1054" w:rsidRDefault="000D3B02" w:rsidP="001E62E5">
      <w:pPr>
        <w:spacing w:line="320" w:lineRule="atLeast"/>
        <w:rPr>
          <w:rFonts w:cs="Arial"/>
          <w:lang w:eastAsia="en-GB"/>
        </w:rPr>
      </w:pPr>
      <w:r w:rsidRPr="000E1054">
        <w:rPr>
          <w:lang w:eastAsia="en-GB"/>
        </w:rPr>
        <w:t xml:space="preserve">Applications from the </w:t>
      </w:r>
      <w:r w:rsidRPr="000E1054">
        <w:rPr>
          <w:rFonts w:cs="Arial"/>
          <w:lang w:eastAsia="en-GB"/>
        </w:rPr>
        <w:t xml:space="preserve">contemporary popular sector can often struggle to meet our criteria for public engagement, and a high proportion of applications are made ineligible because the activity applied for is self-promotional with no clear benefit the public, either in the short or long term.                                            </w:t>
      </w:r>
    </w:p>
    <w:p w:rsidR="000D3B02" w:rsidRPr="000E1054" w:rsidRDefault="000D3B02" w:rsidP="001E62E5">
      <w:pPr>
        <w:spacing w:line="320" w:lineRule="atLeast"/>
        <w:rPr>
          <w:rFonts w:cs="Arial"/>
          <w:lang w:eastAsia="en-GB"/>
        </w:rPr>
      </w:pPr>
    </w:p>
    <w:p w:rsidR="000D3B02" w:rsidRPr="000E1054" w:rsidRDefault="000D3B02" w:rsidP="001E62E5">
      <w:pPr>
        <w:spacing w:line="320" w:lineRule="atLeast"/>
        <w:rPr>
          <w:rFonts w:cs="Arial"/>
          <w:lang w:eastAsia="en-GB"/>
        </w:rPr>
      </w:pPr>
      <w:r w:rsidRPr="000E1054">
        <w:rPr>
          <w:rFonts w:cs="Arial"/>
          <w:lang w:eastAsia="en-GB"/>
        </w:rPr>
        <w:t>A good application should talk about how an activity will reach and develop a fan base and/or wider audiences.</w:t>
      </w:r>
    </w:p>
    <w:p w:rsidR="000D3B02" w:rsidRPr="000E1054" w:rsidRDefault="000D3B02" w:rsidP="001E62E5">
      <w:pPr>
        <w:spacing w:line="320" w:lineRule="atLeast"/>
        <w:rPr>
          <w:rFonts w:cs="Arial"/>
          <w:lang w:eastAsia="en-GB"/>
        </w:rPr>
      </w:pPr>
    </w:p>
    <w:p w:rsidR="000D3B02" w:rsidRPr="000E1054" w:rsidRDefault="000D3B02" w:rsidP="001E62E5">
      <w:pPr>
        <w:spacing w:line="320" w:lineRule="atLeast"/>
        <w:rPr>
          <w:rFonts w:cs="Arial"/>
          <w:lang w:eastAsia="en-GB"/>
        </w:rPr>
      </w:pPr>
      <w:r w:rsidRPr="000E1054">
        <w:rPr>
          <w:rFonts w:cs="Arial"/>
          <w:lang w:eastAsia="en-GB"/>
        </w:rPr>
        <w:t>It may be helpful to read our</w:t>
      </w:r>
      <w:r w:rsidRPr="000E1054">
        <w:rPr>
          <w:rFonts w:cs="Arial"/>
          <w:color w:val="FF0000"/>
          <w:lang w:eastAsia="en-GB"/>
        </w:rPr>
        <w:t xml:space="preserve"> </w:t>
      </w:r>
      <w:hyperlink r:id="rId14" w:history="1">
        <w:r w:rsidRPr="00732FD6">
          <w:rPr>
            <w:rFonts w:cs="Arial"/>
            <w:color w:val="0000FF"/>
            <w:u w:val="single"/>
            <w:lang w:eastAsia="en-GB"/>
          </w:rPr>
          <w:t>information sheets</w:t>
        </w:r>
      </w:hyperlink>
      <w:r w:rsidR="00732FD6">
        <w:rPr>
          <w:rFonts w:cs="Arial"/>
          <w:color w:val="FF0000"/>
          <w:lang w:eastAsia="en-GB"/>
        </w:rPr>
        <w:t>, ‘</w:t>
      </w:r>
      <w:r w:rsidRPr="000E1054">
        <w:rPr>
          <w:rFonts w:cs="Arial"/>
          <w:lang w:eastAsia="en-GB"/>
        </w:rPr>
        <w:t>Public engagement</w:t>
      </w:r>
      <w:r w:rsidR="00732FD6">
        <w:rPr>
          <w:rFonts w:cs="Arial"/>
          <w:lang w:eastAsia="en-GB"/>
        </w:rPr>
        <w:t xml:space="preserve"> and Grants for the Arts’ and ‘</w:t>
      </w:r>
      <w:r w:rsidRPr="000E1054">
        <w:rPr>
          <w:rFonts w:cs="Arial"/>
          <w:lang w:eastAsia="en-GB"/>
        </w:rPr>
        <w:t>Audience development and marketing</w:t>
      </w:r>
      <w:r w:rsidR="00732FD6">
        <w:rPr>
          <w:rFonts w:cs="Arial"/>
          <w:lang w:eastAsia="en-GB"/>
        </w:rPr>
        <w:t xml:space="preserve">, and Grants for the Arts’, </w:t>
      </w:r>
      <w:r w:rsidRPr="000E1054">
        <w:rPr>
          <w:rFonts w:cs="Arial"/>
          <w:lang w:eastAsia="en-GB"/>
        </w:rPr>
        <w:t>to understand what we mean when we talk about public engagement and why it’s important.</w:t>
      </w:r>
    </w:p>
    <w:p w:rsidR="000D3B02" w:rsidRDefault="000D3B02" w:rsidP="001E62E5">
      <w:pPr>
        <w:spacing w:line="320" w:lineRule="atLeast"/>
      </w:pPr>
    </w:p>
    <w:p w:rsidR="00E259CD" w:rsidRDefault="00E259CD" w:rsidP="001E62E5">
      <w:pPr>
        <w:spacing w:line="320" w:lineRule="atLeast"/>
        <w:rPr>
          <w:lang w:eastAsia="en-GB"/>
        </w:rPr>
      </w:pPr>
    </w:p>
    <w:p w:rsidR="00E259CD" w:rsidRDefault="00E259CD" w:rsidP="001E62E5">
      <w:pPr>
        <w:pStyle w:val="Heading1"/>
      </w:pPr>
      <w:bookmarkStart w:id="21" w:name="_Toc363648599"/>
      <w:bookmarkStart w:id="22" w:name="_Toc363648681"/>
      <w:bookmarkStart w:id="23" w:name="_Toc363648808"/>
      <w:bookmarkStart w:id="24" w:name="_Toc441138709"/>
      <w:bookmarkStart w:id="25" w:name="_Toc441333253"/>
      <w:r>
        <w:t>4</w:t>
      </w:r>
      <w:r>
        <w:tab/>
      </w:r>
      <w:bookmarkEnd w:id="21"/>
      <w:bookmarkEnd w:id="22"/>
      <w:bookmarkEnd w:id="23"/>
      <w:bookmarkEnd w:id="24"/>
      <w:r w:rsidR="000D3B02" w:rsidRPr="000D3B02">
        <w:t>Developing new music, songs and recordings</w:t>
      </w:r>
      <w:bookmarkEnd w:id="25"/>
    </w:p>
    <w:p w:rsidR="000D3B02" w:rsidRDefault="000D3B02" w:rsidP="001E62E5">
      <w:pPr>
        <w:spacing w:line="320" w:lineRule="atLeast"/>
        <w:rPr>
          <w:lang w:eastAsia="en-GB"/>
        </w:rPr>
      </w:pPr>
    </w:p>
    <w:p w:rsidR="000D3B02" w:rsidRPr="00530F9B" w:rsidRDefault="000D3B02" w:rsidP="001E62E5">
      <w:pPr>
        <w:spacing w:line="320" w:lineRule="atLeast"/>
        <w:rPr>
          <w:lang w:eastAsia="en-GB"/>
        </w:rPr>
      </w:pPr>
      <w:r>
        <w:rPr>
          <w:lang w:eastAsia="en-GB"/>
        </w:rPr>
        <w:t xml:space="preserve">The creation of new material is an essential part of artistic development and career progression. </w:t>
      </w:r>
      <w:r w:rsidRPr="00530F9B">
        <w:rPr>
          <w:lang w:eastAsia="en-GB"/>
        </w:rPr>
        <w:t>We are aware</w:t>
      </w:r>
      <w:r>
        <w:rPr>
          <w:lang w:eastAsia="en-GB"/>
        </w:rPr>
        <w:t xml:space="preserve"> its value as well as that</w:t>
      </w:r>
      <w:r w:rsidRPr="00530F9B">
        <w:rPr>
          <w:lang w:eastAsia="en-GB"/>
        </w:rPr>
        <w:t xml:space="preserve"> of </w:t>
      </w:r>
      <w:r>
        <w:rPr>
          <w:lang w:eastAsia="en-GB"/>
        </w:rPr>
        <w:t>going on to record work, however to</w:t>
      </w:r>
      <w:r w:rsidRPr="00530F9B">
        <w:rPr>
          <w:lang w:eastAsia="en-GB"/>
        </w:rPr>
        <w:t xml:space="preserve"> make a strong case </w:t>
      </w:r>
      <w:r>
        <w:rPr>
          <w:lang w:eastAsia="en-GB"/>
        </w:rPr>
        <w:t xml:space="preserve">for support </w:t>
      </w:r>
      <w:r w:rsidRPr="00530F9B">
        <w:rPr>
          <w:lang w:eastAsia="en-GB"/>
        </w:rPr>
        <w:t xml:space="preserve">you would need to evidence: </w:t>
      </w:r>
    </w:p>
    <w:p w:rsidR="000D3B02" w:rsidRPr="00530F9B" w:rsidRDefault="000D3B02" w:rsidP="001E62E5">
      <w:pPr>
        <w:spacing w:line="320" w:lineRule="atLeast"/>
        <w:rPr>
          <w:lang w:eastAsia="en-GB"/>
        </w:rPr>
      </w:pPr>
    </w:p>
    <w:p w:rsidR="000D3B02" w:rsidRDefault="000D3B02" w:rsidP="001E62E5">
      <w:pPr>
        <w:numPr>
          <w:ilvl w:val="0"/>
          <w:numId w:val="19"/>
        </w:numPr>
        <w:spacing w:line="320" w:lineRule="atLeast"/>
        <w:rPr>
          <w:lang w:eastAsia="en-GB"/>
        </w:rPr>
      </w:pPr>
      <w:r>
        <w:rPr>
          <w:lang w:eastAsia="en-GB"/>
        </w:rPr>
        <w:t>that t</w:t>
      </w:r>
      <w:r w:rsidRPr="00530F9B">
        <w:rPr>
          <w:lang w:eastAsia="en-GB"/>
        </w:rPr>
        <w:t xml:space="preserve">he </w:t>
      </w:r>
      <w:r>
        <w:rPr>
          <w:lang w:eastAsia="en-GB"/>
        </w:rPr>
        <w:t>activity</w:t>
      </w:r>
      <w:r w:rsidRPr="00530F9B">
        <w:rPr>
          <w:lang w:eastAsia="en-GB"/>
        </w:rPr>
        <w:t xml:space="preserve"> is appropriate to your stage of development and profile</w:t>
      </w:r>
    </w:p>
    <w:p w:rsidR="000D3B02" w:rsidRDefault="000D3B02" w:rsidP="001E62E5">
      <w:pPr>
        <w:spacing w:line="320" w:lineRule="atLeast"/>
        <w:ind w:left="720"/>
        <w:rPr>
          <w:lang w:eastAsia="en-GB"/>
        </w:rPr>
      </w:pPr>
    </w:p>
    <w:p w:rsidR="000D3B02" w:rsidRPr="00530F9B" w:rsidRDefault="000D3B02" w:rsidP="001E62E5">
      <w:pPr>
        <w:numPr>
          <w:ilvl w:val="0"/>
          <w:numId w:val="19"/>
        </w:numPr>
        <w:spacing w:line="320" w:lineRule="atLeast"/>
        <w:rPr>
          <w:lang w:eastAsia="en-GB"/>
        </w:rPr>
      </w:pPr>
      <w:r>
        <w:rPr>
          <w:lang w:eastAsia="en-GB"/>
        </w:rPr>
        <w:t xml:space="preserve">how </w:t>
      </w:r>
      <w:r w:rsidRPr="00530F9B">
        <w:rPr>
          <w:lang w:eastAsia="en-GB"/>
        </w:rPr>
        <w:t xml:space="preserve">producing a recording </w:t>
      </w:r>
      <w:r>
        <w:rPr>
          <w:lang w:eastAsia="en-GB"/>
        </w:rPr>
        <w:t xml:space="preserve">will create future </w:t>
      </w:r>
      <w:r w:rsidRPr="00530F9B">
        <w:rPr>
          <w:lang w:eastAsia="en-GB"/>
        </w:rPr>
        <w:t>artistic opportunities</w:t>
      </w:r>
      <w:r w:rsidRPr="00EF08BD">
        <w:rPr>
          <w:lang w:eastAsia="en-GB"/>
        </w:rPr>
        <w:t xml:space="preserve"> </w:t>
      </w:r>
    </w:p>
    <w:p w:rsidR="000D3B02" w:rsidRPr="00530F9B" w:rsidRDefault="000D3B02" w:rsidP="001E62E5">
      <w:pPr>
        <w:spacing w:line="320" w:lineRule="atLeast"/>
        <w:rPr>
          <w:lang w:eastAsia="en-GB"/>
        </w:rPr>
      </w:pPr>
    </w:p>
    <w:p w:rsidR="000D3B02" w:rsidRPr="00530F9B" w:rsidRDefault="000D3B02" w:rsidP="001E62E5">
      <w:pPr>
        <w:numPr>
          <w:ilvl w:val="0"/>
          <w:numId w:val="19"/>
        </w:numPr>
        <w:spacing w:line="320" w:lineRule="atLeast"/>
        <w:rPr>
          <w:lang w:eastAsia="en-GB"/>
        </w:rPr>
      </w:pPr>
      <w:r>
        <w:rPr>
          <w:lang w:eastAsia="en-GB"/>
        </w:rPr>
        <w:lastRenderedPageBreak/>
        <w:t>you have an effective means to distribute and market your work to engage an audience. S</w:t>
      </w:r>
      <w:r w:rsidRPr="00530F9B">
        <w:rPr>
          <w:lang w:eastAsia="en-GB"/>
        </w:rPr>
        <w:t>tating that you will make a recording and put it on</w:t>
      </w:r>
      <w:r>
        <w:rPr>
          <w:lang w:eastAsia="en-GB"/>
        </w:rPr>
        <w:t>line</w:t>
      </w:r>
      <w:r w:rsidRPr="00530F9B">
        <w:rPr>
          <w:lang w:eastAsia="en-GB"/>
        </w:rPr>
        <w:t xml:space="preserve"> or at a merchandise stand will be unlikely to</w:t>
      </w:r>
      <w:r>
        <w:rPr>
          <w:lang w:eastAsia="en-GB"/>
        </w:rPr>
        <w:t xml:space="preserve"> result in a strong application. If your project is focused on developing new material but not recording, do you have an effective means to present it to the public? I</w:t>
      </w:r>
      <w:r w:rsidRPr="002E5769">
        <w:rPr>
          <w:lang w:eastAsia="en-GB"/>
        </w:rPr>
        <w:t>f there is no immediate opportunity to engage people</w:t>
      </w:r>
      <w:r>
        <w:rPr>
          <w:lang w:eastAsia="en-GB"/>
        </w:rPr>
        <w:t>, you will need</w:t>
      </w:r>
      <w:r w:rsidRPr="002E5769">
        <w:rPr>
          <w:lang w:eastAsia="en-GB"/>
        </w:rPr>
        <w:t xml:space="preserve"> </w:t>
      </w:r>
      <w:r>
        <w:rPr>
          <w:lang w:eastAsia="en-GB"/>
        </w:rPr>
        <w:t xml:space="preserve">to </w:t>
      </w:r>
      <w:r w:rsidRPr="002E5769">
        <w:rPr>
          <w:lang w:eastAsia="en-GB"/>
        </w:rPr>
        <w:t>show how the public will be engaged in the future</w:t>
      </w:r>
      <w:r>
        <w:rPr>
          <w:lang w:eastAsia="en-GB"/>
        </w:rPr>
        <w:t xml:space="preserve">  </w:t>
      </w:r>
    </w:p>
    <w:p w:rsidR="000D3B02" w:rsidRPr="00530F9B" w:rsidRDefault="000D3B02" w:rsidP="001E62E5">
      <w:pPr>
        <w:pStyle w:val="ListParagraph"/>
        <w:spacing w:line="320" w:lineRule="atLeast"/>
        <w:ind w:left="0"/>
        <w:rPr>
          <w:lang w:eastAsia="en-GB"/>
        </w:rPr>
      </w:pPr>
    </w:p>
    <w:p w:rsidR="000D3B02" w:rsidRDefault="000D3B02" w:rsidP="001E62E5">
      <w:pPr>
        <w:numPr>
          <w:ilvl w:val="0"/>
          <w:numId w:val="19"/>
        </w:numPr>
        <w:spacing w:line="320" w:lineRule="atLeast"/>
        <w:rPr>
          <w:lang w:eastAsia="en-GB"/>
        </w:rPr>
      </w:pPr>
      <w:r>
        <w:rPr>
          <w:lang w:eastAsia="en-GB"/>
        </w:rPr>
        <w:t>i</w:t>
      </w:r>
      <w:r w:rsidRPr="00530F9B">
        <w:rPr>
          <w:lang w:eastAsia="en-GB"/>
        </w:rPr>
        <w:t xml:space="preserve">f a recording is being produced as merchandise to support the costs of a wider project (e.g. a tour) expected income from the sales should be shown in the budget section of the application form, under ‘earned income’. </w:t>
      </w:r>
      <w:r>
        <w:rPr>
          <w:lang w:eastAsia="en-GB"/>
        </w:rPr>
        <w:t xml:space="preserve">The </w:t>
      </w:r>
      <w:hyperlink r:id="rId15" w:history="1">
        <w:r w:rsidRPr="0077623B">
          <w:rPr>
            <w:rStyle w:val="Hyperlink"/>
            <w:lang w:eastAsia="en-GB"/>
          </w:rPr>
          <w:t>How to apply</w:t>
        </w:r>
      </w:hyperlink>
      <w:r>
        <w:rPr>
          <w:lang w:eastAsia="en-GB"/>
        </w:rPr>
        <w:t xml:space="preserve"> guidance </w:t>
      </w:r>
      <w:r w:rsidRPr="00530F9B">
        <w:rPr>
          <w:lang w:eastAsia="en-GB"/>
        </w:rPr>
        <w:t>explains how you can address this criteria in more detail</w:t>
      </w:r>
      <w:r>
        <w:rPr>
          <w:lang w:eastAsia="en-GB"/>
        </w:rPr>
        <w:t xml:space="preserve">. You may also find our information sheet </w:t>
      </w:r>
      <w:r w:rsidR="001E62E5">
        <w:rPr>
          <w:lang w:eastAsia="en-GB"/>
        </w:rPr>
        <w:t>‘</w:t>
      </w:r>
      <w:hyperlink r:id="rId16" w:history="1">
        <w:r w:rsidR="001E62E5">
          <w:rPr>
            <w:rStyle w:val="Hyperlink"/>
            <w:lang w:eastAsia="en-GB"/>
          </w:rPr>
          <w:t>Music recordings and labels, and Grants for the Arts</w:t>
        </w:r>
      </w:hyperlink>
      <w:r w:rsidR="001E62E5">
        <w:t xml:space="preserve">’ </w:t>
      </w:r>
      <w:r>
        <w:rPr>
          <w:lang w:eastAsia="en-GB"/>
        </w:rPr>
        <w:t>useful</w:t>
      </w:r>
      <w:r w:rsidR="001E62E5">
        <w:rPr>
          <w:lang w:eastAsia="en-GB"/>
        </w:rPr>
        <w:t>.</w:t>
      </w:r>
    </w:p>
    <w:p w:rsidR="000D3B02" w:rsidRDefault="000D3B02" w:rsidP="001E62E5">
      <w:pPr>
        <w:spacing w:line="320" w:lineRule="atLeast"/>
        <w:rPr>
          <w:lang w:eastAsia="en-GB"/>
        </w:rPr>
      </w:pPr>
    </w:p>
    <w:p w:rsidR="000D3B02" w:rsidRPr="000D3B02" w:rsidRDefault="000D3B02" w:rsidP="001E62E5">
      <w:pPr>
        <w:spacing w:line="320" w:lineRule="atLeast"/>
        <w:rPr>
          <w:lang w:eastAsia="en-GB"/>
        </w:rPr>
      </w:pPr>
    </w:p>
    <w:p w:rsidR="000D3B02" w:rsidRDefault="000D3B02" w:rsidP="001E62E5">
      <w:pPr>
        <w:pStyle w:val="Heading1"/>
      </w:pPr>
      <w:bookmarkStart w:id="26" w:name="_Toc441333254"/>
      <w:r>
        <w:t>5</w:t>
      </w:r>
      <w:r>
        <w:tab/>
      </w:r>
      <w:r w:rsidRPr="000D3B02">
        <w:t>Touring and live performance</w:t>
      </w:r>
      <w:bookmarkEnd w:id="26"/>
    </w:p>
    <w:p w:rsidR="000D3B02" w:rsidRDefault="000D3B02" w:rsidP="001E62E5">
      <w:pPr>
        <w:spacing w:line="320" w:lineRule="atLeast"/>
        <w:rPr>
          <w:lang w:eastAsia="en-GB"/>
        </w:rPr>
      </w:pPr>
    </w:p>
    <w:p w:rsidR="001E62E5" w:rsidRDefault="000D3B02" w:rsidP="001E62E5">
      <w:pPr>
        <w:spacing w:line="320" w:lineRule="atLeast"/>
        <w:rPr>
          <w:lang w:eastAsia="en-GB"/>
        </w:rPr>
      </w:pPr>
      <w:r>
        <w:rPr>
          <w:lang w:eastAsia="en-GB"/>
        </w:rPr>
        <w:t>T</w:t>
      </w:r>
      <w:r w:rsidRPr="00530F9B">
        <w:rPr>
          <w:lang w:eastAsia="en-GB"/>
        </w:rPr>
        <w:t>ouring</w:t>
      </w:r>
      <w:r>
        <w:rPr>
          <w:lang w:eastAsia="en-GB"/>
        </w:rPr>
        <w:t xml:space="preserve"> and performing </w:t>
      </w:r>
      <w:r w:rsidRPr="00530F9B">
        <w:rPr>
          <w:lang w:eastAsia="en-GB"/>
        </w:rPr>
        <w:t xml:space="preserve">live work </w:t>
      </w:r>
      <w:r>
        <w:rPr>
          <w:lang w:eastAsia="en-GB"/>
        </w:rPr>
        <w:t xml:space="preserve">supports artistic development and allows artists to reach new audiences. </w:t>
      </w:r>
      <w:r w:rsidRPr="00252213">
        <w:rPr>
          <w:lang w:eastAsia="en-GB"/>
        </w:rPr>
        <w:t>Promoters and venues play a vital part in developing music and audiences as well as being part of the infrastructure th</w:t>
      </w:r>
      <w:r w:rsidR="001E62E5">
        <w:rPr>
          <w:lang w:eastAsia="en-GB"/>
        </w:rPr>
        <w:t>at supports talent development.</w:t>
      </w:r>
    </w:p>
    <w:p w:rsidR="001E62E5" w:rsidRDefault="001E62E5" w:rsidP="001E62E5">
      <w:pPr>
        <w:spacing w:line="320" w:lineRule="atLeast"/>
        <w:rPr>
          <w:lang w:eastAsia="en-GB"/>
        </w:rPr>
      </w:pPr>
    </w:p>
    <w:p w:rsidR="000D3B02" w:rsidRPr="00530F9B" w:rsidRDefault="000D3B02" w:rsidP="001E62E5">
      <w:pPr>
        <w:spacing w:line="320" w:lineRule="atLeast"/>
        <w:rPr>
          <w:lang w:eastAsia="en-GB"/>
        </w:rPr>
      </w:pPr>
      <w:r>
        <w:rPr>
          <w:lang w:eastAsia="en-GB"/>
        </w:rPr>
        <w:t xml:space="preserve">In order to make a strong case for support you would need to evidence:  </w:t>
      </w:r>
    </w:p>
    <w:p w:rsidR="000D3B02" w:rsidRDefault="000D3B02" w:rsidP="001E62E5">
      <w:pPr>
        <w:numPr>
          <w:ilvl w:val="0"/>
          <w:numId w:val="19"/>
        </w:numPr>
        <w:spacing w:line="320" w:lineRule="atLeast"/>
        <w:rPr>
          <w:lang w:eastAsia="en-GB"/>
        </w:rPr>
      </w:pPr>
      <w:r>
        <w:rPr>
          <w:lang w:eastAsia="en-GB"/>
        </w:rPr>
        <w:t>for artists - t</w:t>
      </w:r>
      <w:r w:rsidRPr="0077623B">
        <w:rPr>
          <w:lang w:eastAsia="en-GB"/>
        </w:rPr>
        <w:t>hat the</w:t>
      </w:r>
      <w:r w:rsidRPr="00530F9B">
        <w:rPr>
          <w:lang w:eastAsia="en-GB"/>
        </w:rPr>
        <w:t xml:space="preserve"> </w:t>
      </w:r>
      <w:r>
        <w:rPr>
          <w:lang w:eastAsia="en-GB"/>
        </w:rPr>
        <w:t xml:space="preserve">activity </w:t>
      </w:r>
      <w:r w:rsidRPr="00530F9B">
        <w:rPr>
          <w:lang w:eastAsia="en-GB"/>
        </w:rPr>
        <w:t>is appropriate to your stage of development and profile</w:t>
      </w:r>
      <w:r>
        <w:rPr>
          <w:lang w:eastAsia="en-GB"/>
        </w:rPr>
        <w:t xml:space="preserve"> </w:t>
      </w:r>
    </w:p>
    <w:p w:rsidR="000D3B02" w:rsidRDefault="000D3B02" w:rsidP="001E62E5">
      <w:pPr>
        <w:numPr>
          <w:ilvl w:val="0"/>
          <w:numId w:val="19"/>
        </w:numPr>
        <w:spacing w:line="320" w:lineRule="atLeast"/>
        <w:rPr>
          <w:lang w:eastAsia="en-GB"/>
        </w:rPr>
      </w:pPr>
      <w:r>
        <w:rPr>
          <w:lang w:eastAsia="en-GB"/>
        </w:rPr>
        <w:t xml:space="preserve">for venues and promoters – that the activity would support </w:t>
      </w:r>
      <w:r w:rsidRPr="00252213">
        <w:rPr>
          <w:lang w:eastAsia="en-GB"/>
        </w:rPr>
        <w:t>programme development, tours and artist and audience development</w:t>
      </w:r>
    </w:p>
    <w:p w:rsidR="000D3B02" w:rsidRDefault="000D3B02" w:rsidP="001E62E5">
      <w:pPr>
        <w:numPr>
          <w:ilvl w:val="0"/>
          <w:numId w:val="19"/>
        </w:numPr>
        <w:spacing w:line="320" w:lineRule="atLeast"/>
        <w:rPr>
          <w:lang w:eastAsia="en-GB"/>
        </w:rPr>
      </w:pPr>
      <w:r>
        <w:rPr>
          <w:lang w:eastAsia="en-GB"/>
        </w:rPr>
        <w:t xml:space="preserve">that you have an effective means to reach an appropriate audience  </w:t>
      </w:r>
    </w:p>
    <w:p w:rsidR="000D3B02" w:rsidRDefault="000D3B02" w:rsidP="001E62E5">
      <w:pPr>
        <w:spacing w:line="320" w:lineRule="atLeast"/>
        <w:rPr>
          <w:lang w:eastAsia="en-GB"/>
        </w:rPr>
      </w:pPr>
    </w:p>
    <w:p w:rsidR="00C66242" w:rsidRPr="000D3B02" w:rsidRDefault="00C66242" w:rsidP="001E62E5">
      <w:pPr>
        <w:spacing w:line="320" w:lineRule="atLeast"/>
        <w:rPr>
          <w:lang w:eastAsia="en-GB"/>
        </w:rPr>
      </w:pPr>
    </w:p>
    <w:p w:rsidR="000D3B02" w:rsidRDefault="000D3B02" w:rsidP="001E62E5">
      <w:pPr>
        <w:pStyle w:val="Heading1"/>
      </w:pPr>
      <w:bookmarkStart w:id="27" w:name="_Toc441333255"/>
      <w:r>
        <w:t>6</w:t>
      </w:r>
      <w:r>
        <w:tab/>
      </w:r>
      <w:r w:rsidRPr="000D3B02">
        <w:t>Equipment</w:t>
      </w:r>
      <w:bookmarkEnd w:id="27"/>
    </w:p>
    <w:p w:rsidR="000D3B02" w:rsidRDefault="000D3B02" w:rsidP="001E62E5">
      <w:pPr>
        <w:spacing w:line="320" w:lineRule="atLeast"/>
        <w:rPr>
          <w:lang w:eastAsia="en-GB"/>
        </w:rPr>
      </w:pPr>
    </w:p>
    <w:p w:rsidR="000D3B02" w:rsidRPr="00530F9B" w:rsidRDefault="000D3B02" w:rsidP="001E62E5">
      <w:pPr>
        <w:spacing w:line="320" w:lineRule="atLeast"/>
        <w:rPr>
          <w:lang w:eastAsia="en-GB"/>
        </w:rPr>
      </w:pPr>
      <w:r w:rsidRPr="00530F9B">
        <w:rPr>
          <w:lang w:eastAsia="en-GB"/>
        </w:rPr>
        <w:t xml:space="preserve">Please note that applications for </w:t>
      </w:r>
      <w:r>
        <w:rPr>
          <w:lang w:eastAsia="en-GB"/>
        </w:rPr>
        <w:t>equipment</w:t>
      </w:r>
      <w:r w:rsidRPr="00530F9B">
        <w:rPr>
          <w:lang w:eastAsia="en-GB"/>
        </w:rPr>
        <w:t xml:space="preserve"> purchases are unlikely to be successful unless they </w:t>
      </w:r>
      <w:r>
        <w:rPr>
          <w:lang w:eastAsia="en-GB"/>
        </w:rPr>
        <w:t xml:space="preserve">clearly demonstrate development of artistic activity and substantial benefit to the wider public. </w:t>
      </w:r>
      <w:r w:rsidR="001E62E5">
        <w:rPr>
          <w:lang w:eastAsia="en-GB"/>
        </w:rPr>
        <w:t>Read</w:t>
      </w:r>
      <w:r w:rsidRPr="00530F9B">
        <w:rPr>
          <w:lang w:eastAsia="en-GB"/>
        </w:rPr>
        <w:t xml:space="preserve"> our </w:t>
      </w:r>
      <w:r w:rsidR="001E62E5">
        <w:rPr>
          <w:lang w:eastAsia="en-GB"/>
        </w:rPr>
        <w:t xml:space="preserve">information </w:t>
      </w:r>
      <w:r w:rsidRPr="00530F9B">
        <w:rPr>
          <w:lang w:eastAsia="en-GB"/>
        </w:rPr>
        <w:t xml:space="preserve">sheet </w:t>
      </w:r>
      <w:r w:rsidR="001E62E5">
        <w:rPr>
          <w:lang w:eastAsia="en-GB"/>
        </w:rPr>
        <w:t>‘Asset purchase and Grants for the Arts’ before you apply</w:t>
      </w:r>
      <w:r>
        <w:rPr>
          <w:lang w:eastAsia="en-GB"/>
        </w:rPr>
        <w:t xml:space="preserve">. If you are between the ages of 18 and 25 then you may wish to consider </w:t>
      </w:r>
      <w:r w:rsidRPr="00530F9B">
        <w:rPr>
          <w:lang w:eastAsia="en-GB"/>
        </w:rPr>
        <w:t xml:space="preserve">the </w:t>
      </w:r>
      <w:hyperlink r:id="rId17" w:history="1">
        <w:r w:rsidRPr="0077623B">
          <w:rPr>
            <w:rStyle w:val="Hyperlink"/>
            <w:lang w:eastAsia="en-GB"/>
          </w:rPr>
          <w:t>Take it Away</w:t>
        </w:r>
      </w:hyperlink>
      <w:r>
        <w:rPr>
          <w:lang w:eastAsia="en-GB"/>
        </w:rPr>
        <w:t xml:space="preserve"> scheme.</w:t>
      </w:r>
    </w:p>
    <w:p w:rsidR="000D3B02" w:rsidRDefault="000D3B02" w:rsidP="001E62E5">
      <w:pPr>
        <w:pStyle w:val="Heading1"/>
        <w:rPr>
          <w:rFonts w:ascii="Arial" w:hAnsi="Arial"/>
          <w:b w:val="0"/>
          <w:sz w:val="24"/>
          <w:szCs w:val="20"/>
        </w:rPr>
      </w:pPr>
    </w:p>
    <w:p w:rsidR="001E62E5" w:rsidRPr="001E62E5" w:rsidRDefault="001E62E5" w:rsidP="001E62E5">
      <w:pPr>
        <w:spacing w:line="320" w:lineRule="atLeast"/>
        <w:rPr>
          <w:lang w:eastAsia="en-GB"/>
        </w:rPr>
      </w:pPr>
    </w:p>
    <w:p w:rsidR="00831184" w:rsidRDefault="00831184" w:rsidP="001E62E5">
      <w:pPr>
        <w:pStyle w:val="Heading1"/>
      </w:pPr>
      <w:bookmarkStart w:id="28" w:name="_Toc441333256"/>
    </w:p>
    <w:p w:rsidR="000D3B02" w:rsidRDefault="000D3B02" w:rsidP="001E62E5">
      <w:pPr>
        <w:pStyle w:val="Heading1"/>
      </w:pPr>
      <w:r>
        <w:lastRenderedPageBreak/>
        <w:t>7</w:t>
      </w:r>
      <w:r>
        <w:tab/>
      </w:r>
      <w:r w:rsidRPr="000D3B02">
        <w:t>Paying artists</w:t>
      </w:r>
      <w:bookmarkEnd w:id="28"/>
    </w:p>
    <w:p w:rsidR="000D3B02" w:rsidRDefault="000D3B02" w:rsidP="001E62E5">
      <w:pPr>
        <w:spacing w:line="320" w:lineRule="atLeast"/>
        <w:rPr>
          <w:lang w:eastAsia="en-GB"/>
        </w:rPr>
      </w:pPr>
    </w:p>
    <w:p w:rsidR="000D3B02" w:rsidRPr="00C501E0" w:rsidRDefault="000D3B02" w:rsidP="001E62E5">
      <w:pPr>
        <w:spacing w:line="320" w:lineRule="atLeast"/>
        <w:rPr>
          <w:lang w:eastAsia="en-GB"/>
        </w:rPr>
      </w:pPr>
      <w:r>
        <w:rPr>
          <w:lang w:eastAsia="en-GB"/>
        </w:rPr>
        <w:t xml:space="preserve">Arts Council England is committed to ensuring proper and fair payment to artists and those who work in the creative industries is in recognition of their professional status, skills and experience. Please read our information sheet </w:t>
      </w:r>
      <w:r w:rsidR="001E62E5">
        <w:rPr>
          <w:lang w:eastAsia="en-GB"/>
        </w:rPr>
        <w:t>‘</w:t>
      </w:r>
      <w:hyperlink r:id="rId18" w:history="1">
        <w:r w:rsidRPr="001E62E5">
          <w:rPr>
            <w:rStyle w:val="Hyperlink"/>
            <w:lang w:eastAsia="en-GB"/>
          </w:rPr>
          <w:t>How to pay artists</w:t>
        </w:r>
        <w:r w:rsidR="001E62E5" w:rsidRPr="001E62E5">
          <w:rPr>
            <w:rStyle w:val="Hyperlink"/>
          </w:rPr>
          <w:t>, and Grants for the Arts’</w:t>
        </w:r>
      </w:hyperlink>
      <w:r>
        <w:rPr>
          <w:lang w:eastAsia="en-GB"/>
        </w:rPr>
        <w:t>.</w:t>
      </w:r>
    </w:p>
    <w:p w:rsidR="000D3B02" w:rsidRDefault="000D3B02" w:rsidP="001E62E5">
      <w:pPr>
        <w:spacing w:line="320" w:lineRule="atLeast"/>
        <w:rPr>
          <w:lang w:eastAsia="en-GB"/>
        </w:rPr>
      </w:pPr>
    </w:p>
    <w:p w:rsidR="000D3B02" w:rsidRPr="000D3B02" w:rsidRDefault="000D3B02" w:rsidP="001E62E5">
      <w:pPr>
        <w:spacing w:line="320" w:lineRule="atLeast"/>
        <w:rPr>
          <w:lang w:eastAsia="en-GB"/>
        </w:rPr>
      </w:pPr>
    </w:p>
    <w:p w:rsidR="000D3B02" w:rsidRDefault="000D3B02" w:rsidP="001E62E5">
      <w:pPr>
        <w:pStyle w:val="Heading1"/>
      </w:pPr>
      <w:bookmarkStart w:id="29" w:name="_Toc441333257"/>
      <w:r>
        <w:t>8</w:t>
      </w:r>
      <w:r>
        <w:tab/>
      </w:r>
      <w:r w:rsidRPr="000D3B02">
        <w:t>International work</w:t>
      </w:r>
      <w:bookmarkEnd w:id="29"/>
    </w:p>
    <w:p w:rsidR="000D3B02" w:rsidRDefault="000D3B02" w:rsidP="001E62E5">
      <w:pPr>
        <w:spacing w:line="320" w:lineRule="atLeast"/>
        <w:rPr>
          <w:lang w:eastAsia="en-GB"/>
        </w:rPr>
      </w:pPr>
    </w:p>
    <w:p w:rsidR="000D3B02" w:rsidRPr="003A5F01" w:rsidRDefault="000D3B02" w:rsidP="001E62E5">
      <w:pPr>
        <w:spacing w:line="320" w:lineRule="atLeast"/>
        <w:rPr>
          <w:i/>
          <w:lang w:eastAsia="en-GB"/>
        </w:rPr>
      </w:pPr>
      <w:r w:rsidRPr="00530F9B">
        <w:rPr>
          <w:lang w:eastAsia="en-GB"/>
        </w:rPr>
        <w:t xml:space="preserve">Please </w:t>
      </w:r>
      <w:r w:rsidR="001E62E5">
        <w:rPr>
          <w:lang w:eastAsia="en-GB"/>
        </w:rPr>
        <w:t>read</w:t>
      </w:r>
      <w:r>
        <w:rPr>
          <w:lang w:eastAsia="en-GB"/>
        </w:rPr>
        <w:t xml:space="preserve"> our information sheet </w:t>
      </w:r>
      <w:r w:rsidR="001E62E5">
        <w:rPr>
          <w:lang w:eastAsia="en-GB"/>
        </w:rPr>
        <w:t>‘</w:t>
      </w:r>
      <w:hyperlink r:id="rId19" w:history="1">
        <w:r w:rsidR="001E62E5" w:rsidRPr="001E62E5">
          <w:rPr>
            <w:rStyle w:val="Hyperlink"/>
            <w:lang w:eastAsia="en-GB"/>
          </w:rPr>
          <w:t>International activity and Grants for the Arts’</w:t>
        </w:r>
      </w:hyperlink>
      <w:r w:rsidRPr="00530F9B">
        <w:rPr>
          <w:lang w:eastAsia="en-GB"/>
        </w:rPr>
        <w:t xml:space="preserve"> </w:t>
      </w:r>
      <w:r>
        <w:rPr>
          <w:lang w:eastAsia="en-GB"/>
        </w:rPr>
        <w:t xml:space="preserve">for </w:t>
      </w:r>
      <w:r w:rsidR="001E62E5">
        <w:rPr>
          <w:lang w:eastAsia="en-GB"/>
        </w:rPr>
        <w:t>guidance</w:t>
      </w:r>
      <w:r>
        <w:rPr>
          <w:lang w:eastAsia="en-GB"/>
        </w:rPr>
        <w:t xml:space="preserve"> on what we c</w:t>
      </w:r>
      <w:r w:rsidR="0066569A">
        <w:rPr>
          <w:lang w:eastAsia="en-GB"/>
        </w:rPr>
        <w:t>an fund through Grants for the A</w:t>
      </w:r>
      <w:r>
        <w:rPr>
          <w:lang w:eastAsia="en-GB"/>
        </w:rPr>
        <w:t xml:space="preserve">rts. </w:t>
      </w:r>
      <w:r w:rsidR="001E62E5">
        <w:rPr>
          <w:lang w:eastAsia="en-GB"/>
        </w:rPr>
        <w:t>There are</w:t>
      </w:r>
      <w:r>
        <w:rPr>
          <w:lang w:eastAsia="en-GB"/>
        </w:rPr>
        <w:t xml:space="preserve"> also links to the </w:t>
      </w:r>
      <w:r w:rsidRPr="00EB6410">
        <w:rPr>
          <w:lang w:eastAsia="en-GB"/>
        </w:rPr>
        <w:t>Artists’ International Development Fund</w:t>
      </w:r>
      <w:r>
        <w:rPr>
          <w:lang w:eastAsia="en-GB"/>
        </w:rPr>
        <w:t>, the International Showcase Fund delivered by the PRSF and the Music Export Growth Scheme</w:t>
      </w:r>
      <w:r w:rsidR="001E62E5">
        <w:rPr>
          <w:lang w:eastAsia="en-GB"/>
        </w:rPr>
        <w:t xml:space="preserve"> (delivered by the BPI) in the ‘</w:t>
      </w:r>
      <w:hyperlink w:anchor="_11_Further_information" w:history="1">
        <w:r w:rsidR="001E62E5" w:rsidRPr="001E62E5">
          <w:rPr>
            <w:rStyle w:val="Hyperlink"/>
            <w:lang w:eastAsia="en-GB"/>
          </w:rPr>
          <w:t>Further Information</w:t>
        </w:r>
      </w:hyperlink>
      <w:r w:rsidR="001E62E5">
        <w:rPr>
          <w:lang w:eastAsia="en-GB"/>
        </w:rPr>
        <w:t>’ section.</w:t>
      </w:r>
      <w:r>
        <w:rPr>
          <w:lang w:eastAsia="en-GB"/>
        </w:rPr>
        <w:t xml:space="preserve"> </w:t>
      </w:r>
    </w:p>
    <w:p w:rsidR="000D3B02" w:rsidRDefault="000D3B02" w:rsidP="001E62E5">
      <w:pPr>
        <w:spacing w:line="320" w:lineRule="atLeast"/>
        <w:rPr>
          <w:lang w:eastAsia="en-GB"/>
        </w:rPr>
      </w:pPr>
    </w:p>
    <w:p w:rsidR="000D3B02" w:rsidRPr="000D3B02" w:rsidRDefault="000D3B02" w:rsidP="001E62E5">
      <w:pPr>
        <w:spacing w:line="320" w:lineRule="atLeast"/>
        <w:rPr>
          <w:lang w:eastAsia="en-GB"/>
        </w:rPr>
      </w:pPr>
    </w:p>
    <w:p w:rsidR="000D3B02" w:rsidRDefault="000D3B02" w:rsidP="001E62E5">
      <w:pPr>
        <w:pStyle w:val="Heading1"/>
      </w:pPr>
      <w:bookmarkStart w:id="30" w:name="_Toc441333258"/>
      <w:r>
        <w:t>9</w:t>
      </w:r>
      <w:r>
        <w:tab/>
      </w:r>
      <w:r w:rsidRPr="000D3B02">
        <w:t>Momentum</w:t>
      </w:r>
      <w:bookmarkEnd w:id="30"/>
    </w:p>
    <w:p w:rsidR="000D3B02" w:rsidRDefault="000D3B02" w:rsidP="001E62E5">
      <w:pPr>
        <w:spacing w:line="320" w:lineRule="atLeast"/>
        <w:rPr>
          <w:lang w:eastAsia="en-GB"/>
        </w:rPr>
      </w:pPr>
    </w:p>
    <w:p w:rsidR="000D3B02" w:rsidRDefault="000D3B02" w:rsidP="001E62E5">
      <w:pPr>
        <w:spacing w:line="320" w:lineRule="atLeast"/>
        <w:rPr>
          <w:lang w:eastAsia="en-GB"/>
        </w:rPr>
      </w:pPr>
      <w:r w:rsidRPr="00530F9B">
        <w:rPr>
          <w:lang w:eastAsia="en-GB"/>
        </w:rPr>
        <w:t xml:space="preserve">The Momentum fund is </w:t>
      </w:r>
      <w:r>
        <w:rPr>
          <w:lang w:eastAsia="en-GB"/>
        </w:rPr>
        <w:t xml:space="preserve">an Arts Council England initiative </w:t>
      </w:r>
      <w:r w:rsidRPr="00530F9B">
        <w:rPr>
          <w:lang w:eastAsia="en-GB"/>
        </w:rPr>
        <w:t xml:space="preserve">delivered by the PRSF to </w:t>
      </w:r>
      <w:r>
        <w:rPr>
          <w:lang w:eastAsia="en-GB"/>
        </w:rPr>
        <w:t xml:space="preserve">support </w:t>
      </w:r>
      <w:r w:rsidRPr="00530F9B">
        <w:rPr>
          <w:lang w:eastAsia="en-GB"/>
        </w:rPr>
        <w:t>those who can demonstrate the potential to significantly further their career within the industry.</w:t>
      </w:r>
      <w:r w:rsidRPr="00530F9B">
        <w:t xml:space="preserve"> </w:t>
      </w:r>
      <w:r w:rsidRPr="00530F9B">
        <w:rPr>
          <w:lang w:eastAsia="en-GB"/>
        </w:rPr>
        <w:t>Momentum and Artists or representatives thereof must demonstrate they are at the appropriate place in their career in order to be eligible for Momentum support.</w:t>
      </w:r>
      <w:r w:rsidRPr="00530F9B">
        <w:t xml:space="preserve"> </w:t>
      </w:r>
      <w:r w:rsidR="0066569A">
        <w:rPr>
          <w:lang w:eastAsia="en-GB"/>
        </w:rPr>
        <w:t>Grants for the A</w:t>
      </w:r>
      <w:r w:rsidRPr="00530F9B">
        <w:rPr>
          <w:lang w:eastAsia="en-GB"/>
        </w:rPr>
        <w:t>rts is recommended for those emerging artists and bands that are not able to demonstrate their careers are at a level appropriate for Momentum</w:t>
      </w:r>
      <w:r>
        <w:rPr>
          <w:lang w:eastAsia="en-GB"/>
        </w:rPr>
        <w:t xml:space="preserve">. </w:t>
      </w:r>
      <w:r w:rsidRPr="00530F9B">
        <w:rPr>
          <w:lang w:eastAsia="en-GB"/>
        </w:rPr>
        <w:t>Momentum funds cannot be used as match funding</w:t>
      </w:r>
      <w:r w:rsidR="0066569A">
        <w:rPr>
          <w:lang w:eastAsia="en-GB"/>
        </w:rPr>
        <w:t xml:space="preserve"> for Grants for the A</w:t>
      </w:r>
      <w:r>
        <w:rPr>
          <w:lang w:eastAsia="en-GB"/>
        </w:rPr>
        <w:t>rts</w:t>
      </w:r>
      <w:r w:rsidRPr="00530F9B">
        <w:rPr>
          <w:lang w:eastAsia="en-GB"/>
        </w:rPr>
        <w:t xml:space="preserve"> and visa versa</w:t>
      </w:r>
      <w:r>
        <w:rPr>
          <w:lang w:eastAsia="en-GB"/>
        </w:rPr>
        <w:t>.</w:t>
      </w:r>
    </w:p>
    <w:p w:rsidR="000D3B02" w:rsidRDefault="000D3B02" w:rsidP="001E62E5">
      <w:pPr>
        <w:spacing w:line="320" w:lineRule="atLeast"/>
        <w:rPr>
          <w:lang w:eastAsia="en-GB"/>
        </w:rPr>
      </w:pPr>
    </w:p>
    <w:p w:rsidR="000D3B02" w:rsidRPr="00530F9B" w:rsidRDefault="000D3B02" w:rsidP="001E62E5">
      <w:pPr>
        <w:spacing w:line="320" w:lineRule="atLeast"/>
        <w:rPr>
          <w:lang w:eastAsia="en-GB"/>
        </w:rPr>
      </w:pPr>
      <w:r>
        <w:rPr>
          <w:lang w:eastAsia="en-GB"/>
        </w:rPr>
        <w:t xml:space="preserve">More information on Momentum can be found </w:t>
      </w:r>
      <w:hyperlink r:id="rId20" w:history="1">
        <w:r w:rsidRPr="00BB1643">
          <w:rPr>
            <w:rStyle w:val="Hyperlink"/>
            <w:lang w:eastAsia="en-GB"/>
          </w:rPr>
          <w:t>here</w:t>
        </w:r>
      </w:hyperlink>
    </w:p>
    <w:p w:rsidR="000D3B02" w:rsidRPr="000D3B02" w:rsidRDefault="000D3B02" w:rsidP="001E62E5">
      <w:pPr>
        <w:spacing w:line="320" w:lineRule="atLeast"/>
        <w:rPr>
          <w:lang w:eastAsia="en-GB"/>
        </w:rPr>
      </w:pPr>
    </w:p>
    <w:p w:rsidR="000D3B02" w:rsidRPr="000D3B02" w:rsidRDefault="000D3B02" w:rsidP="001E62E5">
      <w:pPr>
        <w:spacing w:line="320" w:lineRule="atLeast"/>
        <w:rPr>
          <w:lang w:eastAsia="en-GB"/>
        </w:rPr>
      </w:pPr>
    </w:p>
    <w:p w:rsidR="000D3B02" w:rsidRDefault="000D3B02" w:rsidP="001E62E5">
      <w:pPr>
        <w:pStyle w:val="Heading1"/>
      </w:pPr>
      <w:bookmarkStart w:id="31" w:name="_Toc441333259"/>
      <w:r>
        <w:t>10</w:t>
      </w:r>
      <w:r>
        <w:tab/>
      </w:r>
      <w:r w:rsidRPr="000D3B02">
        <w:t>Case Studies</w:t>
      </w:r>
      <w:bookmarkEnd w:id="31"/>
    </w:p>
    <w:p w:rsidR="000D3B02" w:rsidRDefault="000D3B02" w:rsidP="001E62E5">
      <w:pPr>
        <w:spacing w:line="320" w:lineRule="atLeast"/>
        <w:rPr>
          <w:lang w:eastAsia="en-GB"/>
        </w:rPr>
      </w:pPr>
    </w:p>
    <w:p w:rsidR="000D3B02" w:rsidRPr="00530F9B" w:rsidRDefault="000D3B02" w:rsidP="001E62E5">
      <w:pPr>
        <w:spacing w:line="320" w:lineRule="atLeast"/>
        <w:rPr>
          <w:lang w:eastAsia="en-GB"/>
        </w:rPr>
      </w:pPr>
      <w:r w:rsidRPr="00530F9B">
        <w:rPr>
          <w:lang w:eastAsia="en-GB"/>
        </w:rPr>
        <w:t xml:space="preserve">Below are some examples of successful projects and some of the reasons Arts Council were interested in supporting them. </w:t>
      </w:r>
    </w:p>
    <w:p w:rsidR="000D3B02" w:rsidRDefault="000D3B02" w:rsidP="001E62E5">
      <w:pPr>
        <w:spacing w:line="320" w:lineRule="atLeast"/>
        <w:rPr>
          <w:rFonts w:eastAsia="Calibri" w:cs="Arial"/>
          <w:color w:val="000000"/>
          <w:szCs w:val="24"/>
        </w:rPr>
      </w:pPr>
    </w:p>
    <w:p w:rsidR="000D3B02" w:rsidRPr="00A53CB6" w:rsidRDefault="000D3B02" w:rsidP="001E62E5">
      <w:pPr>
        <w:spacing w:line="320" w:lineRule="atLeast"/>
        <w:rPr>
          <w:rFonts w:cs="Arial"/>
          <w:b/>
          <w:bCs/>
          <w:szCs w:val="24"/>
        </w:rPr>
      </w:pPr>
      <w:r w:rsidRPr="00A53CB6">
        <w:rPr>
          <w:rFonts w:cs="Arial"/>
          <w:b/>
          <w:bCs/>
          <w:szCs w:val="24"/>
        </w:rPr>
        <w:t>Lewis Robinson - London Calling, £10,000</w:t>
      </w:r>
    </w:p>
    <w:p w:rsidR="000D3B02" w:rsidRPr="00A53CB6" w:rsidRDefault="000D3B02" w:rsidP="001E62E5">
      <w:pPr>
        <w:spacing w:line="320" w:lineRule="atLeast"/>
        <w:rPr>
          <w:rFonts w:cs="Arial"/>
          <w:szCs w:val="24"/>
        </w:rPr>
      </w:pPr>
      <w:r>
        <w:rPr>
          <w:rFonts w:cs="Arial"/>
          <w:szCs w:val="24"/>
        </w:rPr>
        <w:t>A</w:t>
      </w:r>
      <w:r w:rsidRPr="00A53CB6">
        <w:rPr>
          <w:rFonts w:cs="Arial"/>
          <w:szCs w:val="24"/>
        </w:rPr>
        <w:t>n opportunity for 14 acts representing a range of musical genres to record new material alongside the production of a compilation album to promote each act. The project also included an extensive marketing campaign and a series of confirmed high-profile performance opportunities for those involved.</w:t>
      </w:r>
    </w:p>
    <w:p w:rsidR="000D3B02" w:rsidRPr="00A53CB6" w:rsidRDefault="000D3B02" w:rsidP="001E62E5">
      <w:pPr>
        <w:spacing w:line="320" w:lineRule="atLeast"/>
        <w:rPr>
          <w:rFonts w:cs="Arial"/>
          <w:szCs w:val="24"/>
        </w:rPr>
      </w:pPr>
    </w:p>
    <w:p w:rsidR="000D3B02" w:rsidRPr="00A53CB6" w:rsidRDefault="000D3B02" w:rsidP="001E62E5">
      <w:pPr>
        <w:spacing w:line="320" w:lineRule="atLeast"/>
        <w:rPr>
          <w:rFonts w:cs="Arial"/>
          <w:szCs w:val="24"/>
        </w:rPr>
      </w:pPr>
      <w:r w:rsidRPr="00A53CB6">
        <w:rPr>
          <w:rFonts w:cs="Arial"/>
          <w:szCs w:val="24"/>
        </w:rPr>
        <w:t>The application was successful in articulating how the production of the recording would have a long- term benefit to artistic practice and career progression of the artists involved, supporting them in further audience development and securing live bookings for their work.</w:t>
      </w:r>
    </w:p>
    <w:p w:rsidR="000D3B02" w:rsidRPr="00A53CB6" w:rsidRDefault="000D3B02" w:rsidP="001E62E5">
      <w:pPr>
        <w:spacing w:line="320" w:lineRule="atLeast"/>
        <w:rPr>
          <w:rFonts w:eastAsia="Calibri" w:cs="Arial"/>
          <w:b/>
          <w:bCs/>
          <w:szCs w:val="24"/>
        </w:rPr>
      </w:pPr>
    </w:p>
    <w:p w:rsidR="000D3B02" w:rsidRPr="00A53CB6" w:rsidRDefault="000D3B02" w:rsidP="001E62E5">
      <w:pPr>
        <w:spacing w:line="320" w:lineRule="atLeast"/>
        <w:rPr>
          <w:rFonts w:cs="Arial"/>
          <w:color w:val="000000"/>
          <w:szCs w:val="24"/>
        </w:rPr>
      </w:pPr>
      <w:r w:rsidRPr="00A53CB6">
        <w:rPr>
          <w:rFonts w:eastAsia="Calibri" w:cs="Arial"/>
          <w:b/>
          <w:bCs/>
          <w:szCs w:val="24"/>
        </w:rPr>
        <w:t>Blue Lo</w:t>
      </w:r>
      <w:r>
        <w:rPr>
          <w:rFonts w:eastAsia="Calibri" w:cs="Arial"/>
          <w:b/>
          <w:bCs/>
          <w:szCs w:val="24"/>
        </w:rPr>
        <w:t>tus Group – Bass Culture UK t</w:t>
      </w:r>
      <w:r w:rsidRPr="00A53CB6">
        <w:rPr>
          <w:rFonts w:eastAsia="Calibri" w:cs="Arial"/>
          <w:b/>
          <w:bCs/>
          <w:szCs w:val="24"/>
        </w:rPr>
        <w:t>our</w:t>
      </w:r>
      <w:r w:rsidRPr="00A53CB6">
        <w:rPr>
          <w:rFonts w:eastAsia="Calibri" w:cs="Arial"/>
          <w:b/>
          <w:bCs/>
          <w:color w:val="000000"/>
          <w:szCs w:val="24"/>
        </w:rPr>
        <w:t xml:space="preserve">, </w:t>
      </w:r>
      <w:r w:rsidRPr="00A53CB6">
        <w:rPr>
          <w:rFonts w:cs="Arial"/>
          <w:b/>
          <w:color w:val="000000"/>
          <w:szCs w:val="24"/>
        </w:rPr>
        <w:t>£31,052</w:t>
      </w:r>
    </w:p>
    <w:p w:rsidR="000D3B02" w:rsidRPr="00A53CB6" w:rsidRDefault="000D3B02" w:rsidP="001E62E5">
      <w:pPr>
        <w:autoSpaceDE w:val="0"/>
        <w:autoSpaceDN w:val="0"/>
        <w:spacing w:line="320" w:lineRule="atLeast"/>
        <w:rPr>
          <w:rFonts w:eastAsia="Calibri" w:cs="Arial"/>
          <w:szCs w:val="24"/>
          <w:lang w:eastAsia="en-GB"/>
        </w:rPr>
      </w:pPr>
      <w:r w:rsidRPr="00A53CB6">
        <w:rPr>
          <w:rFonts w:cs="Arial"/>
          <w:szCs w:val="24"/>
        </w:rPr>
        <w:t xml:space="preserve">Two tours, each tour taking place in four cities (Liverpool, London, Birmingham and Sheffield) </w:t>
      </w:r>
      <w:r w:rsidRPr="00A53CB6">
        <w:rPr>
          <w:rFonts w:eastAsia="Calibri" w:cs="Arial"/>
          <w:szCs w:val="24"/>
          <w:lang w:eastAsia="en-GB"/>
        </w:rPr>
        <w:t>showcasing the impact Reggae music has had on popular British music such as Drum &amp; Bass / Jungle, Dub Step, Grime and UK Reggae.</w:t>
      </w:r>
    </w:p>
    <w:p w:rsidR="000D3B02" w:rsidRPr="00A53CB6" w:rsidRDefault="000D3B02" w:rsidP="001E62E5">
      <w:pPr>
        <w:autoSpaceDE w:val="0"/>
        <w:autoSpaceDN w:val="0"/>
        <w:spacing w:line="320" w:lineRule="atLeast"/>
        <w:rPr>
          <w:rFonts w:eastAsia="Calibri" w:cs="Arial"/>
          <w:szCs w:val="24"/>
          <w:lang w:eastAsia="en-GB"/>
        </w:rPr>
      </w:pPr>
    </w:p>
    <w:p w:rsidR="000D3B02" w:rsidRPr="00A53CB6" w:rsidRDefault="000D3B02" w:rsidP="001E62E5">
      <w:pPr>
        <w:spacing w:line="320" w:lineRule="atLeast"/>
        <w:rPr>
          <w:rFonts w:cs="Arial"/>
          <w:szCs w:val="24"/>
          <w:u w:val="single"/>
        </w:rPr>
      </w:pPr>
      <w:r w:rsidRPr="00A53CB6">
        <w:rPr>
          <w:rFonts w:eastAsia="Calibri" w:cs="Arial"/>
          <w:szCs w:val="24"/>
          <w:lang w:eastAsia="en-GB"/>
        </w:rPr>
        <w:t>This application was successful in articulating how the activity contributed to Arts Council England goals through highlighting excellent talent and developing national audiences for diverse music genres</w:t>
      </w:r>
      <w:r>
        <w:rPr>
          <w:rFonts w:eastAsia="Calibri" w:cs="Arial"/>
          <w:szCs w:val="24"/>
          <w:lang w:eastAsia="en-GB"/>
        </w:rPr>
        <w:t>.</w:t>
      </w:r>
    </w:p>
    <w:p w:rsidR="000D3B02" w:rsidRDefault="000D3B02" w:rsidP="001E62E5">
      <w:pPr>
        <w:spacing w:line="320" w:lineRule="atLeast"/>
        <w:rPr>
          <w:rFonts w:cs="Arial"/>
          <w:szCs w:val="24"/>
          <w:u w:val="single"/>
        </w:rPr>
      </w:pPr>
    </w:p>
    <w:p w:rsidR="000D3B02" w:rsidRPr="00A53CB6" w:rsidRDefault="000D3B02" w:rsidP="001E62E5">
      <w:pPr>
        <w:spacing w:line="320" w:lineRule="atLeast"/>
        <w:rPr>
          <w:rFonts w:cs="Arial"/>
          <w:b/>
          <w:szCs w:val="24"/>
        </w:rPr>
      </w:pPr>
      <w:r>
        <w:rPr>
          <w:rFonts w:cs="Arial"/>
          <w:b/>
          <w:szCs w:val="24"/>
        </w:rPr>
        <w:t>Outfit- "Slowness" t</w:t>
      </w:r>
      <w:r w:rsidRPr="00A53CB6">
        <w:rPr>
          <w:rFonts w:cs="Arial"/>
          <w:b/>
          <w:szCs w:val="24"/>
        </w:rPr>
        <w:t>our with new live AV commission</w:t>
      </w:r>
      <w:r>
        <w:rPr>
          <w:rFonts w:cs="Arial"/>
          <w:b/>
          <w:szCs w:val="24"/>
        </w:rPr>
        <w:t>, £6,250</w:t>
      </w:r>
    </w:p>
    <w:p w:rsidR="000D3B02" w:rsidRDefault="000D3B02" w:rsidP="001E62E5">
      <w:pPr>
        <w:spacing w:line="320" w:lineRule="atLeast"/>
        <w:rPr>
          <w:rFonts w:cs="Arial"/>
          <w:szCs w:val="24"/>
        </w:rPr>
      </w:pPr>
      <w:r>
        <w:rPr>
          <w:rFonts w:cs="Arial"/>
          <w:szCs w:val="24"/>
        </w:rPr>
        <w:t xml:space="preserve">A five-date tour accompanied by the commissioning of a </w:t>
      </w:r>
      <w:r w:rsidRPr="00A53CB6">
        <w:rPr>
          <w:rFonts w:cs="Arial"/>
          <w:szCs w:val="24"/>
        </w:rPr>
        <w:t>bespoke AV set and accompanying lighting design</w:t>
      </w:r>
      <w:r>
        <w:rPr>
          <w:rFonts w:cs="Arial"/>
          <w:szCs w:val="24"/>
        </w:rPr>
        <w:t xml:space="preserve">, reflecting the cover art direction of recently-released album, “Slowness”. </w:t>
      </w:r>
    </w:p>
    <w:p w:rsidR="000D3B02" w:rsidRDefault="000D3B02" w:rsidP="001E62E5">
      <w:pPr>
        <w:spacing w:line="320" w:lineRule="atLeast"/>
        <w:rPr>
          <w:rFonts w:cs="Arial"/>
          <w:szCs w:val="24"/>
        </w:rPr>
      </w:pPr>
    </w:p>
    <w:p w:rsidR="000D3B02" w:rsidRDefault="000D3B02" w:rsidP="001E62E5">
      <w:pPr>
        <w:spacing w:line="320" w:lineRule="atLeast"/>
        <w:rPr>
          <w:lang w:eastAsia="en-GB"/>
        </w:rPr>
      </w:pPr>
      <w:r>
        <w:rPr>
          <w:rFonts w:cs="Arial"/>
          <w:szCs w:val="24"/>
        </w:rPr>
        <w:t xml:space="preserve">The application was successful in articulating how the activity was appropriate for the artists’ </w:t>
      </w:r>
      <w:r w:rsidRPr="00530F9B">
        <w:rPr>
          <w:lang w:eastAsia="en-GB"/>
        </w:rPr>
        <w:t>stage of development and profile</w:t>
      </w:r>
      <w:r>
        <w:rPr>
          <w:lang w:eastAsia="en-GB"/>
        </w:rPr>
        <w:t xml:space="preserve">, demonstrating recent performances of a relevant size and scale as well as a range of positive reviews for the release. The activity </w:t>
      </w:r>
      <w:r w:rsidRPr="00A53CB6">
        <w:rPr>
          <w:rFonts w:eastAsia="Calibri" w:cs="Arial"/>
          <w:szCs w:val="24"/>
          <w:lang w:eastAsia="en-GB"/>
        </w:rPr>
        <w:t xml:space="preserve">contributed to Arts Council England goals </w:t>
      </w:r>
      <w:r>
        <w:rPr>
          <w:rFonts w:eastAsia="Calibri" w:cs="Arial"/>
          <w:szCs w:val="24"/>
          <w:lang w:eastAsia="en-GB"/>
        </w:rPr>
        <w:t xml:space="preserve">by effectively developing audiences for strong, emerging talent. </w:t>
      </w:r>
    </w:p>
    <w:p w:rsidR="000D3B02" w:rsidRDefault="000D3B02" w:rsidP="001E62E5">
      <w:pPr>
        <w:spacing w:line="320" w:lineRule="atLeast"/>
        <w:rPr>
          <w:rFonts w:cs="Arial"/>
          <w:szCs w:val="24"/>
        </w:rPr>
      </w:pPr>
    </w:p>
    <w:p w:rsidR="000D3B02" w:rsidRDefault="000D3B02" w:rsidP="001E62E5">
      <w:pPr>
        <w:spacing w:line="320" w:lineRule="atLeast"/>
        <w:rPr>
          <w:rFonts w:cs="Arial"/>
          <w:b/>
          <w:szCs w:val="24"/>
        </w:rPr>
      </w:pPr>
      <w:r w:rsidRPr="00A53CB6">
        <w:rPr>
          <w:rFonts w:cs="Arial"/>
          <w:b/>
          <w:szCs w:val="24"/>
        </w:rPr>
        <w:t>Nao</w:t>
      </w:r>
      <w:r>
        <w:rPr>
          <w:rFonts w:cs="Arial"/>
          <w:b/>
          <w:szCs w:val="24"/>
        </w:rPr>
        <w:t xml:space="preserve"> - Supporting Little Dragon on UK t</w:t>
      </w:r>
      <w:r w:rsidRPr="00A53CB6">
        <w:rPr>
          <w:rFonts w:cs="Arial"/>
          <w:b/>
          <w:szCs w:val="24"/>
        </w:rPr>
        <w:t>our</w:t>
      </w:r>
      <w:r>
        <w:rPr>
          <w:rFonts w:cs="Arial"/>
          <w:b/>
          <w:szCs w:val="24"/>
        </w:rPr>
        <w:t>, £10,490</w:t>
      </w:r>
    </w:p>
    <w:p w:rsidR="000D3B02" w:rsidRPr="00A3465F" w:rsidRDefault="000D3B02" w:rsidP="001E62E5">
      <w:pPr>
        <w:spacing w:line="320" w:lineRule="atLeast"/>
        <w:rPr>
          <w:rFonts w:cs="Arial"/>
          <w:szCs w:val="24"/>
        </w:rPr>
      </w:pPr>
      <w:r>
        <w:rPr>
          <w:rFonts w:cs="Arial"/>
          <w:szCs w:val="24"/>
        </w:rPr>
        <w:t xml:space="preserve">Emerging artist, Nao was offered the main support slot for established artist, Little Dragon on their UK/Ire tour. The project included support for rehearsals prior to the tour.   </w:t>
      </w:r>
    </w:p>
    <w:p w:rsidR="000D3B02" w:rsidRDefault="000D3B02" w:rsidP="001E62E5">
      <w:pPr>
        <w:spacing w:line="320" w:lineRule="atLeast"/>
        <w:rPr>
          <w:rFonts w:cs="Arial"/>
          <w:szCs w:val="24"/>
        </w:rPr>
      </w:pPr>
    </w:p>
    <w:p w:rsidR="000D3B02" w:rsidRDefault="000D3B02" w:rsidP="001E62E5">
      <w:pPr>
        <w:spacing w:line="320" w:lineRule="atLeast"/>
        <w:rPr>
          <w:rFonts w:cs="Arial"/>
          <w:szCs w:val="24"/>
        </w:rPr>
      </w:pPr>
      <w:r>
        <w:rPr>
          <w:rFonts w:cs="Arial"/>
          <w:szCs w:val="24"/>
        </w:rPr>
        <w:t xml:space="preserve">The application was successful in articulating a unique opportunity for an acclaimed emerging artist to dramatically develop career opportunities and reach new audiences, as well as promote a new release and video. </w:t>
      </w:r>
    </w:p>
    <w:p w:rsidR="000D3B02" w:rsidRDefault="000D3B02" w:rsidP="001E62E5">
      <w:pPr>
        <w:spacing w:line="320" w:lineRule="atLeast"/>
        <w:rPr>
          <w:rFonts w:cs="Arial"/>
          <w:szCs w:val="24"/>
          <w:u w:val="single"/>
        </w:rPr>
      </w:pPr>
    </w:p>
    <w:p w:rsidR="000D3B02" w:rsidRPr="00DE70D1" w:rsidRDefault="000D3B02" w:rsidP="001E62E5">
      <w:pPr>
        <w:spacing w:line="320" w:lineRule="atLeast"/>
        <w:rPr>
          <w:rFonts w:cs="Arial"/>
          <w:b/>
          <w:szCs w:val="24"/>
        </w:rPr>
      </w:pPr>
      <w:r w:rsidRPr="00DE70D1">
        <w:rPr>
          <w:rFonts w:cs="Arial"/>
          <w:b/>
          <w:szCs w:val="24"/>
        </w:rPr>
        <w:t>Squareglass - Record label development</w:t>
      </w:r>
      <w:r>
        <w:rPr>
          <w:rFonts w:cs="Arial"/>
          <w:b/>
          <w:szCs w:val="24"/>
        </w:rPr>
        <w:t>, £8000</w:t>
      </w:r>
    </w:p>
    <w:p w:rsidR="000D3B02" w:rsidRPr="00A53CB6" w:rsidRDefault="000D3B02" w:rsidP="001E62E5">
      <w:pPr>
        <w:spacing w:line="320" w:lineRule="atLeast"/>
        <w:rPr>
          <w:rFonts w:cs="Arial"/>
          <w:szCs w:val="24"/>
        </w:rPr>
      </w:pPr>
      <w:r>
        <w:rPr>
          <w:rFonts w:cs="Arial"/>
          <w:szCs w:val="24"/>
        </w:rPr>
        <w:t xml:space="preserve">Seven releases, </w:t>
      </w:r>
      <w:r w:rsidRPr="00A53CB6">
        <w:rPr>
          <w:rFonts w:cs="Arial"/>
          <w:szCs w:val="24"/>
        </w:rPr>
        <w:t>accompanied by live shows, interviews and collaborations</w:t>
      </w:r>
      <w:r>
        <w:rPr>
          <w:rFonts w:cs="Arial"/>
          <w:szCs w:val="24"/>
        </w:rPr>
        <w:t xml:space="preserve">, exploring the </w:t>
      </w:r>
      <w:r w:rsidRPr="00A53CB6">
        <w:rPr>
          <w:rFonts w:cs="Arial"/>
          <w:szCs w:val="24"/>
        </w:rPr>
        <w:t>relationship between music and technology and how it can be utilized to promote certain agendas and ideas.</w:t>
      </w:r>
    </w:p>
    <w:p w:rsidR="000D3B02" w:rsidRPr="00A53CB6" w:rsidRDefault="000D3B02" w:rsidP="001E62E5">
      <w:pPr>
        <w:spacing w:line="320" w:lineRule="atLeast"/>
        <w:rPr>
          <w:rFonts w:cs="Arial"/>
          <w:szCs w:val="24"/>
        </w:rPr>
      </w:pPr>
    </w:p>
    <w:p w:rsidR="000D3B02" w:rsidRDefault="000D3B02" w:rsidP="001E62E5">
      <w:pPr>
        <w:spacing w:line="320" w:lineRule="atLeast"/>
        <w:rPr>
          <w:rFonts w:cs="Arial"/>
          <w:szCs w:val="24"/>
        </w:rPr>
      </w:pPr>
      <w:r w:rsidRPr="00A53CB6">
        <w:rPr>
          <w:rFonts w:eastAsia="Calibri" w:cs="Arial"/>
          <w:szCs w:val="24"/>
          <w:lang w:eastAsia="en-GB"/>
        </w:rPr>
        <w:lastRenderedPageBreak/>
        <w:t>This application was successful in articulating how the activity contributed to Arts Council England goals through developing audiences for diverse music genres</w:t>
      </w:r>
      <w:r>
        <w:rPr>
          <w:rFonts w:eastAsia="Calibri" w:cs="Arial"/>
          <w:szCs w:val="24"/>
          <w:lang w:eastAsia="en-GB"/>
        </w:rPr>
        <w:t xml:space="preserve"> with </w:t>
      </w:r>
      <w:r>
        <w:rPr>
          <w:rFonts w:cs="Arial"/>
          <w:szCs w:val="24"/>
        </w:rPr>
        <w:t xml:space="preserve">due consideration given to effective marketing and PR.  </w:t>
      </w:r>
    </w:p>
    <w:p w:rsidR="000D3B02" w:rsidRDefault="000D3B02" w:rsidP="001E62E5">
      <w:pPr>
        <w:spacing w:line="320" w:lineRule="atLeast"/>
        <w:rPr>
          <w:rFonts w:cs="Arial"/>
          <w:szCs w:val="24"/>
        </w:rPr>
      </w:pPr>
    </w:p>
    <w:p w:rsidR="000D3B02" w:rsidRPr="00DE70D1" w:rsidRDefault="000D3B02" w:rsidP="001E62E5">
      <w:pPr>
        <w:spacing w:line="320" w:lineRule="atLeast"/>
        <w:rPr>
          <w:rFonts w:cs="Arial"/>
          <w:b/>
          <w:szCs w:val="24"/>
        </w:rPr>
      </w:pPr>
      <w:r>
        <w:rPr>
          <w:rFonts w:cs="Arial"/>
          <w:b/>
          <w:szCs w:val="24"/>
        </w:rPr>
        <w:t xml:space="preserve">Kassia Zermon – </w:t>
      </w:r>
      <w:r w:rsidRPr="00DE70D1">
        <w:rPr>
          <w:rFonts w:cs="Arial"/>
          <w:b/>
          <w:szCs w:val="24"/>
        </w:rPr>
        <w:t xml:space="preserve">Bunty, </w:t>
      </w:r>
      <w:r>
        <w:rPr>
          <w:rFonts w:cs="Arial"/>
          <w:b/>
          <w:szCs w:val="24"/>
        </w:rPr>
        <w:t>‘</w:t>
      </w:r>
      <w:r w:rsidRPr="00DE70D1">
        <w:rPr>
          <w:rFonts w:cs="Arial"/>
          <w:b/>
          <w:szCs w:val="24"/>
        </w:rPr>
        <w:t>Multimos</w:t>
      </w:r>
      <w:r>
        <w:rPr>
          <w:rFonts w:cs="Arial"/>
          <w:b/>
          <w:szCs w:val="24"/>
        </w:rPr>
        <w:t>,’</w:t>
      </w:r>
      <w:r w:rsidRPr="00DE70D1">
        <w:rPr>
          <w:rFonts w:cs="Arial"/>
          <w:b/>
          <w:szCs w:val="24"/>
        </w:rPr>
        <w:t xml:space="preserve"> £14,780</w:t>
      </w:r>
    </w:p>
    <w:p w:rsidR="000D3B02" w:rsidRPr="00A53CB6" w:rsidRDefault="000D3B02" w:rsidP="001E62E5">
      <w:pPr>
        <w:autoSpaceDE w:val="0"/>
        <w:autoSpaceDN w:val="0"/>
        <w:spacing w:line="320" w:lineRule="atLeast"/>
        <w:rPr>
          <w:rFonts w:cs="Arial"/>
          <w:szCs w:val="24"/>
        </w:rPr>
      </w:pPr>
      <w:r w:rsidRPr="00A53CB6">
        <w:rPr>
          <w:rFonts w:cs="Arial"/>
          <w:szCs w:val="24"/>
        </w:rPr>
        <w:t>Solo vocal loop artist Bunty delivered a live, interactive and multi- disciplinary performance to accompany the release of her multimedia album ‘Multimos’.</w:t>
      </w:r>
      <w:r>
        <w:rPr>
          <w:rFonts w:cs="Arial"/>
          <w:szCs w:val="24"/>
        </w:rPr>
        <w:t xml:space="preserve"> The project included the delivery of workshops, rehearsals, a website, a </w:t>
      </w:r>
      <w:r w:rsidRPr="00A53CB6">
        <w:rPr>
          <w:rFonts w:cs="Arial"/>
          <w:szCs w:val="24"/>
        </w:rPr>
        <w:t xml:space="preserve">system for live </w:t>
      </w:r>
      <w:r>
        <w:rPr>
          <w:rFonts w:cs="Arial"/>
          <w:szCs w:val="24"/>
        </w:rPr>
        <w:t>smart-</w:t>
      </w:r>
      <w:r w:rsidRPr="00A53CB6">
        <w:rPr>
          <w:rFonts w:cs="Arial"/>
          <w:szCs w:val="24"/>
        </w:rPr>
        <w:t>phone</w:t>
      </w:r>
      <w:r>
        <w:rPr>
          <w:rFonts w:cs="Arial"/>
          <w:szCs w:val="24"/>
        </w:rPr>
        <w:t xml:space="preserve"> audience participation and two industry-showcasing gigs. </w:t>
      </w:r>
    </w:p>
    <w:p w:rsidR="000D3B02" w:rsidRPr="00A53CB6" w:rsidRDefault="000D3B02" w:rsidP="001E62E5">
      <w:pPr>
        <w:spacing w:line="320" w:lineRule="atLeast"/>
        <w:rPr>
          <w:rFonts w:cs="Arial"/>
          <w:szCs w:val="24"/>
        </w:rPr>
      </w:pPr>
    </w:p>
    <w:p w:rsidR="000D3B02" w:rsidRPr="00A53CB6" w:rsidRDefault="000D3B02" w:rsidP="001E62E5">
      <w:pPr>
        <w:autoSpaceDE w:val="0"/>
        <w:autoSpaceDN w:val="0"/>
        <w:spacing w:line="320" w:lineRule="atLeast"/>
        <w:rPr>
          <w:rFonts w:cs="Arial"/>
          <w:szCs w:val="24"/>
        </w:rPr>
      </w:pPr>
      <w:r w:rsidRPr="00A53CB6">
        <w:rPr>
          <w:rFonts w:cs="Arial"/>
          <w:szCs w:val="24"/>
        </w:rPr>
        <w:t xml:space="preserve">The application was successful </w:t>
      </w:r>
      <w:r>
        <w:rPr>
          <w:rFonts w:cs="Arial"/>
          <w:szCs w:val="24"/>
        </w:rPr>
        <w:t xml:space="preserve">in demonstrating how the project would </w:t>
      </w:r>
      <w:r w:rsidRPr="00A53CB6">
        <w:rPr>
          <w:rFonts w:cs="Arial"/>
          <w:szCs w:val="24"/>
        </w:rPr>
        <w:t xml:space="preserve">provide </w:t>
      </w:r>
      <w:r>
        <w:rPr>
          <w:rFonts w:cs="Arial"/>
          <w:szCs w:val="24"/>
        </w:rPr>
        <w:t xml:space="preserve">relevant </w:t>
      </w:r>
      <w:r w:rsidRPr="00A53CB6">
        <w:rPr>
          <w:rFonts w:cs="Arial"/>
          <w:szCs w:val="24"/>
        </w:rPr>
        <w:t xml:space="preserve">career progression in terms of reach to new promoters and partner venues in order to </w:t>
      </w:r>
      <w:r>
        <w:rPr>
          <w:rFonts w:cs="Arial"/>
          <w:szCs w:val="24"/>
        </w:rPr>
        <w:t>develop audiences nationally. A</w:t>
      </w:r>
      <w:r w:rsidRPr="00A53CB6">
        <w:rPr>
          <w:rFonts w:cs="Arial"/>
          <w:szCs w:val="24"/>
        </w:rPr>
        <w:t xml:space="preserve"> collaborative approach to innovative programming </w:t>
      </w:r>
      <w:r>
        <w:rPr>
          <w:rFonts w:cs="Arial"/>
          <w:szCs w:val="24"/>
        </w:rPr>
        <w:t xml:space="preserve">was evidenced alongside a </w:t>
      </w:r>
      <w:r w:rsidRPr="00A53CB6">
        <w:rPr>
          <w:rFonts w:cs="Arial"/>
          <w:szCs w:val="24"/>
        </w:rPr>
        <w:t>clear</w:t>
      </w:r>
      <w:r>
        <w:rPr>
          <w:rFonts w:cs="Arial"/>
          <w:szCs w:val="24"/>
        </w:rPr>
        <w:t xml:space="preserve"> and effective </w:t>
      </w:r>
      <w:r w:rsidRPr="00A53CB6">
        <w:rPr>
          <w:rFonts w:cs="Arial"/>
          <w:szCs w:val="24"/>
        </w:rPr>
        <w:t>evaluation strategy.</w:t>
      </w:r>
    </w:p>
    <w:p w:rsidR="000D3B02" w:rsidRPr="00A53CB6" w:rsidRDefault="000D3B02" w:rsidP="001E62E5">
      <w:pPr>
        <w:spacing w:line="320" w:lineRule="atLeast"/>
        <w:rPr>
          <w:rFonts w:cs="Arial"/>
          <w:szCs w:val="24"/>
        </w:rPr>
      </w:pPr>
    </w:p>
    <w:p w:rsidR="000D3B02" w:rsidRPr="00A53CB6" w:rsidRDefault="000D3B02" w:rsidP="001E62E5">
      <w:pPr>
        <w:spacing w:line="320" w:lineRule="atLeast"/>
        <w:rPr>
          <w:rFonts w:cs="Arial"/>
          <w:b/>
          <w:bCs/>
          <w:szCs w:val="24"/>
        </w:rPr>
      </w:pPr>
      <w:r w:rsidRPr="00DE70D1">
        <w:rPr>
          <w:rFonts w:cs="Arial"/>
          <w:b/>
          <w:szCs w:val="24"/>
        </w:rPr>
        <w:t xml:space="preserve">Phil Wyard - </w:t>
      </w:r>
      <w:r w:rsidRPr="00DE70D1">
        <w:rPr>
          <w:rFonts w:cs="Arial"/>
          <w:b/>
          <w:bCs/>
          <w:szCs w:val="24"/>
        </w:rPr>
        <w:t>Dingus</w:t>
      </w:r>
      <w:r w:rsidRPr="00A53CB6">
        <w:rPr>
          <w:rFonts w:cs="Arial"/>
          <w:b/>
          <w:bCs/>
          <w:szCs w:val="24"/>
        </w:rPr>
        <w:t xml:space="preserve"> Khan </w:t>
      </w:r>
      <w:r>
        <w:rPr>
          <w:rFonts w:cs="Arial"/>
          <w:b/>
          <w:bCs/>
          <w:szCs w:val="24"/>
        </w:rPr>
        <w:t>tour &amp; promotion of debut a</w:t>
      </w:r>
      <w:r w:rsidRPr="00A53CB6">
        <w:rPr>
          <w:rFonts w:cs="Arial"/>
          <w:b/>
          <w:bCs/>
          <w:szCs w:val="24"/>
        </w:rPr>
        <w:t>lbum</w:t>
      </w:r>
      <w:r>
        <w:rPr>
          <w:rFonts w:cs="Arial"/>
          <w:b/>
          <w:bCs/>
          <w:szCs w:val="24"/>
        </w:rPr>
        <w:t>, £9,910</w:t>
      </w:r>
    </w:p>
    <w:p w:rsidR="000D3B02" w:rsidRDefault="000D3B02" w:rsidP="001E62E5">
      <w:pPr>
        <w:spacing w:line="320" w:lineRule="atLeast"/>
        <w:rPr>
          <w:rFonts w:cs="Arial"/>
          <w:szCs w:val="24"/>
        </w:rPr>
      </w:pPr>
      <w:r>
        <w:rPr>
          <w:rFonts w:cs="Arial"/>
          <w:szCs w:val="24"/>
        </w:rPr>
        <w:t xml:space="preserve">An extensive, 26-date tour to support the debut album by </w:t>
      </w:r>
      <w:r w:rsidRPr="00A53CB6">
        <w:rPr>
          <w:rFonts w:cs="Arial"/>
          <w:szCs w:val="24"/>
        </w:rPr>
        <w:t>Dingus Khan</w:t>
      </w:r>
      <w:r>
        <w:rPr>
          <w:rFonts w:cs="Arial"/>
          <w:szCs w:val="24"/>
        </w:rPr>
        <w:t xml:space="preserve">, as well as road-test new material. </w:t>
      </w:r>
    </w:p>
    <w:p w:rsidR="000D3B02" w:rsidRDefault="000D3B02" w:rsidP="001E62E5">
      <w:pPr>
        <w:spacing w:line="320" w:lineRule="atLeast"/>
        <w:rPr>
          <w:rFonts w:cs="Arial"/>
          <w:szCs w:val="24"/>
        </w:rPr>
      </w:pPr>
    </w:p>
    <w:p w:rsidR="000D3B02" w:rsidRDefault="000D3B02" w:rsidP="001E62E5">
      <w:pPr>
        <w:spacing w:line="320" w:lineRule="atLeast"/>
        <w:rPr>
          <w:rFonts w:cs="Arial"/>
          <w:szCs w:val="24"/>
        </w:rPr>
      </w:pPr>
      <w:r>
        <w:rPr>
          <w:rFonts w:cs="Arial"/>
          <w:szCs w:val="24"/>
        </w:rPr>
        <w:t xml:space="preserve">The application gave due consideration to public engagement, demonstrating an effective strategy for the development of new audiences and was strengthened by confirmation of all 26 tour dates.   </w:t>
      </w:r>
    </w:p>
    <w:p w:rsidR="000D3B02" w:rsidRPr="00A53CB6" w:rsidRDefault="000D3B02" w:rsidP="001E62E5">
      <w:pPr>
        <w:spacing w:line="320" w:lineRule="atLeast"/>
        <w:rPr>
          <w:rFonts w:cs="Arial"/>
          <w:szCs w:val="24"/>
        </w:rPr>
      </w:pPr>
    </w:p>
    <w:p w:rsidR="000D3B02" w:rsidRPr="00B14EB0" w:rsidRDefault="000D3B02" w:rsidP="001E62E5">
      <w:pPr>
        <w:spacing w:line="320" w:lineRule="atLeast"/>
        <w:rPr>
          <w:rFonts w:cs="Arial"/>
          <w:b/>
          <w:szCs w:val="24"/>
        </w:rPr>
      </w:pPr>
      <w:r w:rsidRPr="00B14EB0">
        <w:rPr>
          <w:rFonts w:cs="Arial"/>
          <w:b/>
          <w:szCs w:val="24"/>
        </w:rPr>
        <w:t xml:space="preserve">Constant Flux - </w:t>
      </w:r>
      <w:r w:rsidRPr="00B14EB0">
        <w:rPr>
          <w:rFonts w:cs="Arial"/>
          <w:b/>
          <w:bCs/>
          <w:szCs w:val="24"/>
        </w:rPr>
        <w:t xml:space="preserve">PKN and Zombie Crash UK tour, </w:t>
      </w:r>
      <w:r w:rsidRPr="00B14EB0">
        <w:rPr>
          <w:rFonts w:cs="Arial"/>
          <w:b/>
          <w:szCs w:val="24"/>
        </w:rPr>
        <w:t>£9,866</w:t>
      </w:r>
    </w:p>
    <w:p w:rsidR="000D3B02" w:rsidRDefault="000D3B02" w:rsidP="001E62E5">
      <w:pPr>
        <w:autoSpaceDE w:val="0"/>
        <w:autoSpaceDN w:val="0"/>
        <w:spacing w:line="320" w:lineRule="atLeast"/>
        <w:rPr>
          <w:rFonts w:cs="Arial"/>
          <w:szCs w:val="24"/>
        </w:rPr>
      </w:pPr>
      <w:r w:rsidRPr="00A53CB6">
        <w:rPr>
          <w:rFonts w:cs="Arial"/>
          <w:szCs w:val="24"/>
        </w:rPr>
        <w:t xml:space="preserve">Constant Flux invited Pertti Kurikan Nimipäivät </w:t>
      </w:r>
      <w:r>
        <w:rPr>
          <w:rFonts w:cs="Arial"/>
          <w:szCs w:val="24"/>
        </w:rPr>
        <w:t>(</w:t>
      </w:r>
      <w:r w:rsidRPr="00A53CB6">
        <w:rPr>
          <w:rFonts w:cs="Arial"/>
          <w:szCs w:val="24"/>
        </w:rPr>
        <w:t>PKN</w:t>
      </w:r>
      <w:r>
        <w:rPr>
          <w:rFonts w:cs="Arial"/>
          <w:szCs w:val="24"/>
        </w:rPr>
        <w:t>)</w:t>
      </w:r>
      <w:r w:rsidRPr="00A53CB6">
        <w:rPr>
          <w:rFonts w:cs="Arial"/>
          <w:szCs w:val="24"/>
        </w:rPr>
        <w:t>, a punk band from Finland</w:t>
      </w:r>
      <w:r>
        <w:rPr>
          <w:rFonts w:cs="Arial"/>
          <w:szCs w:val="24"/>
        </w:rPr>
        <w:t xml:space="preserve"> and strong</w:t>
      </w:r>
      <w:r w:rsidRPr="00A53CB6">
        <w:rPr>
          <w:rFonts w:cs="Arial"/>
          <w:szCs w:val="24"/>
        </w:rPr>
        <w:t xml:space="preserve"> example</w:t>
      </w:r>
      <w:r>
        <w:rPr>
          <w:rFonts w:cs="Arial"/>
          <w:szCs w:val="24"/>
        </w:rPr>
        <w:t xml:space="preserve"> of learning-</w:t>
      </w:r>
      <w:r w:rsidRPr="00A53CB6">
        <w:rPr>
          <w:rFonts w:cs="Arial"/>
          <w:szCs w:val="24"/>
        </w:rPr>
        <w:t>disability music</w:t>
      </w:r>
      <w:r>
        <w:rPr>
          <w:rFonts w:cs="Arial"/>
          <w:szCs w:val="24"/>
        </w:rPr>
        <w:t>, to tour with a unique line-</w:t>
      </w:r>
      <w:r w:rsidRPr="00A53CB6">
        <w:rPr>
          <w:rFonts w:cs="Arial"/>
          <w:szCs w:val="24"/>
        </w:rPr>
        <w:t>up of hand picked bands f</w:t>
      </w:r>
      <w:r>
        <w:rPr>
          <w:rFonts w:cs="Arial"/>
          <w:szCs w:val="24"/>
        </w:rPr>
        <w:t>rom the British punk-</w:t>
      </w:r>
      <w:r w:rsidRPr="00A53CB6">
        <w:rPr>
          <w:rFonts w:cs="Arial"/>
          <w:szCs w:val="24"/>
        </w:rPr>
        <w:t>scene, including integrated UK band Zombie Crash. ‘Integrated’ is defined here as mixing learning disabled artists with non-learning disabled artists on a bill</w:t>
      </w:r>
      <w:r>
        <w:rPr>
          <w:rFonts w:cs="Arial"/>
          <w:szCs w:val="24"/>
        </w:rPr>
        <w:t xml:space="preserve">. </w:t>
      </w:r>
    </w:p>
    <w:p w:rsidR="000D3B02" w:rsidRDefault="000D3B02" w:rsidP="001E62E5">
      <w:pPr>
        <w:autoSpaceDE w:val="0"/>
        <w:autoSpaceDN w:val="0"/>
        <w:spacing w:line="320" w:lineRule="atLeast"/>
        <w:rPr>
          <w:rFonts w:cs="Arial"/>
          <w:szCs w:val="24"/>
        </w:rPr>
      </w:pPr>
    </w:p>
    <w:p w:rsidR="000D3B02" w:rsidRDefault="000D3B02" w:rsidP="001E62E5">
      <w:pPr>
        <w:autoSpaceDE w:val="0"/>
        <w:autoSpaceDN w:val="0"/>
        <w:spacing w:line="320" w:lineRule="atLeast"/>
        <w:rPr>
          <w:rFonts w:cs="Arial"/>
          <w:szCs w:val="24"/>
        </w:rPr>
      </w:pPr>
      <w:r w:rsidRPr="00A53CB6">
        <w:rPr>
          <w:rFonts w:cs="Arial"/>
          <w:szCs w:val="24"/>
        </w:rPr>
        <w:t xml:space="preserve">The application was successful </w:t>
      </w:r>
      <w:r>
        <w:rPr>
          <w:rFonts w:cs="Arial"/>
          <w:szCs w:val="24"/>
        </w:rPr>
        <w:t xml:space="preserve">in articulating the formation of a </w:t>
      </w:r>
      <w:r w:rsidRPr="00A53CB6">
        <w:rPr>
          <w:rFonts w:cs="Arial"/>
          <w:szCs w:val="24"/>
        </w:rPr>
        <w:t>model for integrated gigs in the UK</w:t>
      </w:r>
      <w:r>
        <w:rPr>
          <w:rFonts w:cs="Arial"/>
          <w:szCs w:val="24"/>
        </w:rPr>
        <w:t xml:space="preserve"> to develop audiences beyond learning-disabled events for learning-</w:t>
      </w:r>
      <w:r w:rsidRPr="00A53CB6">
        <w:rPr>
          <w:rFonts w:cs="Arial"/>
          <w:szCs w:val="24"/>
        </w:rPr>
        <w:t xml:space="preserve">disabled audiences. </w:t>
      </w:r>
      <w:r>
        <w:rPr>
          <w:rFonts w:cs="Arial"/>
          <w:szCs w:val="24"/>
        </w:rPr>
        <w:t xml:space="preserve">The project also </w:t>
      </w:r>
      <w:r w:rsidRPr="00A53CB6">
        <w:rPr>
          <w:rFonts w:cs="Arial"/>
          <w:szCs w:val="24"/>
        </w:rPr>
        <w:t>develop</w:t>
      </w:r>
      <w:r>
        <w:rPr>
          <w:rFonts w:cs="Arial"/>
          <w:szCs w:val="24"/>
        </w:rPr>
        <w:t>ed</w:t>
      </w:r>
      <w:r w:rsidRPr="00A53CB6">
        <w:rPr>
          <w:rFonts w:cs="Arial"/>
          <w:szCs w:val="24"/>
        </w:rPr>
        <w:t xml:space="preserve"> </w:t>
      </w:r>
      <w:r>
        <w:rPr>
          <w:rFonts w:cs="Arial"/>
          <w:szCs w:val="24"/>
        </w:rPr>
        <w:t xml:space="preserve">relevant </w:t>
      </w:r>
      <w:r w:rsidRPr="00A53CB6">
        <w:rPr>
          <w:rFonts w:cs="Arial"/>
          <w:szCs w:val="24"/>
        </w:rPr>
        <w:t xml:space="preserve">networks </w:t>
      </w:r>
      <w:r>
        <w:rPr>
          <w:rFonts w:cs="Arial"/>
          <w:szCs w:val="24"/>
        </w:rPr>
        <w:t xml:space="preserve">for supporting </w:t>
      </w:r>
      <w:r w:rsidRPr="00A53CB6">
        <w:rPr>
          <w:rFonts w:cs="Arial"/>
          <w:szCs w:val="24"/>
        </w:rPr>
        <w:t>integrated shows in accessible venues.</w:t>
      </w:r>
    </w:p>
    <w:p w:rsidR="000D3B02" w:rsidRDefault="000D3B02" w:rsidP="001E62E5">
      <w:pPr>
        <w:autoSpaceDE w:val="0"/>
        <w:autoSpaceDN w:val="0"/>
        <w:spacing w:line="320" w:lineRule="atLeast"/>
        <w:rPr>
          <w:rFonts w:cs="Arial"/>
          <w:szCs w:val="24"/>
        </w:rPr>
      </w:pPr>
    </w:p>
    <w:p w:rsidR="000D3B02" w:rsidRPr="00933E14" w:rsidRDefault="000D3B02" w:rsidP="001E62E5">
      <w:pPr>
        <w:autoSpaceDE w:val="0"/>
        <w:autoSpaceDN w:val="0"/>
        <w:spacing w:line="320" w:lineRule="atLeast"/>
        <w:rPr>
          <w:rFonts w:cs="Arial"/>
          <w:b/>
          <w:szCs w:val="24"/>
        </w:rPr>
      </w:pPr>
      <w:r w:rsidRPr="00933E14">
        <w:rPr>
          <w:rFonts w:cs="Arial"/>
          <w:b/>
          <w:szCs w:val="24"/>
        </w:rPr>
        <w:t xml:space="preserve">Kraak Gallery - SAM series, £12,100 </w:t>
      </w:r>
    </w:p>
    <w:p w:rsidR="000D3B02" w:rsidRPr="00933E14" w:rsidRDefault="000D3B02" w:rsidP="001E62E5">
      <w:pPr>
        <w:autoSpaceDE w:val="0"/>
        <w:autoSpaceDN w:val="0"/>
        <w:spacing w:line="320" w:lineRule="atLeast"/>
        <w:rPr>
          <w:rFonts w:cs="Arial"/>
          <w:szCs w:val="24"/>
        </w:rPr>
      </w:pPr>
      <w:r w:rsidRPr="00933E14">
        <w:rPr>
          <w:rFonts w:cs="Arial"/>
          <w:szCs w:val="24"/>
        </w:rPr>
        <w:t xml:space="preserve">A series of performances centred on the bold and experimental, coupled with the delivery of a strategy aimed at increasing audiences within the venue.   </w:t>
      </w:r>
    </w:p>
    <w:p w:rsidR="000D3B02" w:rsidRPr="00933E14" w:rsidRDefault="000D3B02" w:rsidP="001E62E5">
      <w:pPr>
        <w:autoSpaceDE w:val="0"/>
        <w:autoSpaceDN w:val="0"/>
        <w:spacing w:line="320" w:lineRule="atLeast"/>
        <w:rPr>
          <w:rFonts w:cs="Arial"/>
          <w:szCs w:val="24"/>
        </w:rPr>
      </w:pPr>
    </w:p>
    <w:p w:rsidR="000D3B02" w:rsidRPr="00933E14" w:rsidRDefault="000D3B02" w:rsidP="001E62E5">
      <w:pPr>
        <w:autoSpaceDE w:val="0"/>
        <w:autoSpaceDN w:val="0"/>
        <w:spacing w:line="320" w:lineRule="atLeast"/>
        <w:rPr>
          <w:rFonts w:cs="Arial"/>
          <w:szCs w:val="24"/>
        </w:rPr>
      </w:pPr>
      <w:r w:rsidRPr="00933E14">
        <w:rPr>
          <w:rFonts w:cs="Arial"/>
          <w:szCs w:val="24"/>
        </w:rPr>
        <w:lastRenderedPageBreak/>
        <w:t xml:space="preserve">The application was successful in demonstrating bold programme development featuring a diverse range of artists, </w:t>
      </w:r>
      <w:r>
        <w:rPr>
          <w:rFonts w:cs="Arial"/>
          <w:szCs w:val="24"/>
        </w:rPr>
        <w:t>alongside</w:t>
      </w:r>
      <w:r w:rsidRPr="00933E14">
        <w:rPr>
          <w:rFonts w:cs="Arial"/>
          <w:szCs w:val="24"/>
        </w:rPr>
        <w:t xml:space="preserve"> an appropriate marketing plan to develop audiences for a venue key to showcasing emerging talent within the city.</w:t>
      </w:r>
    </w:p>
    <w:p w:rsidR="000D3B02" w:rsidRPr="000D3B02" w:rsidRDefault="000D3B02" w:rsidP="001E62E5">
      <w:pPr>
        <w:spacing w:line="320" w:lineRule="atLeast"/>
        <w:rPr>
          <w:lang w:eastAsia="en-GB"/>
        </w:rPr>
      </w:pPr>
    </w:p>
    <w:p w:rsidR="000D3B02" w:rsidRPr="000D3B02" w:rsidRDefault="000D3B02" w:rsidP="001E62E5">
      <w:pPr>
        <w:spacing w:line="320" w:lineRule="atLeast"/>
        <w:rPr>
          <w:lang w:eastAsia="en-GB"/>
        </w:rPr>
      </w:pPr>
    </w:p>
    <w:p w:rsidR="000D3B02" w:rsidRDefault="000D3B02" w:rsidP="001E62E5">
      <w:pPr>
        <w:pStyle w:val="Heading1"/>
      </w:pPr>
      <w:bookmarkStart w:id="32" w:name="_11_Further_information"/>
      <w:bookmarkStart w:id="33" w:name="_Toc441333260"/>
      <w:bookmarkEnd w:id="32"/>
      <w:r>
        <w:t>11</w:t>
      </w:r>
      <w:r>
        <w:tab/>
      </w:r>
      <w:r w:rsidRPr="00734FB1">
        <w:t>Further information</w:t>
      </w:r>
      <w:bookmarkEnd w:id="33"/>
    </w:p>
    <w:p w:rsidR="000D3B02" w:rsidRDefault="000D3B02" w:rsidP="001E62E5">
      <w:pPr>
        <w:spacing w:line="320" w:lineRule="atLeast"/>
        <w:rPr>
          <w:iCs/>
          <w:szCs w:val="24"/>
        </w:rPr>
      </w:pPr>
    </w:p>
    <w:p w:rsidR="000D3B02" w:rsidRPr="00C501E0" w:rsidRDefault="000D3B02" w:rsidP="001E62E5">
      <w:pPr>
        <w:spacing w:line="320" w:lineRule="atLeast"/>
        <w:rPr>
          <w:b/>
          <w:szCs w:val="24"/>
          <w:lang w:eastAsia="en-GB"/>
        </w:rPr>
      </w:pPr>
      <w:r w:rsidRPr="00C501E0">
        <w:rPr>
          <w:b/>
          <w:szCs w:val="24"/>
          <w:lang w:eastAsia="en-GB"/>
        </w:rPr>
        <w:t>Musicians Union</w:t>
      </w:r>
    </w:p>
    <w:p w:rsidR="000D3B02" w:rsidRDefault="00831184" w:rsidP="001E62E5">
      <w:pPr>
        <w:spacing w:line="320" w:lineRule="atLeast"/>
        <w:rPr>
          <w:szCs w:val="24"/>
          <w:lang w:eastAsia="en-GB"/>
        </w:rPr>
      </w:pPr>
      <w:hyperlink r:id="rId21" w:history="1">
        <w:r w:rsidR="000D3B02" w:rsidRPr="001E45BD">
          <w:rPr>
            <w:rStyle w:val="Hyperlink"/>
            <w:szCs w:val="24"/>
            <w:lang w:eastAsia="en-GB"/>
          </w:rPr>
          <w:t>www.musiciansunion.org.uk</w:t>
        </w:r>
      </w:hyperlink>
    </w:p>
    <w:p w:rsidR="000D3B02" w:rsidRDefault="000D3B02" w:rsidP="001E62E5">
      <w:pPr>
        <w:spacing w:line="320" w:lineRule="atLeast"/>
        <w:rPr>
          <w:szCs w:val="24"/>
          <w:lang w:eastAsia="en-GB"/>
        </w:rPr>
      </w:pPr>
    </w:p>
    <w:p w:rsidR="001E62E5" w:rsidRPr="00530F9B" w:rsidRDefault="001E62E5" w:rsidP="001E62E5">
      <w:pPr>
        <w:spacing w:line="320" w:lineRule="atLeast"/>
        <w:rPr>
          <w:szCs w:val="24"/>
          <w:lang w:eastAsia="en-GB"/>
        </w:rPr>
      </w:pPr>
    </w:p>
    <w:p w:rsidR="000D3B02" w:rsidRPr="00D97906" w:rsidRDefault="000D3B02" w:rsidP="001E62E5">
      <w:pPr>
        <w:spacing w:line="320" w:lineRule="atLeast"/>
        <w:rPr>
          <w:b/>
          <w:szCs w:val="24"/>
          <w:lang w:eastAsia="en-GB"/>
        </w:rPr>
      </w:pPr>
      <w:r w:rsidRPr="00D97906">
        <w:rPr>
          <w:b/>
          <w:szCs w:val="24"/>
          <w:lang w:eastAsia="en-GB"/>
        </w:rPr>
        <w:t>Other Grants</w:t>
      </w:r>
    </w:p>
    <w:p w:rsidR="000D3B02" w:rsidRPr="00530F9B" w:rsidRDefault="00831184" w:rsidP="001E62E5">
      <w:pPr>
        <w:spacing w:line="320" w:lineRule="atLeast"/>
        <w:rPr>
          <w:lang w:eastAsia="en-GB"/>
        </w:rPr>
      </w:pPr>
      <w:hyperlink r:id="rId22" w:history="1">
        <w:r w:rsidR="000D3B02" w:rsidRPr="00270BC8">
          <w:rPr>
            <w:rStyle w:val="Hyperlink"/>
            <w:lang w:eastAsia="en-GB"/>
          </w:rPr>
          <w:t>Artists' International Development Fund</w:t>
        </w:r>
      </w:hyperlink>
      <w:r w:rsidR="000D3B02">
        <w:rPr>
          <w:lang w:eastAsia="en-GB"/>
        </w:rPr>
        <w:t xml:space="preserve"> </w:t>
      </w:r>
    </w:p>
    <w:p w:rsidR="000D3B02" w:rsidRDefault="000D3B02" w:rsidP="001E62E5">
      <w:pPr>
        <w:spacing w:line="320" w:lineRule="atLeast"/>
        <w:rPr>
          <w:szCs w:val="24"/>
          <w:lang w:eastAsia="en-GB"/>
        </w:rPr>
      </w:pPr>
    </w:p>
    <w:p w:rsidR="000D3B02" w:rsidRPr="00530F9B" w:rsidRDefault="00831184" w:rsidP="001E62E5">
      <w:pPr>
        <w:spacing w:line="320" w:lineRule="atLeast"/>
        <w:rPr>
          <w:szCs w:val="24"/>
          <w:lang w:eastAsia="en-GB"/>
        </w:rPr>
      </w:pPr>
      <w:hyperlink r:id="rId23" w:history="1">
        <w:r w:rsidR="000D3B02" w:rsidRPr="00EC636F">
          <w:rPr>
            <w:rStyle w:val="Hyperlink"/>
            <w:szCs w:val="24"/>
            <w:lang w:eastAsia="en-GB"/>
          </w:rPr>
          <w:t>International Showcase Fund</w:t>
        </w:r>
      </w:hyperlink>
      <w:r w:rsidR="000D3B02" w:rsidRPr="00530F9B">
        <w:rPr>
          <w:szCs w:val="24"/>
          <w:lang w:eastAsia="en-GB"/>
        </w:rPr>
        <w:t xml:space="preserve"> </w:t>
      </w:r>
    </w:p>
    <w:p w:rsidR="000D3B02" w:rsidRDefault="000D3B02" w:rsidP="001E62E5">
      <w:pPr>
        <w:spacing w:line="320" w:lineRule="atLeast"/>
        <w:rPr>
          <w:szCs w:val="24"/>
          <w:lang w:eastAsia="en-GB"/>
        </w:rPr>
      </w:pPr>
    </w:p>
    <w:p w:rsidR="000D3B02" w:rsidRDefault="00831184" w:rsidP="001E62E5">
      <w:pPr>
        <w:spacing w:line="320" w:lineRule="atLeast"/>
        <w:rPr>
          <w:szCs w:val="24"/>
          <w:lang w:eastAsia="en-GB"/>
        </w:rPr>
      </w:pPr>
      <w:hyperlink r:id="rId24" w:history="1">
        <w:r w:rsidR="000D3B02" w:rsidRPr="00EC636F">
          <w:rPr>
            <w:rStyle w:val="Hyperlink"/>
            <w:szCs w:val="24"/>
            <w:lang w:eastAsia="en-GB"/>
          </w:rPr>
          <w:t xml:space="preserve">Momentum Music Fund </w:t>
        </w:r>
      </w:hyperlink>
      <w:r w:rsidR="000D3B02" w:rsidRPr="00530F9B">
        <w:rPr>
          <w:szCs w:val="24"/>
          <w:lang w:eastAsia="en-GB"/>
        </w:rPr>
        <w:t xml:space="preserve"> </w:t>
      </w:r>
    </w:p>
    <w:p w:rsidR="000D3B02" w:rsidRDefault="000D3B02" w:rsidP="001E62E5">
      <w:pPr>
        <w:spacing w:line="320" w:lineRule="atLeast"/>
        <w:rPr>
          <w:szCs w:val="24"/>
          <w:lang w:eastAsia="en-GB"/>
        </w:rPr>
      </w:pPr>
    </w:p>
    <w:p w:rsidR="000D3B02" w:rsidRPr="005A09BD" w:rsidRDefault="00831184" w:rsidP="001E62E5">
      <w:pPr>
        <w:spacing w:line="320" w:lineRule="atLeast"/>
        <w:rPr>
          <w:i/>
          <w:szCs w:val="24"/>
          <w:lang w:eastAsia="en-GB"/>
        </w:rPr>
      </w:pPr>
      <w:hyperlink r:id="rId25" w:history="1">
        <w:r w:rsidR="000D3B02" w:rsidRPr="00EC636F">
          <w:rPr>
            <w:rStyle w:val="Hyperlink"/>
            <w:szCs w:val="24"/>
            <w:lang w:eastAsia="en-GB"/>
          </w:rPr>
          <w:t>PRS for Music Foundation Open Fund</w:t>
        </w:r>
      </w:hyperlink>
      <w:r w:rsidR="000D3B02">
        <w:rPr>
          <w:szCs w:val="24"/>
          <w:lang w:eastAsia="en-GB"/>
        </w:rPr>
        <w:t xml:space="preserve"> </w:t>
      </w:r>
    </w:p>
    <w:p w:rsidR="000D3B02" w:rsidRDefault="000D3B02" w:rsidP="001E62E5">
      <w:pPr>
        <w:spacing w:line="320" w:lineRule="atLeast"/>
        <w:rPr>
          <w:szCs w:val="24"/>
          <w:lang w:eastAsia="en-GB"/>
        </w:rPr>
      </w:pPr>
    </w:p>
    <w:p w:rsidR="000D3B02" w:rsidRPr="00530F9B" w:rsidRDefault="00831184" w:rsidP="001E62E5">
      <w:pPr>
        <w:spacing w:line="320" w:lineRule="atLeast"/>
        <w:rPr>
          <w:szCs w:val="24"/>
          <w:lang w:eastAsia="en-GB"/>
        </w:rPr>
      </w:pPr>
      <w:hyperlink r:id="rId26" w:history="1">
        <w:r w:rsidR="000D3B02" w:rsidRPr="00A3372C">
          <w:rPr>
            <w:rStyle w:val="Hyperlink"/>
            <w:szCs w:val="24"/>
            <w:lang w:eastAsia="en-GB"/>
          </w:rPr>
          <w:t>BPI: Music Export Growth Scheme</w:t>
        </w:r>
      </w:hyperlink>
    </w:p>
    <w:p w:rsidR="000D3B02" w:rsidRDefault="000D3B02" w:rsidP="001E62E5">
      <w:pPr>
        <w:spacing w:line="320" w:lineRule="atLeast"/>
        <w:rPr>
          <w:szCs w:val="24"/>
          <w:lang w:eastAsia="en-GB"/>
        </w:rPr>
      </w:pPr>
    </w:p>
    <w:p w:rsidR="000D3B02" w:rsidRPr="00530F9B" w:rsidRDefault="00831184" w:rsidP="001E62E5">
      <w:pPr>
        <w:spacing w:line="320" w:lineRule="atLeast"/>
        <w:rPr>
          <w:szCs w:val="24"/>
          <w:lang w:eastAsia="en-GB"/>
        </w:rPr>
      </w:pPr>
      <w:hyperlink r:id="rId27" w:history="1">
        <w:r w:rsidR="000D3B02" w:rsidRPr="00EC636F">
          <w:rPr>
            <w:rStyle w:val="Hyperlink"/>
            <w:szCs w:val="24"/>
            <w:lang w:eastAsia="en-GB"/>
          </w:rPr>
          <w:t>Help Musicians</w:t>
        </w:r>
      </w:hyperlink>
      <w:r w:rsidR="000D3B02" w:rsidRPr="00530F9B">
        <w:rPr>
          <w:szCs w:val="24"/>
          <w:lang w:eastAsia="en-GB"/>
        </w:rPr>
        <w:t xml:space="preserve"> </w:t>
      </w:r>
    </w:p>
    <w:p w:rsidR="000D3B02" w:rsidRDefault="000D3B02" w:rsidP="001E62E5">
      <w:pPr>
        <w:spacing w:line="320" w:lineRule="atLeast"/>
        <w:rPr>
          <w:szCs w:val="24"/>
          <w:lang w:eastAsia="en-GB"/>
        </w:rPr>
      </w:pPr>
    </w:p>
    <w:p w:rsidR="001E62E5" w:rsidRPr="00530F9B" w:rsidRDefault="001E62E5" w:rsidP="001E62E5">
      <w:pPr>
        <w:spacing w:line="320" w:lineRule="atLeast"/>
        <w:rPr>
          <w:szCs w:val="24"/>
          <w:lang w:eastAsia="en-GB"/>
        </w:rPr>
      </w:pPr>
    </w:p>
    <w:p w:rsidR="000D3B02" w:rsidRDefault="000D3B02" w:rsidP="001E62E5">
      <w:pPr>
        <w:spacing w:line="320" w:lineRule="atLeast"/>
        <w:rPr>
          <w:b/>
          <w:szCs w:val="24"/>
          <w:lang w:eastAsia="en-GB"/>
        </w:rPr>
      </w:pPr>
      <w:r w:rsidRPr="00D97906">
        <w:rPr>
          <w:b/>
          <w:szCs w:val="24"/>
          <w:lang w:eastAsia="en-GB"/>
        </w:rPr>
        <w:t>Loan schemes</w:t>
      </w:r>
    </w:p>
    <w:p w:rsidR="000D3B02" w:rsidRPr="00530F9B" w:rsidRDefault="00831184" w:rsidP="001E62E5">
      <w:pPr>
        <w:spacing w:line="320" w:lineRule="atLeast"/>
        <w:rPr>
          <w:szCs w:val="24"/>
          <w:lang w:eastAsia="en-GB"/>
        </w:rPr>
      </w:pPr>
      <w:hyperlink r:id="rId28" w:history="1">
        <w:r w:rsidR="000D3B02" w:rsidRPr="004D7248">
          <w:rPr>
            <w:rStyle w:val="Hyperlink"/>
            <w:szCs w:val="24"/>
            <w:lang w:eastAsia="en-GB"/>
          </w:rPr>
          <w:t>Take it away</w:t>
        </w:r>
      </w:hyperlink>
      <w:r w:rsidR="000D3B02">
        <w:rPr>
          <w:szCs w:val="24"/>
          <w:lang w:eastAsia="en-GB"/>
        </w:rPr>
        <w:t xml:space="preserve"> </w:t>
      </w:r>
    </w:p>
    <w:p w:rsidR="000D3B02" w:rsidRPr="00D97906" w:rsidRDefault="000D3B02" w:rsidP="001E62E5">
      <w:pPr>
        <w:spacing w:line="320" w:lineRule="atLeast"/>
        <w:rPr>
          <w:rStyle w:val="st1"/>
          <w:rFonts w:cs="Arial"/>
          <w:bCs/>
          <w:color w:val="000000"/>
          <w:szCs w:val="24"/>
        </w:rPr>
      </w:pPr>
    </w:p>
    <w:p w:rsidR="000D3B02" w:rsidRPr="00D97906" w:rsidRDefault="00831184" w:rsidP="001E62E5">
      <w:pPr>
        <w:spacing w:line="320" w:lineRule="atLeast"/>
        <w:rPr>
          <w:rStyle w:val="st1"/>
          <w:rFonts w:cs="Arial"/>
          <w:bCs/>
          <w:color w:val="000000"/>
          <w:szCs w:val="24"/>
        </w:rPr>
      </w:pPr>
      <w:hyperlink r:id="rId29" w:history="1">
        <w:r w:rsidR="000D3B02" w:rsidRPr="004D7248">
          <w:rPr>
            <w:rStyle w:val="Hyperlink"/>
            <w:rFonts w:cs="Arial"/>
            <w:bCs/>
            <w:szCs w:val="24"/>
          </w:rPr>
          <w:t>Creative Industry Finance</w:t>
        </w:r>
      </w:hyperlink>
    </w:p>
    <w:p w:rsidR="000D3B02" w:rsidRPr="00D97906" w:rsidRDefault="000D3B02" w:rsidP="001E62E5">
      <w:pPr>
        <w:spacing w:line="320" w:lineRule="atLeast"/>
        <w:rPr>
          <w:rStyle w:val="st1"/>
          <w:rFonts w:cs="Arial"/>
          <w:bCs/>
          <w:color w:val="000000"/>
          <w:szCs w:val="24"/>
        </w:rPr>
      </w:pPr>
    </w:p>
    <w:p w:rsidR="000D3B02" w:rsidRPr="00D97906" w:rsidRDefault="00831184" w:rsidP="001E62E5">
      <w:pPr>
        <w:spacing w:line="320" w:lineRule="atLeast"/>
        <w:rPr>
          <w:color w:val="000000"/>
          <w:szCs w:val="24"/>
          <w:lang w:eastAsia="en-GB"/>
        </w:rPr>
      </w:pPr>
      <w:hyperlink r:id="rId30" w:history="1">
        <w:r w:rsidR="000D3B02" w:rsidRPr="004D7248">
          <w:rPr>
            <w:rStyle w:val="Hyperlink"/>
            <w:rFonts w:cs="Arial"/>
            <w:bCs/>
            <w:szCs w:val="24"/>
          </w:rPr>
          <w:t>AIM start-ups</w:t>
        </w:r>
      </w:hyperlink>
      <w:r w:rsidR="000D3B02" w:rsidRPr="00D97906">
        <w:rPr>
          <w:rStyle w:val="st1"/>
          <w:rFonts w:cs="Arial"/>
          <w:bCs/>
          <w:color w:val="000000"/>
          <w:szCs w:val="24"/>
        </w:rPr>
        <w:t xml:space="preserve"> </w:t>
      </w:r>
    </w:p>
    <w:p w:rsidR="000D3B02" w:rsidRDefault="000D3B02" w:rsidP="001E62E5">
      <w:pPr>
        <w:spacing w:line="320" w:lineRule="atLeast"/>
        <w:rPr>
          <w:szCs w:val="24"/>
          <w:lang w:eastAsia="en-GB"/>
        </w:rPr>
      </w:pPr>
    </w:p>
    <w:p w:rsidR="001E62E5" w:rsidRPr="00530F9B" w:rsidRDefault="001E62E5" w:rsidP="001E62E5">
      <w:pPr>
        <w:spacing w:line="320" w:lineRule="atLeast"/>
        <w:rPr>
          <w:szCs w:val="24"/>
          <w:lang w:eastAsia="en-GB"/>
        </w:rPr>
      </w:pPr>
    </w:p>
    <w:p w:rsidR="000D3B02" w:rsidRPr="00D97906" w:rsidRDefault="001E62E5" w:rsidP="001E62E5">
      <w:pPr>
        <w:spacing w:line="320" w:lineRule="atLeast"/>
        <w:rPr>
          <w:b/>
          <w:szCs w:val="24"/>
          <w:lang w:eastAsia="en-GB"/>
        </w:rPr>
      </w:pPr>
      <w:r>
        <w:rPr>
          <w:b/>
          <w:szCs w:val="24"/>
          <w:lang w:eastAsia="en-GB"/>
        </w:rPr>
        <w:t>Music Development Organisations</w:t>
      </w:r>
    </w:p>
    <w:p w:rsidR="000D3B02" w:rsidRPr="00530F9B" w:rsidRDefault="00831184" w:rsidP="001E62E5">
      <w:pPr>
        <w:spacing w:line="320" w:lineRule="atLeast"/>
        <w:rPr>
          <w:szCs w:val="24"/>
          <w:lang w:eastAsia="en-GB"/>
        </w:rPr>
      </w:pPr>
      <w:hyperlink r:id="rId31" w:history="1">
        <w:r w:rsidR="000D3B02" w:rsidRPr="004D7248">
          <w:rPr>
            <w:rStyle w:val="Hyperlink"/>
            <w:szCs w:val="24"/>
            <w:lang w:eastAsia="en-GB"/>
          </w:rPr>
          <w:t>Generator</w:t>
        </w:r>
      </w:hyperlink>
      <w:r w:rsidR="000D3B02" w:rsidRPr="00530F9B">
        <w:rPr>
          <w:szCs w:val="24"/>
          <w:lang w:eastAsia="en-GB"/>
        </w:rPr>
        <w:t xml:space="preserve"> </w:t>
      </w:r>
    </w:p>
    <w:p w:rsidR="000D3B02" w:rsidRDefault="000D3B02" w:rsidP="001E62E5">
      <w:pPr>
        <w:spacing w:line="320" w:lineRule="atLeast"/>
        <w:rPr>
          <w:szCs w:val="24"/>
          <w:lang w:eastAsia="en-GB"/>
        </w:rPr>
      </w:pPr>
    </w:p>
    <w:p w:rsidR="000D3B02" w:rsidRPr="00530F9B" w:rsidRDefault="00831184" w:rsidP="001E62E5">
      <w:pPr>
        <w:spacing w:line="320" w:lineRule="atLeast"/>
        <w:rPr>
          <w:szCs w:val="24"/>
          <w:lang w:eastAsia="en-GB"/>
        </w:rPr>
      </w:pPr>
      <w:hyperlink r:id="rId32" w:history="1">
        <w:r w:rsidR="000D3B02" w:rsidRPr="004D7248">
          <w:rPr>
            <w:rStyle w:val="Hyperlink"/>
            <w:szCs w:val="24"/>
            <w:lang w:eastAsia="en-GB"/>
          </w:rPr>
          <w:t>British Underground</w:t>
        </w:r>
      </w:hyperlink>
    </w:p>
    <w:p w:rsidR="000D3B02" w:rsidRDefault="000D3B02" w:rsidP="001E62E5">
      <w:pPr>
        <w:spacing w:line="320" w:lineRule="atLeast"/>
        <w:rPr>
          <w:szCs w:val="24"/>
          <w:lang w:eastAsia="en-GB"/>
        </w:rPr>
      </w:pPr>
    </w:p>
    <w:p w:rsidR="000D3B02" w:rsidRPr="00530F9B" w:rsidRDefault="00831184" w:rsidP="001E62E5">
      <w:pPr>
        <w:spacing w:line="320" w:lineRule="atLeast"/>
        <w:rPr>
          <w:szCs w:val="24"/>
          <w:lang w:eastAsia="en-GB"/>
        </w:rPr>
      </w:pPr>
      <w:hyperlink r:id="rId33" w:history="1">
        <w:r w:rsidR="000D3B02" w:rsidRPr="004D7248">
          <w:rPr>
            <w:rStyle w:val="Hyperlink"/>
            <w:szCs w:val="24"/>
            <w:lang w:eastAsia="en-GB"/>
          </w:rPr>
          <w:t>Urban Development</w:t>
        </w:r>
      </w:hyperlink>
      <w:r w:rsidR="000D3B02" w:rsidRPr="00530F9B">
        <w:rPr>
          <w:szCs w:val="24"/>
          <w:lang w:eastAsia="en-GB"/>
        </w:rPr>
        <w:t xml:space="preserve"> </w:t>
      </w:r>
    </w:p>
    <w:p w:rsidR="000D3B02" w:rsidRDefault="000D3B02" w:rsidP="001E62E5">
      <w:pPr>
        <w:spacing w:line="320" w:lineRule="atLeast"/>
        <w:rPr>
          <w:szCs w:val="24"/>
          <w:lang w:eastAsia="en-GB"/>
        </w:rPr>
      </w:pPr>
    </w:p>
    <w:p w:rsidR="000D3B02" w:rsidRPr="00530F9B" w:rsidRDefault="00831184" w:rsidP="001E62E5">
      <w:pPr>
        <w:spacing w:line="320" w:lineRule="atLeast"/>
        <w:rPr>
          <w:szCs w:val="24"/>
          <w:lang w:eastAsia="en-GB"/>
        </w:rPr>
      </w:pPr>
      <w:hyperlink r:id="rId34" w:history="1">
        <w:r w:rsidR="000D3B02" w:rsidRPr="004D7248">
          <w:rPr>
            <w:rStyle w:val="Hyperlink"/>
            <w:szCs w:val="24"/>
            <w:lang w:eastAsia="en-GB"/>
          </w:rPr>
          <w:t>Roundhouse</w:t>
        </w:r>
      </w:hyperlink>
    </w:p>
    <w:p w:rsidR="000D3B02" w:rsidRDefault="000D3B02" w:rsidP="001E62E5">
      <w:pPr>
        <w:spacing w:line="320" w:lineRule="atLeast"/>
        <w:rPr>
          <w:szCs w:val="24"/>
          <w:lang w:eastAsia="en-GB"/>
        </w:rPr>
      </w:pPr>
    </w:p>
    <w:p w:rsidR="000D3B02" w:rsidRPr="00530F9B" w:rsidRDefault="00831184" w:rsidP="001E62E5">
      <w:pPr>
        <w:spacing w:line="320" w:lineRule="atLeast"/>
        <w:rPr>
          <w:szCs w:val="24"/>
          <w:lang w:eastAsia="en-GB"/>
        </w:rPr>
      </w:pPr>
      <w:hyperlink r:id="rId35" w:history="1">
        <w:r w:rsidR="000D3B02" w:rsidRPr="00D97906">
          <w:rPr>
            <w:rStyle w:val="Hyperlink"/>
            <w:szCs w:val="24"/>
            <w:lang w:eastAsia="en-GB"/>
          </w:rPr>
          <w:t>Music Education Hubs</w:t>
        </w:r>
      </w:hyperlink>
      <w:r w:rsidR="000D3B02" w:rsidRPr="00530F9B">
        <w:rPr>
          <w:szCs w:val="24"/>
          <w:lang w:eastAsia="en-GB"/>
        </w:rPr>
        <w:t xml:space="preserve"> </w:t>
      </w:r>
    </w:p>
    <w:p w:rsidR="000D3B02" w:rsidRDefault="000D3B02" w:rsidP="001E62E5">
      <w:pPr>
        <w:pStyle w:val="Heading1"/>
        <w:rPr>
          <w:rFonts w:ascii="Arial" w:hAnsi="Arial"/>
          <w:b w:val="0"/>
          <w:iCs/>
          <w:sz w:val="24"/>
          <w:szCs w:val="24"/>
          <w:lang w:eastAsia="en-US"/>
        </w:rPr>
      </w:pPr>
      <w:bookmarkStart w:id="34" w:name="_Toc441153120"/>
    </w:p>
    <w:p w:rsidR="001E62E5" w:rsidRDefault="001E62E5" w:rsidP="001E62E5">
      <w:pPr>
        <w:pStyle w:val="Heading1"/>
      </w:pPr>
    </w:p>
    <w:p w:rsidR="008A217D" w:rsidRDefault="000D3B02" w:rsidP="001E62E5">
      <w:pPr>
        <w:pStyle w:val="Heading1"/>
      </w:pPr>
      <w:bookmarkStart w:id="35" w:name="_Toc441333261"/>
      <w:r>
        <w:t>12</w:t>
      </w:r>
      <w:r w:rsidR="008A217D">
        <w:tab/>
        <w:t>Contact us</w:t>
      </w:r>
      <w:bookmarkEnd w:id="34"/>
      <w:bookmarkEnd w:id="35"/>
    </w:p>
    <w:p w:rsidR="008A217D" w:rsidRDefault="008A217D" w:rsidP="001E62E5">
      <w:pPr>
        <w:pStyle w:val="ACEBodyTextBold"/>
        <w:spacing w:line="320" w:lineRule="atLeast"/>
        <w:rPr>
          <w:rFonts w:eastAsiaTheme="minorHAnsi"/>
        </w:rPr>
      </w:pPr>
    </w:p>
    <w:p w:rsidR="00831184" w:rsidRDefault="00831184" w:rsidP="00831184">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831184" w:rsidRDefault="00831184" w:rsidP="00831184">
      <w:pPr>
        <w:spacing w:line="320" w:lineRule="atLeast"/>
        <w:rPr>
          <w:rFonts w:eastAsiaTheme="minorHAnsi" w:cs="Arial"/>
          <w:szCs w:val="24"/>
          <w:lang w:eastAsia="en-GB"/>
        </w:rPr>
      </w:pPr>
      <w:r>
        <w:rPr>
          <w:rFonts w:cs="Arial"/>
          <w:b/>
          <w:szCs w:val="24"/>
          <w:lang w:eastAsia="en-GB"/>
        </w:rPr>
        <w:t>Textphone:</w:t>
      </w:r>
      <w:r>
        <w:rPr>
          <w:rFonts w:cs="Arial"/>
          <w:szCs w:val="24"/>
          <w:lang w:eastAsia="en-GB"/>
        </w:rPr>
        <w:tab/>
      </w:r>
      <w:r>
        <w:rPr>
          <w:rFonts w:cs="Arial"/>
          <w:szCs w:val="24"/>
          <w:lang w:eastAsia="en-GB"/>
        </w:rPr>
        <w:tab/>
        <w:t>0161 934 4428</w:t>
      </w:r>
    </w:p>
    <w:p w:rsidR="00831184" w:rsidRDefault="00831184" w:rsidP="00831184">
      <w:pPr>
        <w:pStyle w:val="ACEBodyText"/>
        <w:spacing w:line="320" w:lineRule="atLeast"/>
        <w:rPr>
          <w:rFonts w:cs="Arial"/>
          <w:b/>
          <w:bCs/>
          <w:lang w:eastAsia="en-US"/>
        </w:rPr>
      </w:pPr>
      <w:r>
        <w:rPr>
          <w:b/>
        </w:rPr>
        <w:t>Email:</w:t>
      </w:r>
      <w:r>
        <w:rPr>
          <w:b/>
        </w:rPr>
        <w:tab/>
      </w:r>
      <w:r>
        <w:rPr>
          <w:b/>
        </w:rPr>
        <w:tab/>
      </w:r>
      <w:hyperlink r:id="rId36" w:history="1">
        <w:r>
          <w:rPr>
            <w:rStyle w:val="Hyperlink"/>
            <w:rFonts w:eastAsiaTheme="minorHAnsi"/>
          </w:rPr>
          <w:t>enquiries@artscouncil.org.uk</w:t>
        </w:r>
      </w:hyperlink>
    </w:p>
    <w:p w:rsidR="00831184" w:rsidRDefault="00831184" w:rsidP="00831184">
      <w:pPr>
        <w:pStyle w:val="ACEBodyText"/>
        <w:spacing w:line="320" w:lineRule="atLeast"/>
        <w:rPr>
          <w:b/>
          <w:bCs/>
          <w:sz w:val="20"/>
          <w:szCs w:val="20"/>
        </w:rPr>
      </w:pPr>
      <w:r>
        <w:rPr>
          <w:b/>
        </w:rPr>
        <w:t>Website:</w:t>
      </w:r>
      <w:r>
        <w:tab/>
      </w:r>
      <w:r>
        <w:tab/>
      </w:r>
      <w:hyperlink r:id="rId37" w:history="1">
        <w:r>
          <w:rPr>
            <w:rStyle w:val="Hyperlink"/>
            <w:rFonts w:eastAsiaTheme="minorHAnsi"/>
          </w:rPr>
          <w:t>www.artscouncil.org.uk</w:t>
        </w:r>
      </w:hyperlink>
    </w:p>
    <w:p w:rsidR="00831184" w:rsidRDefault="00831184" w:rsidP="00831184">
      <w:pPr>
        <w:pStyle w:val="ACEBodyText"/>
        <w:spacing w:line="320" w:lineRule="atLeast"/>
      </w:pPr>
      <w:r>
        <w:rPr>
          <w:b/>
        </w:rPr>
        <w:t>Post:</w:t>
      </w:r>
      <w:r>
        <w:rPr>
          <w:b/>
        </w:rPr>
        <w:tab/>
      </w:r>
      <w:r>
        <w:tab/>
      </w:r>
      <w:r>
        <w:tab/>
        <w:t>Arts Council England - Grants for the Arts,</w:t>
      </w:r>
    </w:p>
    <w:p w:rsidR="00831184" w:rsidRDefault="00831184" w:rsidP="00831184">
      <w:pPr>
        <w:pStyle w:val="ACEBodyText"/>
        <w:spacing w:line="320" w:lineRule="atLeast"/>
        <w:ind w:left="1440" w:firstLine="720"/>
        <w:rPr>
          <w:b/>
          <w:bCs/>
        </w:rPr>
      </w:pPr>
      <w:r>
        <w:t>The Hive, 49 Lever Street, Manchester, M1 1FN</w:t>
      </w:r>
    </w:p>
    <w:p w:rsidR="008A217D" w:rsidRDefault="008A217D" w:rsidP="001E62E5">
      <w:pPr>
        <w:spacing w:line="320" w:lineRule="atLeast"/>
        <w:jc w:val="both"/>
      </w:pPr>
    </w:p>
    <w:p w:rsidR="008A217D" w:rsidRDefault="008A217D" w:rsidP="001E62E5">
      <w:pPr>
        <w:spacing w:line="320" w:lineRule="atLeast"/>
        <w:jc w:val="both"/>
      </w:pPr>
    </w:p>
    <w:p w:rsidR="001A0963" w:rsidRPr="00302F11" w:rsidRDefault="008A217D" w:rsidP="001E62E5">
      <w:pPr>
        <w:spacing w:line="320" w:lineRule="atLeast"/>
        <w:jc w:val="both"/>
      </w:pPr>
      <w:r>
        <w:t>© Arts Council England January 2016</w:t>
      </w:r>
      <w:r w:rsidR="00596717">
        <w:fldChar w:fldCharType="begin"/>
      </w:r>
      <w:r w:rsidR="00A20D98">
        <w:instrText xml:space="preserve"> TOC \o "1-3" \h \z \u </w:instrText>
      </w:r>
      <w:r w:rsidR="00596717">
        <w:fldChar w:fldCharType="end"/>
      </w:r>
    </w:p>
    <w:sectPr w:rsidR="001A0963" w:rsidRPr="00302F11" w:rsidSect="000D3B02">
      <w:footerReference w:type="default" r:id="rId38"/>
      <w:pgSz w:w="11909" w:h="16834" w:code="9"/>
      <w:pgMar w:top="1901" w:right="1699" w:bottom="1368" w:left="1411" w:header="562" w:footer="113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C8" w:rsidRDefault="00FA2FC8" w:rsidP="00FA2FC8">
      <w:pPr>
        <w:spacing w:line="240" w:lineRule="auto"/>
      </w:pPr>
      <w:r>
        <w:separator/>
      </w:r>
    </w:p>
  </w:endnote>
  <w:endnote w:type="continuationSeparator" w:id="0">
    <w:p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61312" behindDoc="0" locked="0" layoutInCell="1" allowOverlap="1">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anchor>
      </w:drawing>
    </w:r>
    <w:sdt>
      <w:sdtPr>
        <w:id w:val="1318839664"/>
        <w:docPartObj>
          <w:docPartGallery w:val="Page Numbers (Bottom of Page)"/>
          <w:docPartUnique/>
        </w:docPartObj>
      </w:sdtPr>
      <w:sdtEndPr>
        <w:rPr>
          <w:noProof/>
        </w:rPr>
      </w:sdtEndPr>
      <w:sdtContent>
        <w:r w:rsidR="00596717">
          <w:fldChar w:fldCharType="begin"/>
        </w:r>
        <w:r>
          <w:instrText xml:space="preserve"> PAGE   \* MERGEFORMAT </w:instrText>
        </w:r>
        <w:r w:rsidR="00596717">
          <w:fldChar w:fldCharType="separate"/>
        </w:r>
        <w:r w:rsidR="00831184">
          <w:rPr>
            <w:noProof/>
          </w:rPr>
          <w:t>7</w:t>
        </w:r>
        <w:r w:rsidR="00596717">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C8" w:rsidRDefault="00FA2FC8" w:rsidP="00FA2FC8">
      <w:pPr>
        <w:spacing w:line="240" w:lineRule="auto"/>
      </w:pPr>
      <w:r>
        <w:separator/>
      </w:r>
    </w:p>
  </w:footnote>
  <w:footnote w:type="continuationSeparator" w:id="0">
    <w:p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532C"/>
    <w:multiLevelType w:val="hybridMultilevel"/>
    <w:tmpl w:val="F290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nsid w:val="639F0681"/>
    <w:multiLevelType w:val="hybridMultilevel"/>
    <w:tmpl w:val="B0288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677F14"/>
    <w:multiLevelType w:val="hybridMultilevel"/>
    <w:tmpl w:val="6BB8F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F960C96"/>
    <w:multiLevelType w:val="hybridMultilevel"/>
    <w:tmpl w:val="97F40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9">
    <w:nsid w:val="77887245"/>
    <w:multiLevelType w:val="hybridMultilevel"/>
    <w:tmpl w:val="32F4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6"/>
  </w:num>
  <w:num w:numId="14">
    <w:abstractNumId w:val="2"/>
  </w:num>
  <w:num w:numId="15">
    <w:abstractNumId w:val="9"/>
  </w:num>
  <w:num w:numId="16">
    <w:abstractNumId w:val="7"/>
  </w:num>
  <w:num w:numId="17">
    <w:abstractNumId w:val="0"/>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395E30"/>
    <w:rsid w:val="0001005F"/>
    <w:rsid w:val="00070803"/>
    <w:rsid w:val="00097261"/>
    <w:rsid w:val="000D3B02"/>
    <w:rsid w:val="001A0963"/>
    <w:rsid w:val="001A2D46"/>
    <w:rsid w:val="001D0216"/>
    <w:rsid w:val="001E62E5"/>
    <w:rsid w:val="00237492"/>
    <w:rsid w:val="002D5780"/>
    <w:rsid w:val="00302F11"/>
    <w:rsid w:val="00330A08"/>
    <w:rsid w:val="00395E30"/>
    <w:rsid w:val="003A69EF"/>
    <w:rsid w:val="003D6320"/>
    <w:rsid w:val="004B4826"/>
    <w:rsid w:val="005739E6"/>
    <w:rsid w:val="00596717"/>
    <w:rsid w:val="005C4DC2"/>
    <w:rsid w:val="0064258A"/>
    <w:rsid w:val="0066569A"/>
    <w:rsid w:val="00693594"/>
    <w:rsid w:val="00732FD6"/>
    <w:rsid w:val="00734FB1"/>
    <w:rsid w:val="00794C72"/>
    <w:rsid w:val="00797DBA"/>
    <w:rsid w:val="007E1BF7"/>
    <w:rsid w:val="007E65B4"/>
    <w:rsid w:val="00831184"/>
    <w:rsid w:val="008A217D"/>
    <w:rsid w:val="008A2C48"/>
    <w:rsid w:val="00A20D98"/>
    <w:rsid w:val="00C66242"/>
    <w:rsid w:val="00CF0956"/>
    <w:rsid w:val="00D02C4F"/>
    <w:rsid w:val="00D63F76"/>
    <w:rsid w:val="00E259CD"/>
    <w:rsid w:val="00E3443A"/>
    <w:rsid w:val="00ED27A5"/>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semiHidden/>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character" w:customStyle="1" w:styleId="st1">
    <w:name w:val="st1"/>
    <w:rsid w:val="000D3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grants-arts/2016/information-sheets" TargetMode="External"/><Relationship Id="rId18" Type="http://schemas.openxmlformats.org/officeDocument/2006/relationships/hyperlink" Target="http://www.artscouncil.org.uk/funding/grants-arts/2016/information-sheets" TargetMode="External"/><Relationship Id="rId26" Type="http://schemas.openxmlformats.org/officeDocument/2006/relationships/hyperlink" Target="https://www.bpi.co.uk/megs.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usiciansunion.org.uk" TargetMode="External"/><Relationship Id="rId34" Type="http://schemas.openxmlformats.org/officeDocument/2006/relationships/hyperlink" Target="http://www.roundhouse.org.uk/young-creatives/" TargetMode="External"/><Relationship Id="rId7" Type="http://schemas.openxmlformats.org/officeDocument/2006/relationships/footnotes" Target="footnotes.xml"/><Relationship Id="rId12" Type="http://schemas.openxmlformats.org/officeDocument/2006/relationships/hyperlink" Target="http://www.artscouncil.org.uk/funding/grants-arts/2016/information-sheets" TargetMode="External"/><Relationship Id="rId17" Type="http://schemas.openxmlformats.org/officeDocument/2006/relationships/hyperlink" Target="http://www.takeitaway.org.uk/" TargetMode="External"/><Relationship Id="rId25" Type="http://schemas.openxmlformats.org/officeDocument/2006/relationships/hyperlink" Target="http://www.prsformusicfoundation.com/funding/open-funding/" TargetMode="External"/><Relationship Id="rId33" Type="http://schemas.openxmlformats.org/officeDocument/2006/relationships/hyperlink" Target="http://www.urbandevelopment.co.uk/"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tscouncil.org.uk/funding/grants-arts/2016/information-sheets" TargetMode="External"/><Relationship Id="rId20" Type="http://schemas.openxmlformats.org/officeDocument/2006/relationships/hyperlink" Target="http://www.prsformusicfoundation.com/Funding/Momentum-Music-Fund/" TargetMode="External"/><Relationship Id="rId29" Type="http://schemas.openxmlformats.org/officeDocument/2006/relationships/hyperlink" Target="https://www.creativeindustryfinanc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24" Type="http://schemas.openxmlformats.org/officeDocument/2006/relationships/hyperlink" Target="http://www.prsformusicfoundation.com/funding/momentum-music-fund/" TargetMode="External"/><Relationship Id="rId32" Type="http://schemas.openxmlformats.org/officeDocument/2006/relationships/hyperlink" Target="http://britishunderground.net/" TargetMode="External"/><Relationship Id="rId37" Type="http://schemas.openxmlformats.org/officeDocument/2006/relationships/hyperlink" Target="http://www.artscouncil.org.u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tscouncil.org.uk/funding/grants-arts/2016/how-to-apply" TargetMode="External"/><Relationship Id="rId23" Type="http://schemas.openxmlformats.org/officeDocument/2006/relationships/hyperlink" Target="http://www.prsformusicfoundation.com/funding/international-showcase-fund/" TargetMode="External"/><Relationship Id="rId28" Type="http://schemas.openxmlformats.org/officeDocument/2006/relationships/hyperlink" Target="http://www.takeitaway.org.uk/" TargetMode="External"/><Relationship Id="rId36" Type="http://schemas.openxmlformats.org/officeDocument/2006/relationships/hyperlink" Target="mailto:enquiries@artscouncil.org.uk" TargetMode="External"/><Relationship Id="rId10" Type="http://schemas.openxmlformats.org/officeDocument/2006/relationships/image" Target="media/image2.png"/><Relationship Id="rId19" Type="http://schemas.openxmlformats.org/officeDocument/2006/relationships/hyperlink" Target="http://www.artscouncil.org.uk/funding/grants-arts/2016/information-sheets" TargetMode="External"/><Relationship Id="rId31" Type="http://schemas.openxmlformats.org/officeDocument/2006/relationships/hyperlink" Target="http://www.generator.org.uk/"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artscouncil.org.uk/funding/grants-arts/2016/information-sheets" TargetMode="External"/><Relationship Id="rId22" Type="http://schemas.openxmlformats.org/officeDocument/2006/relationships/hyperlink" Target="http://www.artscouncil.org.uk/funding/apply-funding/apply-for-funding/artists-international-development-fund/" TargetMode="External"/><Relationship Id="rId27" Type="http://schemas.openxmlformats.org/officeDocument/2006/relationships/hyperlink" Target="https://www.helpmusicians.org.uk/" TargetMode="External"/><Relationship Id="rId30" Type="http://schemas.openxmlformats.org/officeDocument/2006/relationships/hyperlink" Target="http://www.aimstartups.com/" TargetMode="External"/><Relationship Id="rId35" Type="http://schemas.openxmlformats.org/officeDocument/2006/relationships/hyperlink" Target="http://artscouncil.org.uk/media/uploads/xls/Music_education_hubs_contact_details_Feb13.x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ABFFA-0CF7-4A47-8048-AA903C6CD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83</TotalTime>
  <Pages>10</Pages>
  <Words>2161</Words>
  <Characters>14643</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16771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24</cp:revision>
  <cp:lastPrinted>1998-09-28T15:30:00Z</cp:lastPrinted>
  <dcterms:created xsi:type="dcterms:W3CDTF">2016-01-21T11:05:00Z</dcterms:created>
  <dcterms:modified xsi:type="dcterms:W3CDTF">2016-01-26T14:14:00Z</dcterms:modified>
</cp:coreProperties>
</file>