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1" w:rsidRDefault="001A0963" w:rsidP="004003E0">
      <w:pPr>
        <w:spacing w:line="320" w:lineRule="atLeast"/>
        <w:rPr>
          <w:rFonts w:ascii="Georgia" w:hAnsi="Georgia"/>
          <w:b/>
          <w:iCs/>
          <w:sz w:val="36"/>
          <w:szCs w:val="36"/>
          <w:lang w:val="en-US"/>
        </w:rPr>
      </w:pPr>
      <w:r>
        <w:rPr>
          <w:noProof/>
          <w:lang w:eastAsia="en-GB"/>
        </w:rPr>
        <w:drawing>
          <wp:anchor distT="0" distB="0" distL="114300" distR="114300" simplePos="0" relativeHeight="251661312" behindDoc="0" locked="0" layoutInCell="0" allowOverlap="1">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734FB1" w:rsidRDefault="00734FB1" w:rsidP="004003E0">
      <w:pPr>
        <w:spacing w:line="320" w:lineRule="atLeast"/>
        <w:rPr>
          <w:rFonts w:ascii="Georgia" w:hAnsi="Georgia"/>
          <w:b/>
          <w:iCs/>
          <w:sz w:val="36"/>
          <w:szCs w:val="36"/>
          <w:lang w:val="en-US"/>
        </w:rPr>
      </w:pPr>
    </w:p>
    <w:p w:rsidR="00734FB1" w:rsidRDefault="00B34979" w:rsidP="004003E0">
      <w:pPr>
        <w:spacing w:line="320" w:lineRule="atLeast"/>
        <w:rPr>
          <w:rFonts w:ascii="Georgia" w:hAnsi="Georgia"/>
          <w:b/>
          <w:iCs/>
          <w:sz w:val="36"/>
          <w:szCs w:val="36"/>
          <w:lang w:val="en-US"/>
        </w:rPr>
      </w:pPr>
      <w:r>
        <w:rPr>
          <w:rFonts w:ascii="Georgia" w:hAnsi="Georgia"/>
          <w:b/>
          <w:iCs/>
          <w:sz w:val="36"/>
          <w:szCs w:val="36"/>
          <w:lang w:val="en-US"/>
        </w:rPr>
        <w:t>Capital / Buildings and Grants for the Arts</w:t>
      </w:r>
    </w:p>
    <w:p w:rsidR="00B34979" w:rsidRDefault="00B34979" w:rsidP="004003E0">
      <w:pPr>
        <w:spacing w:line="320" w:lineRule="atLeast"/>
        <w:rPr>
          <w:rFonts w:ascii="Georgia" w:hAnsi="Georgia"/>
          <w:b/>
          <w:iCs/>
          <w:sz w:val="36"/>
          <w:szCs w:val="36"/>
          <w:lang w:val="en-US"/>
        </w:rPr>
      </w:pPr>
    </w:p>
    <w:p w:rsidR="00175B05" w:rsidRDefault="00175B05" w:rsidP="004003E0">
      <w:pPr>
        <w:spacing w:line="320" w:lineRule="atLeast"/>
        <w:rPr>
          <w:rFonts w:ascii="Georgia" w:hAnsi="Georgia"/>
          <w:b/>
          <w:iCs/>
          <w:sz w:val="36"/>
          <w:szCs w:val="36"/>
          <w:lang w:val="en-US"/>
        </w:rPr>
      </w:pPr>
    </w:p>
    <w:sdt>
      <w:sdtPr>
        <w:rPr>
          <w:rFonts w:ascii="Arial" w:eastAsia="Times New Roman" w:hAnsi="Arial" w:cs="Times New Roman"/>
          <w:b w:val="0"/>
          <w:bCs w:val="0"/>
          <w:color w:val="auto"/>
          <w:sz w:val="24"/>
          <w:szCs w:val="20"/>
          <w:lang w:val="en-GB" w:eastAsia="en-US"/>
        </w:rPr>
        <w:id w:val="43822282"/>
        <w:docPartObj>
          <w:docPartGallery w:val="Table of Contents"/>
          <w:docPartUnique/>
        </w:docPartObj>
      </w:sdtPr>
      <w:sdtEndPr/>
      <w:sdtContent>
        <w:p w:rsidR="00175B05" w:rsidRDefault="00175B05" w:rsidP="00175B05">
          <w:pPr>
            <w:pStyle w:val="TOCHeading"/>
            <w:spacing w:before="0" w:line="360" w:lineRule="auto"/>
            <w:rPr>
              <w:rFonts w:ascii="Georgia" w:hAnsi="Georgia"/>
              <w:color w:val="auto"/>
            </w:rPr>
          </w:pPr>
          <w:r w:rsidRPr="00175B05">
            <w:rPr>
              <w:rFonts w:ascii="Georgia" w:hAnsi="Georgia"/>
              <w:color w:val="auto"/>
            </w:rPr>
            <w:t>Contents</w:t>
          </w:r>
        </w:p>
        <w:p w:rsidR="00175B05" w:rsidRPr="00175B05" w:rsidRDefault="00175B05" w:rsidP="00175B05">
          <w:pPr>
            <w:rPr>
              <w:lang w:val="en-US" w:eastAsia="ja-JP"/>
            </w:rPr>
          </w:pPr>
        </w:p>
        <w:p w:rsidR="00175B05" w:rsidRPr="00175B05" w:rsidRDefault="00175B05" w:rsidP="00175B05">
          <w:pPr>
            <w:pStyle w:val="TOC1"/>
            <w:tabs>
              <w:tab w:val="left" w:pos="480"/>
              <w:tab w:val="right" w:leader="dot" w:pos="8789"/>
            </w:tabs>
            <w:spacing w:line="360" w:lineRule="auto"/>
            <w:rPr>
              <w:rFonts w:ascii="Georgia" w:eastAsiaTheme="minorEastAsia" w:hAnsi="Georgia" w:cstheme="minorBidi"/>
              <w:b/>
              <w:noProof/>
              <w:sz w:val="22"/>
              <w:szCs w:val="22"/>
            </w:rPr>
          </w:pPr>
          <w:r w:rsidRPr="00175B05">
            <w:rPr>
              <w:rFonts w:ascii="Georgia" w:hAnsi="Georgia"/>
              <w:b/>
            </w:rPr>
            <w:fldChar w:fldCharType="begin"/>
          </w:r>
          <w:r w:rsidRPr="00175B05">
            <w:rPr>
              <w:rFonts w:ascii="Georgia" w:hAnsi="Georgia"/>
              <w:b/>
            </w:rPr>
            <w:instrText xml:space="preserve"> TOC \o "1-3" \h \z \u </w:instrText>
          </w:r>
          <w:r w:rsidRPr="00175B05">
            <w:rPr>
              <w:rFonts w:ascii="Georgia" w:hAnsi="Georgia"/>
              <w:b/>
            </w:rPr>
            <w:fldChar w:fldCharType="separate"/>
          </w:r>
          <w:hyperlink w:anchor="_Toc441325353" w:history="1">
            <w:r w:rsidRPr="00175B05">
              <w:rPr>
                <w:rStyle w:val="Hyperlink"/>
                <w:rFonts w:ascii="Georgia" w:hAnsi="Georgia"/>
                <w:b/>
                <w:noProof/>
                <w:color w:val="auto"/>
              </w:rPr>
              <w:t>1</w:t>
            </w:r>
            <w:r w:rsidRPr="00175B05">
              <w:rPr>
                <w:rFonts w:ascii="Georgia" w:eastAsiaTheme="minorEastAsia" w:hAnsi="Georgia" w:cstheme="minorBidi"/>
                <w:b/>
                <w:noProof/>
                <w:sz w:val="22"/>
                <w:szCs w:val="22"/>
              </w:rPr>
              <w:tab/>
            </w:r>
            <w:r w:rsidRPr="00175B05">
              <w:rPr>
                <w:rStyle w:val="Hyperlink"/>
                <w:rFonts w:ascii="Georgia" w:hAnsi="Georgia"/>
                <w:b/>
                <w:noProof/>
                <w:color w:val="auto"/>
              </w:rPr>
              <w:t>Grants for the Arts</w:t>
            </w:r>
            <w:r w:rsidRPr="00175B05">
              <w:rPr>
                <w:rFonts w:ascii="Georgia" w:hAnsi="Georgia"/>
                <w:b/>
                <w:noProof/>
                <w:webHidden/>
              </w:rPr>
              <w:tab/>
            </w:r>
            <w:r w:rsidRPr="00175B05">
              <w:rPr>
                <w:rFonts w:ascii="Georgia" w:hAnsi="Georgia"/>
                <w:b/>
                <w:noProof/>
                <w:webHidden/>
              </w:rPr>
              <w:fldChar w:fldCharType="begin"/>
            </w:r>
            <w:r w:rsidRPr="00175B05">
              <w:rPr>
                <w:rFonts w:ascii="Georgia" w:hAnsi="Georgia"/>
                <w:b/>
                <w:noProof/>
                <w:webHidden/>
              </w:rPr>
              <w:instrText xml:space="preserve"> PAGEREF _Toc441325353 \h </w:instrText>
            </w:r>
            <w:r w:rsidRPr="00175B05">
              <w:rPr>
                <w:rFonts w:ascii="Georgia" w:hAnsi="Georgia"/>
                <w:b/>
                <w:noProof/>
                <w:webHidden/>
              </w:rPr>
            </w:r>
            <w:r w:rsidRPr="00175B05">
              <w:rPr>
                <w:rFonts w:ascii="Georgia" w:hAnsi="Georgia"/>
                <w:b/>
                <w:noProof/>
                <w:webHidden/>
              </w:rPr>
              <w:fldChar w:fldCharType="separate"/>
            </w:r>
            <w:r w:rsidRPr="00175B05">
              <w:rPr>
                <w:rFonts w:ascii="Georgia" w:hAnsi="Georgia"/>
                <w:b/>
                <w:noProof/>
                <w:webHidden/>
              </w:rPr>
              <w:t>2</w:t>
            </w:r>
            <w:r w:rsidRPr="00175B05">
              <w:rPr>
                <w:rFonts w:ascii="Georgia" w:hAnsi="Georgia"/>
                <w:b/>
                <w:noProof/>
                <w:webHidden/>
              </w:rPr>
              <w:fldChar w:fldCharType="end"/>
            </w:r>
          </w:hyperlink>
        </w:p>
        <w:p w:rsidR="00175B05" w:rsidRPr="00175B05" w:rsidRDefault="0080702C" w:rsidP="00175B05">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5354" w:history="1">
            <w:r w:rsidR="00175B05" w:rsidRPr="00175B05">
              <w:rPr>
                <w:rStyle w:val="Hyperlink"/>
                <w:rFonts w:ascii="Georgia" w:hAnsi="Georgia"/>
                <w:b/>
                <w:noProof/>
                <w:color w:val="auto"/>
              </w:rPr>
              <w:t>2</w:t>
            </w:r>
            <w:r w:rsidR="00175B05" w:rsidRPr="00175B05">
              <w:rPr>
                <w:rFonts w:ascii="Georgia" w:eastAsiaTheme="minorEastAsia" w:hAnsi="Georgia" w:cstheme="minorBidi"/>
                <w:b/>
                <w:noProof/>
                <w:sz w:val="22"/>
                <w:szCs w:val="22"/>
              </w:rPr>
              <w:tab/>
            </w:r>
            <w:r w:rsidR="00175B05" w:rsidRPr="00175B05">
              <w:rPr>
                <w:rStyle w:val="Hyperlink"/>
                <w:rFonts w:ascii="Georgia" w:hAnsi="Georgia"/>
                <w:b/>
                <w:noProof/>
                <w:color w:val="auto"/>
              </w:rPr>
              <w:t>Capital (Buildings) and Grants for the Arts</w:t>
            </w:r>
            <w:r w:rsidR="00175B05" w:rsidRPr="00175B05">
              <w:rPr>
                <w:rFonts w:ascii="Georgia" w:hAnsi="Georgia"/>
                <w:b/>
                <w:noProof/>
                <w:webHidden/>
              </w:rPr>
              <w:tab/>
            </w:r>
            <w:r w:rsidR="00175B05" w:rsidRPr="00175B05">
              <w:rPr>
                <w:rFonts w:ascii="Georgia" w:hAnsi="Georgia"/>
                <w:b/>
                <w:noProof/>
                <w:webHidden/>
              </w:rPr>
              <w:fldChar w:fldCharType="begin"/>
            </w:r>
            <w:r w:rsidR="00175B05" w:rsidRPr="00175B05">
              <w:rPr>
                <w:rFonts w:ascii="Georgia" w:hAnsi="Georgia"/>
                <w:b/>
                <w:noProof/>
                <w:webHidden/>
              </w:rPr>
              <w:instrText xml:space="preserve"> PAGEREF _Toc441325354 \h </w:instrText>
            </w:r>
            <w:r w:rsidR="00175B05" w:rsidRPr="00175B05">
              <w:rPr>
                <w:rFonts w:ascii="Georgia" w:hAnsi="Georgia"/>
                <w:b/>
                <w:noProof/>
                <w:webHidden/>
              </w:rPr>
            </w:r>
            <w:r w:rsidR="00175B05" w:rsidRPr="00175B05">
              <w:rPr>
                <w:rFonts w:ascii="Georgia" w:hAnsi="Georgia"/>
                <w:b/>
                <w:noProof/>
                <w:webHidden/>
              </w:rPr>
              <w:fldChar w:fldCharType="separate"/>
            </w:r>
            <w:r w:rsidR="00175B05" w:rsidRPr="00175B05">
              <w:rPr>
                <w:rFonts w:ascii="Georgia" w:hAnsi="Georgia"/>
                <w:b/>
                <w:noProof/>
                <w:webHidden/>
              </w:rPr>
              <w:t>2</w:t>
            </w:r>
            <w:r w:rsidR="00175B05" w:rsidRPr="00175B05">
              <w:rPr>
                <w:rFonts w:ascii="Georgia" w:hAnsi="Georgia"/>
                <w:b/>
                <w:noProof/>
                <w:webHidden/>
              </w:rPr>
              <w:fldChar w:fldCharType="end"/>
            </w:r>
          </w:hyperlink>
        </w:p>
        <w:p w:rsidR="00175B05" w:rsidRPr="00175B05" w:rsidRDefault="0080702C" w:rsidP="00175B05">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5355" w:history="1">
            <w:r w:rsidR="00175B05" w:rsidRPr="00175B05">
              <w:rPr>
                <w:rStyle w:val="Hyperlink"/>
                <w:rFonts w:ascii="Georgia" w:hAnsi="Georgia"/>
                <w:b w:val="0"/>
                <w:noProof/>
                <w:color w:val="auto"/>
              </w:rPr>
              <w:t>2.1</w:t>
            </w:r>
            <w:r w:rsidR="00175B05" w:rsidRPr="00175B05">
              <w:rPr>
                <w:rFonts w:ascii="Georgia" w:eastAsiaTheme="minorEastAsia" w:hAnsi="Georgia" w:cstheme="minorBidi"/>
                <w:b w:val="0"/>
                <w:noProof/>
                <w:sz w:val="22"/>
                <w:szCs w:val="22"/>
              </w:rPr>
              <w:tab/>
            </w:r>
            <w:r w:rsidR="00175B05" w:rsidRPr="00175B05">
              <w:rPr>
                <w:rStyle w:val="Hyperlink"/>
                <w:rFonts w:ascii="Georgia" w:hAnsi="Georgia"/>
                <w:b w:val="0"/>
                <w:noProof/>
                <w:color w:val="auto"/>
              </w:rPr>
              <w:t>What you can apply for</w:t>
            </w:r>
            <w:r w:rsidR="00175B05" w:rsidRPr="00175B05">
              <w:rPr>
                <w:rFonts w:ascii="Georgia" w:hAnsi="Georgia"/>
                <w:b w:val="0"/>
                <w:noProof/>
                <w:webHidden/>
              </w:rPr>
              <w:tab/>
            </w:r>
            <w:r w:rsidR="00175B05" w:rsidRPr="00175B05">
              <w:rPr>
                <w:rFonts w:ascii="Georgia" w:hAnsi="Georgia"/>
                <w:b w:val="0"/>
                <w:noProof/>
                <w:webHidden/>
              </w:rPr>
              <w:fldChar w:fldCharType="begin"/>
            </w:r>
            <w:r w:rsidR="00175B05" w:rsidRPr="00175B05">
              <w:rPr>
                <w:rFonts w:ascii="Georgia" w:hAnsi="Georgia"/>
                <w:b w:val="0"/>
                <w:noProof/>
                <w:webHidden/>
              </w:rPr>
              <w:instrText xml:space="preserve"> PAGEREF _Toc441325355 \h </w:instrText>
            </w:r>
            <w:r w:rsidR="00175B05" w:rsidRPr="00175B05">
              <w:rPr>
                <w:rFonts w:ascii="Georgia" w:hAnsi="Georgia"/>
                <w:b w:val="0"/>
                <w:noProof/>
                <w:webHidden/>
              </w:rPr>
            </w:r>
            <w:r w:rsidR="00175B05" w:rsidRPr="00175B05">
              <w:rPr>
                <w:rFonts w:ascii="Georgia" w:hAnsi="Georgia"/>
                <w:b w:val="0"/>
                <w:noProof/>
                <w:webHidden/>
              </w:rPr>
              <w:fldChar w:fldCharType="separate"/>
            </w:r>
            <w:r w:rsidR="00175B05" w:rsidRPr="00175B05">
              <w:rPr>
                <w:rFonts w:ascii="Georgia" w:hAnsi="Georgia"/>
                <w:b w:val="0"/>
                <w:noProof/>
                <w:webHidden/>
              </w:rPr>
              <w:t>3</w:t>
            </w:r>
            <w:r w:rsidR="00175B05" w:rsidRPr="00175B05">
              <w:rPr>
                <w:rFonts w:ascii="Georgia" w:hAnsi="Georgia"/>
                <w:b w:val="0"/>
                <w:noProof/>
                <w:webHidden/>
              </w:rPr>
              <w:fldChar w:fldCharType="end"/>
            </w:r>
          </w:hyperlink>
        </w:p>
        <w:p w:rsidR="00175B05" w:rsidRPr="00175B05" w:rsidRDefault="0080702C" w:rsidP="00175B05">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25356" w:history="1">
            <w:r w:rsidR="00175B05" w:rsidRPr="00175B05">
              <w:rPr>
                <w:rStyle w:val="Hyperlink"/>
                <w:rFonts w:ascii="Georgia" w:hAnsi="Georgia"/>
                <w:b w:val="0"/>
                <w:noProof/>
                <w:color w:val="auto"/>
              </w:rPr>
              <w:t>2.2</w:t>
            </w:r>
            <w:r w:rsidR="00175B05" w:rsidRPr="00175B05">
              <w:rPr>
                <w:rFonts w:ascii="Georgia" w:eastAsiaTheme="minorEastAsia" w:hAnsi="Georgia" w:cstheme="minorBidi"/>
                <w:b w:val="0"/>
                <w:noProof/>
                <w:sz w:val="22"/>
                <w:szCs w:val="22"/>
              </w:rPr>
              <w:tab/>
            </w:r>
            <w:r w:rsidR="00175B05" w:rsidRPr="00175B05">
              <w:rPr>
                <w:rStyle w:val="Hyperlink"/>
                <w:rFonts w:ascii="Georgia" w:hAnsi="Georgia"/>
                <w:b w:val="0"/>
                <w:noProof/>
                <w:color w:val="auto"/>
              </w:rPr>
              <w:t>What you cannot apply for</w:t>
            </w:r>
            <w:r w:rsidR="00175B05" w:rsidRPr="00175B05">
              <w:rPr>
                <w:rFonts w:ascii="Georgia" w:hAnsi="Georgia"/>
                <w:b w:val="0"/>
                <w:noProof/>
                <w:webHidden/>
              </w:rPr>
              <w:tab/>
            </w:r>
            <w:r w:rsidR="00175B05" w:rsidRPr="00175B05">
              <w:rPr>
                <w:rFonts w:ascii="Georgia" w:hAnsi="Georgia"/>
                <w:b w:val="0"/>
                <w:noProof/>
                <w:webHidden/>
              </w:rPr>
              <w:fldChar w:fldCharType="begin"/>
            </w:r>
            <w:r w:rsidR="00175B05" w:rsidRPr="00175B05">
              <w:rPr>
                <w:rFonts w:ascii="Georgia" w:hAnsi="Georgia"/>
                <w:b w:val="0"/>
                <w:noProof/>
                <w:webHidden/>
              </w:rPr>
              <w:instrText xml:space="preserve"> PAGEREF _Toc441325356 \h </w:instrText>
            </w:r>
            <w:r w:rsidR="00175B05" w:rsidRPr="00175B05">
              <w:rPr>
                <w:rFonts w:ascii="Georgia" w:hAnsi="Georgia"/>
                <w:b w:val="0"/>
                <w:noProof/>
                <w:webHidden/>
              </w:rPr>
            </w:r>
            <w:r w:rsidR="00175B05" w:rsidRPr="00175B05">
              <w:rPr>
                <w:rFonts w:ascii="Georgia" w:hAnsi="Georgia"/>
                <w:b w:val="0"/>
                <w:noProof/>
                <w:webHidden/>
              </w:rPr>
              <w:fldChar w:fldCharType="separate"/>
            </w:r>
            <w:r w:rsidR="00175B05" w:rsidRPr="00175B05">
              <w:rPr>
                <w:rFonts w:ascii="Georgia" w:hAnsi="Georgia"/>
                <w:b w:val="0"/>
                <w:noProof/>
                <w:webHidden/>
              </w:rPr>
              <w:t>3</w:t>
            </w:r>
            <w:r w:rsidR="00175B05" w:rsidRPr="00175B05">
              <w:rPr>
                <w:rFonts w:ascii="Georgia" w:hAnsi="Georgia"/>
                <w:b w:val="0"/>
                <w:noProof/>
                <w:webHidden/>
              </w:rPr>
              <w:fldChar w:fldCharType="end"/>
            </w:r>
          </w:hyperlink>
        </w:p>
        <w:p w:rsidR="00175B05" w:rsidRPr="00175B05" w:rsidRDefault="0080702C" w:rsidP="00175B05">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5357" w:history="1">
            <w:r>
              <w:rPr>
                <w:rStyle w:val="Hyperlink"/>
                <w:rFonts w:ascii="Georgia" w:hAnsi="Georgia"/>
                <w:b/>
                <w:noProof/>
                <w:color w:val="auto"/>
              </w:rPr>
              <w:t>3</w:t>
            </w:r>
            <w:r w:rsidR="00175B05" w:rsidRPr="00175B05">
              <w:rPr>
                <w:rFonts w:ascii="Georgia" w:eastAsiaTheme="minorEastAsia" w:hAnsi="Georgia" w:cstheme="minorBidi"/>
                <w:b/>
                <w:noProof/>
                <w:sz w:val="22"/>
                <w:szCs w:val="22"/>
              </w:rPr>
              <w:tab/>
            </w:r>
            <w:r w:rsidR="00175B05" w:rsidRPr="00175B05">
              <w:rPr>
                <w:rStyle w:val="Hyperlink"/>
                <w:rFonts w:ascii="Georgia" w:hAnsi="Georgia"/>
                <w:b/>
                <w:noProof/>
                <w:color w:val="auto"/>
              </w:rPr>
              <w:t>Permission to apply for Capital projects over £15,000</w:t>
            </w:r>
            <w:r w:rsidR="00175B05" w:rsidRPr="00175B05">
              <w:rPr>
                <w:rFonts w:ascii="Georgia" w:hAnsi="Georgia"/>
                <w:b/>
                <w:noProof/>
                <w:webHidden/>
              </w:rPr>
              <w:tab/>
            </w:r>
            <w:r w:rsidR="00175B05" w:rsidRPr="00175B05">
              <w:rPr>
                <w:rFonts w:ascii="Georgia" w:hAnsi="Georgia"/>
                <w:b/>
                <w:noProof/>
                <w:webHidden/>
              </w:rPr>
              <w:fldChar w:fldCharType="begin"/>
            </w:r>
            <w:r w:rsidR="00175B05" w:rsidRPr="00175B05">
              <w:rPr>
                <w:rFonts w:ascii="Georgia" w:hAnsi="Georgia"/>
                <w:b/>
                <w:noProof/>
                <w:webHidden/>
              </w:rPr>
              <w:instrText xml:space="preserve"> PAGEREF _Toc441325357 \h </w:instrText>
            </w:r>
            <w:r w:rsidR="00175B05" w:rsidRPr="00175B05">
              <w:rPr>
                <w:rFonts w:ascii="Georgia" w:hAnsi="Georgia"/>
                <w:b/>
                <w:noProof/>
                <w:webHidden/>
              </w:rPr>
            </w:r>
            <w:r w:rsidR="00175B05" w:rsidRPr="00175B05">
              <w:rPr>
                <w:rFonts w:ascii="Georgia" w:hAnsi="Georgia"/>
                <w:b/>
                <w:noProof/>
                <w:webHidden/>
              </w:rPr>
              <w:fldChar w:fldCharType="separate"/>
            </w:r>
            <w:r w:rsidR="00175B05" w:rsidRPr="00175B05">
              <w:rPr>
                <w:rFonts w:ascii="Georgia" w:hAnsi="Georgia"/>
                <w:b/>
                <w:noProof/>
                <w:webHidden/>
              </w:rPr>
              <w:t>4</w:t>
            </w:r>
            <w:r w:rsidR="00175B05" w:rsidRPr="00175B05">
              <w:rPr>
                <w:rFonts w:ascii="Georgia" w:hAnsi="Georgia"/>
                <w:b/>
                <w:noProof/>
                <w:webHidden/>
              </w:rPr>
              <w:fldChar w:fldCharType="end"/>
            </w:r>
          </w:hyperlink>
        </w:p>
        <w:p w:rsidR="00175B05" w:rsidRPr="00175B05" w:rsidRDefault="0080702C" w:rsidP="00175B05">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5358" w:history="1">
            <w:r>
              <w:rPr>
                <w:rStyle w:val="Hyperlink"/>
                <w:rFonts w:ascii="Georgia" w:hAnsi="Georgia"/>
                <w:b/>
                <w:noProof/>
                <w:color w:val="auto"/>
              </w:rPr>
              <w:t>4</w:t>
            </w:r>
            <w:r w:rsidR="00175B05" w:rsidRPr="00175B05">
              <w:rPr>
                <w:rFonts w:ascii="Georgia" w:eastAsiaTheme="minorEastAsia" w:hAnsi="Georgia" w:cstheme="minorBidi"/>
                <w:b/>
                <w:noProof/>
                <w:sz w:val="22"/>
                <w:szCs w:val="22"/>
              </w:rPr>
              <w:tab/>
            </w:r>
            <w:r w:rsidR="00175B05" w:rsidRPr="00175B05">
              <w:rPr>
                <w:rStyle w:val="Hyperlink"/>
                <w:rFonts w:ascii="Georgia" w:hAnsi="Georgia"/>
                <w:b/>
                <w:noProof/>
                <w:color w:val="auto"/>
              </w:rPr>
              <w:t>Key things to remember</w:t>
            </w:r>
            <w:r w:rsidR="00175B05" w:rsidRPr="00175B05">
              <w:rPr>
                <w:rFonts w:ascii="Georgia" w:hAnsi="Georgia"/>
                <w:b/>
                <w:noProof/>
                <w:webHidden/>
              </w:rPr>
              <w:tab/>
            </w:r>
            <w:r w:rsidR="00175B05" w:rsidRPr="00175B05">
              <w:rPr>
                <w:rFonts w:ascii="Georgia" w:hAnsi="Georgia"/>
                <w:b/>
                <w:noProof/>
                <w:webHidden/>
              </w:rPr>
              <w:fldChar w:fldCharType="begin"/>
            </w:r>
            <w:r w:rsidR="00175B05" w:rsidRPr="00175B05">
              <w:rPr>
                <w:rFonts w:ascii="Georgia" w:hAnsi="Georgia"/>
                <w:b/>
                <w:noProof/>
                <w:webHidden/>
              </w:rPr>
              <w:instrText xml:space="preserve"> PAGEREF _Toc441325358 \h </w:instrText>
            </w:r>
            <w:r w:rsidR="00175B05" w:rsidRPr="00175B05">
              <w:rPr>
                <w:rFonts w:ascii="Georgia" w:hAnsi="Georgia"/>
                <w:b/>
                <w:noProof/>
                <w:webHidden/>
              </w:rPr>
            </w:r>
            <w:r w:rsidR="00175B05" w:rsidRPr="00175B05">
              <w:rPr>
                <w:rFonts w:ascii="Georgia" w:hAnsi="Georgia"/>
                <w:b/>
                <w:noProof/>
                <w:webHidden/>
              </w:rPr>
              <w:fldChar w:fldCharType="separate"/>
            </w:r>
            <w:r w:rsidR="00175B05" w:rsidRPr="00175B05">
              <w:rPr>
                <w:rFonts w:ascii="Georgia" w:hAnsi="Georgia"/>
                <w:b/>
                <w:noProof/>
                <w:webHidden/>
              </w:rPr>
              <w:t>4</w:t>
            </w:r>
            <w:r w:rsidR="00175B05" w:rsidRPr="00175B05">
              <w:rPr>
                <w:rFonts w:ascii="Georgia" w:hAnsi="Georgia"/>
                <w:b/>
                <w:noProof/>
                <w:webHidden/>
              </w:rPr>
              <w:fldChar w:fldCharType="end"/>
            </w:r>
          </w:hyperlink>
        </w:p>
        <w:p w:rsidR="00175B05" w:rsidRPr="00175B05" w:rsidRDefault="0080702C" w:rsidP="00175B05">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5359" w:history="1">
            <w:r>
              <w:rPr>
                <w:rStyle w:val="Hyperlink"/>
                <w:rFonts w:ascii="Georgia" w:hAnsi="Georgia"/>
                <w:b/>
                <w:noProof/>
                <w:color w:val="auto"/>
              </w:rPr>
              <w:t>5</w:t>
            </w:r>
            <w:r w:rsidR="00175B05" w:rsidRPr="00175B05">
              <w:rPr>
                <w:rFonts w:ascii="Georgia" w:eastAsiaTheme="minorEastAsia" w:hAnsi="Georgia" w:cstheme="minorBidi"/>
                <w:b/>
                <w:noProof/>
                <w:sz w:val="22"/>
                <w:szCs w:val="22"/>
              </w:rPr>
              <w:tab/>
            </w:r>
            <w:r w:rsidR="00175B05" w:rsidRPr="00175B05">
              <w:rPr>
                <w:rStyle w:val="Hyperlink"/>
                <w:rFonts w:ascii="Georgia" w:hAnsi="Georgia"/>
                <w:b/>
                <w:noProof/>
                <w:color w:val="auto"/>
              </w:rPr>
              <w:t>Further information</w:t>
            </w:r>
            <w:r w:rsidR="00175B05" w:rsidRPr="00175B05">
              <w:rPr>
                <w:rFonts w:ascii="Georgia" w:hAnsi="Georgia"/>
                <w:b/>
                <w:noProof/>
                <w:webHidden/>
              </w:rPr>
              <w:tab/>
            </w:r>
            <w:r w:rsidR="00175B05" w:rsidRPr="00175B05">
              <w:rPr>
                <w:rFonts w:ascii="Georgia" w:hAnsi="Georgia"/>
                <w:b/>
                <w:noProof/>
                <w:webHidden/>
              </w:rPr>
              <w:fldChar w:fldCharType="begin"/>
            </w:r>
            <w:r w:rsidR="00175B05" w:rsidRPr="00175B05">
              <w:rPr>
                <w:rFonts w:ascii="Georgia" w:hAnsi="Georgia"/>
                <w:b/>
                <w:noProof/>
                <w:webHidden/>
              </w:rPr>
              <w:instrText xml:space="preserve"> PAGEREF _Toc441325359 \h </w:instrText>
            </w:r>
            <w:r w:rsidR="00175B05" w:rsidRPr="00175B05">
              <w:rPr>
                <w:rFonts w:ascii="Georgia" w:hAnsi="Georgia"/>
                <w:b/>
                <w:noProof/>
                <w:webHidden/>
              </w:rPr>
            </w:r>
            <w:r w:rsidR="00175B05" w:rsidRPr="00175B05">
              <w:rPr>
                <w:rFonts w:ascii="Georgia" w:hAnsi="Georgia"/>
                <w:b/>
                <w:noProof/>
                <w:webHidden/>
              </w:rPr>
              <w:fldChar w:fldCharType="separate"/>
            </w:r>
            <w:r w:rsidR="00175B05" w:rsidRPr="00175B05">
              <w:rPr>
                <w:rFonts w:ascii="Georgia" w:hAnsi="Georgia"/>
                <w:b/>
                <w:noProof/>
                <w:webHidden/>
              </w:rPr>
              <w:t>6</w:t>
            </w:r>
            <w:r w:rsidR="00175B05" w:rsidRPr="00175B05">
              <w:rPr>
                <w:rFonts w:ascii="Georgia" w:hAnsi="Georgia"/>
                <w:b/>
                <w:noProof/>
                <w:webHidden/>
              </w:rPr>
              <w:fldChar w:fldCharType="end"/>
            </w:r>
          </w:hyperlink>
        </w:p>
        <w:p w:rsidR="00175B05" w:rsidRPr="00175B05" w:rsidRDefault="0080702C" w:rsidP="00175B05">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25360" w:history="1">
            <w:r>
              <w:rPr>
                <w:rStyle w:val="Hyperlink"/>
                <w:rFonts w:ascii="Georgia" w:hAnsi="Georgia"/>
                <w:b/>
                <w:noProof/>
                <w:color w:val="auto"/>
              </w:rPr>
              <w:t>6</w:t>
            </w:r>
            <w:r w:rsidR="00175B05" w:rsidRPr="00175B05">
              <w:rPr>
                <w:rFonts w:ascii="Georgia" w:eastAsiaTheme="minorEastAsia" w:hAnsi="Georgia" w:cstheme="minorBidi"/>
                <w:b/>
                <w:noProof/>
                <w:sz w:val="22"/>
                <w:szCs w:val="22"/>
              </w:rPr>
              <w:tab/>
            </w:r>
            <w:r w:rsidR="00175B05" w:rsidRPr="00175B05">
              <w:rPr>
                <w:rStyle w:val="Hyperlink"/>
                <w:rFonts w:ascii="Georgia" w:hAnsi="Georgia"/>
                <w:b/>
                <w:noProof/>
                <w:color w:val="auto"/>
              </w:rPr>
              <w:t>Contact us</w:t>
            </w:r>
            <w:r w:rsidR="00175B05" w:rsidRPr="00175B05">
              <w:rPr>
                <w:rFonts w:ascii="Georgia" w:hAnsi="Georgia"/>
                <w:b/>
                <w:noProof/>
                <w:webHidden/>
              </w:rPr>
              <w:tab/>
            </w:r>
            <w:r w:rsidR="00175B05" w:rsidRPr="00175B05">
              <w:rPr>
                <w:rFonts w:ascii="Georgia" w:hAnsi="Georgia"/>
                <w:b/>
                <w:noProof/>
                <w:webHidden/>
              </w:rPr>
              <w:fldChar w:fldCharType="begin"/>
            </w:r>
            <w:r w:rsidR="00175B05" w:rsidRPr="00175B05">
              <w:rPr>
                <w:rFonts w:ascii="Georgia" w:hAnsi="Georgia"/>
                <w:b/>
                <w:noProof/>
                <w:webHidden/>
              </w:rPr>
              <w:instrText xml:space="preserve"> PAGEREF _Toc441325360 \h </w:instrText>
            </w:r>
            <w:r w:rsidR="00175B05" w:rsidRPr="00175B05">
              <w:rPr>
                <w:rFonts w:ascii="Georgia" w:hAnsi="Georgia"/>
                <w:b/>
                <w:noProof/>
                <w:webHidden/>
              </w:rPr>
            </w:r>
            <w:r w:rsidR="00175B05" w:rsidRPr="00175B05">
              <w:rPr>
                <w:rFonts w:ascii="Georgia" w:hAnsi="Georgia"/>
                <w:b/>
                <w:noProof/>
                <w:webHidden/>
              </w:rPr>
              <w:fldChar w:fldCharType="separate"/>
            </w:r>
            <w:r w:rsidR="00175B05" w:rsidRPr="00175B05">
              <w:rPr>
                <w:rFonts w:ascii="Georgia" w:hAnsi="Georgia"/>
                <w:b/>
                <w:noProof/>
                <w:webHidden/>
              </w:rPr>
              <w:t>7</w:t>
            </w:r>
            <w:r w:rsidR="00175B05" w:rsidRPr="00175B05">
              <w:rPr>
                <w:rFonts w:ascii="Georgia" w:hAnsi="Georgia"/>
                <w:b/>
                <w:noProof/>
                <w:webHidden/>
              </w:rPr>
              <w:fldChar w:fldCharType="end"/>
            </w:r>
          </w:hyperlink>
        </w:p>
        <w:p w:rsidR="00175B05" w:rsidRDefault="00175B05" w:rsidP="00175B05">
          <w:pPr>
            <w:spacing w:line="360" w:lineRule="auto"/>
          </w:pPr>
          <w:r w:rsidRPr="00175B05">
            <w:rPr>
              <w:rFonts w:ascii="Georgia" w:hAnsi="Georgia"/>
              <w:b/>
            </w:rPr>
            <w:fldChar w:fldCharType="end"/>
          </w:r>
        </w:p>
      </w:sdtContent>
    </w:sdt>
    <w:p w:rsidR="00175B05" w:rsidRDefault="00175B05" w:rsidP="004003E0">
      <w:pPr>
        <w:spacing w:line="320" w:lineRule="atLeast"/>
        <w:rPr>
          <w:rFonts w:ascii="Georgia" w:hAnsi="Georgia"/>
          <w:b/>
          <w:iCs/>
          <w:sz w:val="36"/>
          <w:szCs w:val="36"/>
          <w:lang w:val="en-US"/>
        </w:rPr>
      </w:pPr>
    </w:p>
    <w:p w:rsidR="00734FB1" w:rsidRDefault="00734FB1" w:rsidP="004003E0">
      <w:pPr>
        <w:spacing w:line="320" w:lineRule="atLeast"/>
        <w:rPr>
          <w:rFonts w:ascii="Georgia" w:hAnsi="Georgia"/>
          <w:b/>
          <w:sz w:val="28"/>
          <w:szCs w:val="28"/>
          <w:lang w:eastAsia="en-GB"/>
        </w:rPr>
      </w:pPr>
      <w:bookmarkStart w:id="0" w:name="_Toc441138705"/>
      <w:bookmarkStart w:id="1" w:name="_Toc363648596"/>
      <w:bookmarkStart w:id="2" w:name="_Toc363648677"/>
      <w:bookmarkStart w:id="3" w:name="_Toc363648804"/>
      <w:r>
        <w:br w:type="page"/>
      </w:r>
    </w:p>
    <w:p w:rsidR="00E259CD" w:rsidRDefault="00E259CD" w:rsidP="004003E0">
      <w:pPr>
        <w:pStyle w:val="Heading1"/>
      </w:pPr>
      <w:bookmarkStart w:id="4" w:name="_Toc441325353"/>
      <w:r w:rsidRPr="00E259CD">
        <w:lastRenderedPageBreak/>
        <w:t>1</w:t>
      </w:r>
      <w:r w:rsidRPr="00E259CD">
        <w:tab/>
      </w:r>
      <w:r w:rsidR="00734FB1">
        <w:t>Grants for the Arts</w:t>
      </w:r>
      <w:bookmarkEnd w:id="0"/>
      <w:bookmarkEnd w:id="4"/>
    </w:p>
    <w:p w:rsidR="00734FB1" w:rsidRPr="00734FB1" w:rsidRDefault="00734FB1" w:rsidP="004003E0">
      <w:pPr>
        <w:spacing w:line="320" w:lineRule="atLeast"/>
        <w:rPr>
          <w:lang w:eastAsia="en-GB"/>
        </w:rPr>
      </w:pPr>
    </w:p>
    <w:bookmarkEnd w:id="1"/>
    <w:bookmarkEnd w:id="2"/>
    <w:bookmarkEnd w:id="3"/>
    <w:p w:rsidR="00734FB1" w:rsidRDefault="00734FB1" w:rsidP="004003E0">
      <w:pPr>
        <w:spacing w:line="320" w:lineRule="atLeast"/>
        <w:rPr>
          <w:rFonts w:cs="Arial"/>
          <w:iCs/>
          <w:szCs w:val="24"/>
          <w:lang w:val="en-US"/>
        </w:rPr>
      </w:pPr>
      <w:proofErr w:type="gramStart"/>
      <w:r>
        <w:rPr>
          <w:rFonts w:cs="Arial"/>
          <w:iCs/>
          <w:szCs w:val="24"/>
          <w:lang w:val="en-US"/>
        </w:rPr>
        <w:t>Grants for the Arts (GFTA) is</w:t>
      </w:r>
      <w:proofErr w:type="gramEnd"/>
      <w:r>
        <w:rPr>
          <w:rFonts w:cs="Arial"/>
          <w:iCs/>
          <w:szCs w:val="24"/>
          <w:lang w:val="en-US"/>
        </w:rPr>
        <w:t xml:space="preserve"> our Lottery-funded grant </w:t>
      </w:r>
      <w:proofErr w:type="spellStart"/>
      <w:r>
        <w:rPr>
          <w:rFonts w:cs="Arial"/>
          <w:iCs/>
          <w:szCs w:val="24"/>
          <w:lang w:val="en-US"/>
        </w:rPr>
        <w:t>programme</w:t>
      </w:r>
      <w:proofErr w:type="spellEnd"/>
      <w:r>
        <w:rPr>
          <w:rFonts w:cs="Arial"/>
          <w:iCs/>
          <w:szCs w:val="24"/>
          <w:lang w:val="en-US"/>
        </w:rPr>
        <w:t xml:space="preserve"> for individuals, arts </w:t>
      </w:r>
      <w:proofErr w:type="spellStart"/>
      <w:r>
        <w:rPr>
          <w:rFonts w:cs="Arial"/>
          <w:iCs/>
          <w:szCs w:val="24"/>
          <w:lang w:val="en-US"/>
        </w:rPr>
        <w:t>organisations</w:t>
      </w:r>
      <w:proofErr w:type="spellEnd"/>
      <w:r>
        <w:rPr>
          <w:rFonts w:cs="Arial"/>
          <w:iCs/>
          <w:szCs w:val="24"/>
          <w:lang w:val="en-US"/>
        </w:rPr>
        <w:t xml:space="preserve"> and other people who use the arts in their work. Grants are available for activities carried out over a set period and which engage people in England in arts activities and help artists and arts </w:t>
      </w:r>
      <w:proofErr w:type="spellStart"/>
      <w:r>
        <w:rPr>
          <w:rFonts w:cs="Arial"/>
          <w:iCs/>
          <w:szCs w:val="24"/>
          <w:lang w:val="en-US"/>
        </w:rPr>
        <w:t>organisations</w:t>
      </w:r>
      <w:proofErr w:type="spellEnd"/>
      <w:r>
        <w:rPr>
          <w:rFonts w:cs="Arial"/>
          <w:iCs/>
          <w:szCs w:val="24"/>
          <w:lang w:val="en-US"/>
        </w:rPr>
        <w:t xml:space="preserve"> in England carry out their work.</w:t>
      </w:r>
    </w:p>
    <w:p w:rsidR="00734FB1" w:rsidRDefault="00734FB1" w:rsidP="004003E0">
      <w:pPr>
        <w:spacing w:line="320" w:lineRule="atLeast"/>
        <w:rPr>
          <w:rFonts w:cs="Arial"/>
          <w:iCs/>
          <w:szCs w:val="24"/>
          <w:lang w:val="en-US"/>
        </w:rPr>
      </w:pPr>
    </w:p>
    <w:p w:rsidR="00734FB1" w:rsidRDefault="00734FB1" w:rsidP="004003E0">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rsidR="00E259CD" w:rsidRDefault="00E259CD" w:rsidP="004003E0">
      <w:pPr>
        <w:spacing w:line="320" w:lineRule="atLeast"/>
        <w:rPr>
          <w:lang w:val="en-US"/>
        </w:rPr>
      </w:pPr>
    </w:p>
    <w:p w:rsidR="00734FB1" w:rsidRDefault="00734FB1" w:rsidP="004003E0">
      <w:pPr>
        <w:spacing w:line="320" w:lineRule="atLeast"/>
        <w:rPr>
          <w:noProof/>
          <w:lang w:eastAsia="en-GB"/>
        </w:rPr>
      </w:pPr>
      <w:r>
        <w:rPr>
          <w:iCs/>
          <w:szCs w:val="24"/>
          <w:lang w:val="en-US"/>
        </w:rPr>
        <w:t xml:space="preserve">All applicants must </w:t>
      </w:r>
      <w:r w:rsidR="007E65B4">
        <w:rPr>
          <w:iCs/>
          <w:szCs w:val="24"/>
          <w:lang w:val="en-US"/>
        </w:rPr>
        <w:t xml:space="preserve">also </w:t>
      </w:r>
      <w:r>
        <w:rPr>
          <w:iCs/>
          <w:szCs w:val="24"/>
          <w:lang w:val="en-US"/>
        </w:rPr>
        <w:t xml:space="preserve">read </w:t>
      </w:r>
      <w:r>
        <w:rPr>
          <w:iCs/>
          <w:szCs w:val="24"/>
        </w:rPr>
        <w:t>the ‘</w:t>
      </w:r>
      <w:hyperlink r:id="rId11" w:history="1">
        <w:r w:rsidRPr="001A0963">
          <w:rPr>
            <w:rStyle w:val="Hyperlink"/>
            <w:iCs/>
            <w:szCs w:val="24"/>
          </w:rPr>
          <w:t>How to apply guidance</w:t>
        </w:r>
      </w:hyperlink>
      <w:r w:rsidRPr="001A0963">
        <w:rPr>
          <w:iCs/>
          <w:szCs w:val="24"/>
        </w:rPr>
        <w:t>’</w:t>
      </w:r>
      <w:r w:rsidR="001A2D46">
        <w:rPr>
          <w:iCs/>
          <w:szCs w:val="24"/>
        </w:rPr>
        <w:t>. D</w:t>
      </w:r>
      <w:r w:rsidR="00237492">
        <w:rPr>
          <w:iCs/>
          <w:szCs w:val="24"/>
        </w:rPr>
        <w:t>ownload it from our website or contact us for a copy</w:t>
      </w:r>
      <w:r w:rsidRPr="001A0963">
        <w:rPr>
          <w:iCs/>
          <w:szCs w:val="24"/>
        </w:rPr>
        <w:t>.</w:t>
      </w:r>
      <w:r w:rsidRPr="00FA2FC8">
        <w:rPr>
          <w:iCs/>
          <w:noProof/>
          <w:szCs w:val="24"/>
          <w:lang w:eastAsia="en-GB"/>
        </w:rPr>
        <w:t xml:space="preserve"> </w:t>
      </w:r>
      <w:r w:rsidRPr="001A0963">
        <w:rPr>
          <w:noProof/>
          <w:lang w:eastAsia="en-GB"/>
        </w:rPr>
        <w:t xml:space="preserve"> </w:t>
      </w:r>
    </w:p>
    <w:p w:rsidR="00734FB1" w:rsidRPr="00734FB1" w:rsidRDefault="00734FB1" w:rsidP="004003E0">
      <w:pPr>
        <w:spacing w:line="320" w:lineRule="atLeast"/>
      </w:pPr>
    </w:p>
    <w:p w:rsidR="00E259CD" w:rsidRPr="002D732A" w:rsidRDefault="00E259CD" w:rsidP="004003E0">
      <w:pPr>
        <w:spacing w:line="320" w:lineRule="atLeast"/>
        <w:rPr>
          <w:lang w:eastAsia="en-GB"/>
        </w:rPr>
      </w:pPr>
      <w:bookmarkStart w:id="5" w:name="_Toc340738976"/>
      <w:bookmarkStart w:id="6" w:name="_Toc323217358"/>
    </w:p>
    <w:p w:rsidR="00734FB1" w:rsidRDefault="00E259CD" w:rsidP="004003E0">
      <w:pPr>
        <w:pStyle w:val="Heading1"/>
      </w:pPr>
      <w:bookmarkStart w:id="7" w:name="_Toc363648597"/>
      <w:bookmarkStart w:id="8" w:name="_Toc363648679"/>
      <w:bookmarkStart w:id="9" w:name="_Toc363648806"/>
      <w:bookmarkStart w:id="10" w:name="_Toc441138707"/>
      <w:bookmarkStart w:id="11" w:name="_Toc441325354"/>
      <w:r>
        <w:t>2</w:t>
      </w:r>
      <w:r>
        <w:tab/>
      </w:r>
      <w:bookmarkEnd w:id="7"/>
      <w:bookmarkEnd w:id="8"/>
      <w:bookmarkEnd w:id="9"/>
      <w:bookmarkEnd w:id="10"/>
      <w:r w:rsidR="0032270D">
        <w:t xml:space="preserve">Capital (Buildings) </w:t>
      </w:r>
      <w:r w:rsidR="00B34979" w:rsidRPr="00B34979">
        <w:t>and Grants for the Arts</w:t>
      </w:r>
      <w:bookmarkEnd w:id="11"/>
    </w:p>
    <w:p w:rsidR="00E259CD" w:rsidRDefault="00E259CD" w:rsidP="004003E0">
      <w:pPr>
        <w:spacing w:line="320" w:lineRule="atLeast"/>
      </w:pPr>
      <w:bookmarkStart w:id="12" w:name="_Toc340738978"/>
      <w:bookmarkEnd w:id="5"/>
      <w:bookmarkEnd w:id="6"/>
    </w:p>
    <w:p w:rsidR="00B34979" w:rsidRDefault="00B34979" w:rsidP="004003E0">
      <w:pPr>
        <w:pStyle w:val="ACEBodyText"/>
        <w:spacing w:line="320" w:lineRule="atLeast"/>
        <w:rPr>
          <w:lang w:eastAsia="en-US"/>
        </w:rPr>
      </w:pPr>
      <w:bookmarkStart w:id="13" w:name="s2_ci"/>
      <w:r>
        <w:t>Since</w:t>
      </w:r>
      <w:bookmarkEnd w:id="13"/>
      <w:r>
        <w:t xml:space="preserve"> 1994, Arts Council England has supported capital developments with £1.5 billion of Lottery funding. This investment has supported an unprecedented number of building projects, both as refurbishments and extensions to existing arts buildings, and entirely new buildings in places where access and engagement in the arts was limited. </w:t>
      </w:r>
    </w:p>
    <w:p w:rsidR="00B34979" w:rsidRDefault="00B34979" w:rsidP="004003E0">
      <w:pPr>
        <w:pStyle w:val="ACEBodyText"/>
        <w:spacing w:line="320" w:lineRule="atLeast"/>
      </w:pPr>
    </w:p>
    <w:p w:rsidR="0032270D" w:rsidRDefault="00B34979" w:rsidP="004003E0">
      <w:pPr>
        <w:pStyle w:val="ACEBodyText"/>
        <w:spacing w:line="320" w:lineRule="atLeast"/>
      </w:pPr>
      <w:r>
        <w:t>Given our significant capital investment since 1994, it is now the right time to consider the improved resilience and sustainability of th</w:t>
      </w:r>
      <w:r w:rsidR="0032270D">
        <w:t>e existing arts infrastructure.</w:t>
      </w:r>
    </w:p>
    <w:p w:rsidR="0032270D" w:rsidRDefault="0032270D" w:rsidP="004003E0">
      <w:pPr>
        <w:pStyle w:val="ACEBodyText"/>
        <w:spacing w:line="320" w:lineRule="atLeast"/>
      </w:pPr>
    </w:p>
    <w:p w:rsidR="0032270D" w:rsidRDefault="00B34979" w:rsidP="004003E0">
      <w:pPr>
        <w:pStyle w:val="ACEBodyText"/>
        <w:spacing w:line="320" w:lineRule="atLeast"/>
      </w:pPr>
      <w:r>
        <w:t xml:space="preserve">Our capital investment </w:t>
      </w:r>
      <w:r w:rsidR="0032270D">
        <w:t xml:space="preserve">through Grants for the Arts </w:t>
      </w:r>
      <w:r>
        <w:t>will prioritise the consolidation and improvement of existing arts buildings and equipment rather than investing in significant e</w:t>
      </w:r>
      <w:r w:rsidR="0032270D">
        <w:t>xpansion or new infrastructure.</w:t>
      </w:r>
    </w:p>
    <w:p w:rsidR="0032270D" w:rsidRDefault="0032270D" w:rsidP="004003E0">
      <w:pPr>
        <w:pStyle w:val="ACEBodyText"/>
        <w:spacing w:line="320" w:lineRule="atLeast"/>
      </w:pPr>
    </w:p>
    <w:p w:rsidR="00E259CD" w:rsidRDefault="00B34979" w:rsidP="004003E0">
      <w:pPr>
        <w:pStyle w:val="ACEBodyText"/>
        <w:spacing w:line="320" w:lineRule="atLeast"/>
      </w:pPr>
      <w:r>
        <w:t>We will support organisations to develop resilience by having the right buildings and equipment to deliver their work and become more sustainable. This includes increasing the environmental performance of buildings in the arts sector to support a reduction in carbon emissions.</w:t>
      </w:r>
    </w:p>
    <w:p w:rsidR="0032270D" w:rsidRDefault="0032270D" w:rsidP="004003E0">
      <w:pPr>
        <w:pStyle w:val="ACEBodyText"/>
        <w:spacing w:line="320" w:lineRule="atLeast"/>
      </w:pPr>
    </w:p>
    <w:p w:rsidR="00B34979" w:rsidRDefault="00B34979" w:rsidP="004003E0">
      <w:pPr>
        <w:spacing w:line="320" w:lineRule="atLeast"/>
        <w:rPr>
          <w:lang w:eastAsia="en-GB"/>
        </w:rPr>
      </w:pPr>
    </w:p>
    <w:p w:rsidR="00034F4D" w:rsidRDefault="00034F4D" w:rsidP="004003E0">
      <w:pPr>
        <w:spacing w:line="320" w:lineRule="atLeast"/>
        <w:rPr>
          <w:lang w:eastAsia="en-GB"/>
        </w:rPr>
      </w:pPr>
    </w:p>
    <w:p w:rsidR="00E259CD" w:rsidRDefault="0032270D" w:rsidP="004003E0">
      <w:pPr>
        <w:pStyle w:val="Heading2"/>
        <w:spacing w:line="320" w:lineRule="atLeast"/>
      </w:pPr>
      <w:bookmarkStart w:id="14" w:name="_Toc441325355"/>
      <w:bookmarkEnd w:id="12"/>
      <w:r>
        <w:lastRenderedPageBreak/>
        <w:t>2.1</w:t>
      </w:r>
      <w:r>
        <w:tab/>
      </w:r>
      <w:r w:rsidR="00B34979" w:rsidRPr="00B34979">
        <w:t>What you can apply for</w:t>
      </w:r>
      <w:bookmarkEnd w:id="14"/>
      <w:r w:rsidR="00B34979" w:rsidRPr="00B34979">
        <w:tab/>
      </w:r>
    </w:p>
    <w:p w:rsidR="00B34979" w:rsidRPr="00B34979" w:rsidRDefault="00B34979" w:rsidP="004003E0">
      <w:pPr>
        <w:spacing w:line="320" w:lineRule="atLeast"/>
        <w:rPr>
          <w:lang w:eastAsia="en-GB"/>
        </w:rPr>
      </w:pPr>
    </w:p>
    <w:p w:rsidR="00B34979" w:rsidRDefault="00B34979" w:rsidP="004003E0">
      <w:pPr>
        <w:autoSpaceDE w:val="0"/>
        <w:autoSpaceDN w:val="0"/>
        <w:adjustRightInd w:val="0"/>
        <w:spacing w:line="320" w:lineRule="atLeast"/>
      </w:pPr>
      <w:r>
        <w:rPr>
          <w:color w:val="000000"/>
          <w:lang w:eastAsia="en-GB"/>
        </w:rPr>
        <w:t>We will consider the following expenditure:</w:t>
      </w:r>
    </w:p>
    <w:p w:rsidR="00B34979" w:rsidRDefault="00B34979" w:rsidP="004003E0">
      <w:pPr>
        <w:numPr>
          <w:ilvl w:val="0"/>
          <w:numId w:val="15"/>
        </w:numPr>
        <w:autoSpaceDE w:val="0"/>
        <w:autoSpaceDN w:val="0"/>
        <w:adjustRightInd w:val="0"/>
        <w:spacing w:line="320" w:lineRule="atLeast"/>
        <w:rPr>
          <w:color w:val="000000"/>
          <w:lang w:eastAsia="en-GB"/>
        </w:rPr>
      </w:pPr>
      <w:r>
        <w:rPr>
          <w:color w:val="000000"/>
          <w:lang w:eastAsia="en-GB"/>
        </w:rPr>
        <w:t>refurbishing, modernising or improving existing arts buildings providing you have our written agreement beforehand</w:t>
      </w:r>
    </w:p>
    <w:p w:rsidR="00B34979" w:rsidRDefault="00B34979" w:rsidP="004003E0">
      <w:pPr>
        <w:numPr>
          <w:ilvl w:val="0"/>
          <w:numId w:val="15"/>
        </w:numPr>
        <w:autoSpaceDE w:val="0"/>
        <w:autoSpaceDN w:val="0"/>
        <w:adjustRightInd w:val="0"/>
        <w:spacing w:line="320" w:lineRule="atLeast"/>
        <w:rPr>
          <w:color w:val="000000"/>
          <w:lang w:eastAsia="en-GB"/>
        </w:rPr>
      </w:pPr>
      <w:r>
        <w:rPr>
          <w:color w:val="000000"/>
          <w:lang w:eastAsia="en-GB"/>
        </w:rPr>
        <w:t>buying assets such as equipment, instruments and vehicles, including installing new technologies</w:t>
      </w:r>
    </w:p>
    <w:p w:rsidR="00B34979" w:rsidRDefault="00B34979" w:rsidP="004003E0">
      <w:pPr>
        <w:numPr>
          <w:ilvl w:val="0"/>
          <w:numId w:val="15"/>
        </w:numPr>
        <w:autoSpaceDE w:val="0"/>
        <w:autoSpaceDN w:val="0"/>
        <w:adjustRightInd w:val="0"/>
        <w:spacing w:line="320" w:lineRule="atLeast"/>
        <w:rPr>
          <w:color w:val="000000"/>
          <w:lang w:eastAsia="en-GB"/>
        </w:rPr>
      </w:pPr>
      <w:r>
        <w:rPr>
          <w:color w:val="000000"/>
          <w:lang w:eastAsia="en-GB"/>
        </w:rPr>
        <w:t>professional fees associated with capital spending on your project</w:t>
      </w:r>
    </w:p>
    <w:p w:rsidR="00B34979" w:rsidRDefault="00B34979" w:rsidP="004003E0">
      <w:pPr>
        <w:numPr>
          <w:ilvl w:val="0"/>
          <w:numId w:val="15"/>
        </w:numPr>
        <w:autoSpaceDE w:val="0"/>
        <w:autoSpaceDN w:val="0"/>
        <w:adjustRightInd w:val="0"/>
        <w:spacing w:line="320" w:lineRule="atLeast"/>
        <w:rPr>
          <w:color w:val="000000"/>
          <w:lang w:eastAsia="en-GB"/>
        </w:rPr>
      </w:pPr>
      <w:r>
        <w:rPr>
          <w:color w:val="000000"/>
          <w:lang w:eastAsia="en-GB"/>
        </w:rPr>
        <w:t xml:space="preserve">VAT that you cannot recover from HM Revenue and Customs </w:t>
      </w:r>
    </w:p>
    <w:p w:rsidR="00B34979" w:rsidRDefault="00B34979" w:rsidP="004003E0">
      <w:pPr>
        <w:numPr>
          <w:ilvl w:val="0"/>
          <w:numId w:val="15"/>
        </w:numPr>
        <w:autoSpaceDE w:val="0"/>
        <w:autoSpaceDN w:val="0"/>
        <w:adjustRightInd w:val="0"/>
        <w:spacing w:line="320" w:lineRule="atLeast"/>
        <w:rPr>
          <w:color w:val="000000"/>
          <w:lang w:eastAsia="en-GB"/>
        </w:rPr>
      </w:pPr>
      <w:r>
        <w:rPr>
          <w:color w:val="000000"/>
          <w:lang w:eastAsia="en-GB"/>
        </w:rPr>
        <w:t>costs resulting from temporarily having to stop activities during the project</w:t>
      </w:r>
    </w:p>
    <w:p w:rsidR="00B34979" w:rsidRDefault="00B34979" w:rsidP="004003E0">
      <w:pPr>
        <w:numPr>
          <w:ilvl w:val="0"/>
          <w:numId w:val="15"/>
        </w:numPr>
        <w:autoSpaceDE w:val="0"/>
        <w:autoSpaceDN w:val="0"/>
        <w:adjustRightInd w:val="0"/>
        <w:spacing w:line="320" w:lineRule="atLeast"/>
        <w:rPr>
          <w:color w:val="000000"/>
          <w:lang w:eastAsia="en-GB"/>
        </w:rPr>
      </w:pPr>
      <w:r>
        <w:rPr>
          <w:color w:val="000000"/>
          <w:lang w:eastAsia="en-GB"/>
        </w:rPr>
        <w:t>environmental sustainability costs including installing or retrofitting sustainable technologies</w:t>
      </w:r>
    </w:p>
    <w:p w:rsidR="00B34979" w:rsidRDefault="00B34979" w:rsidP="004003E0">
      <w:pPr>
        <w:numPr>
          <w:ilvl w:val="0"/>
          <w:numId w:val="15"/>
        </w:numPr>
        <w:autoSpaceDE w:val="0"/>
        <w:autoSpaceDN w:val="0"/>
        <w:adjustRightInd w:val="0"/>
        <w:spacing w:line="320" w:lineRule="atLeast"/>
        <w:rPr>
          <w:color w:val="000000"/>
          <w:lang w:eastAsia="en-GB"/>
        </w:rPr>
      </w:pPr>
      <w:r>
        <w:rPr>
          <w:color w:val="000000"/>
          <w:lang w:eastAsia="en-GB"/>
        </w:rPr>
        <w:t>commissioning artists or craftspeople to contribute to the capital project</w:t>
      </w:r>
    </w:p>
    <w:p w:rsidR="00B34979" w:rsidRDefault="00B34979" w:rsidP="004003E0">
      <w:pPr>
        <w:numPr>
          <w:ilvl w:val="0"/>
          <w:numId w:val="15"/>
        </w:numPr>
        <w:autoSpaceDE w:val="0"/>
        <w:autoSpaceDN w:val="0"/>
        <w:adjustRightInd w:val="0"/>
        <w:spacing w:line="320" w:lineRule="atLeast"/>
        <w:rPr>
          <w:color w:val="000000"/>
          <w:lang w:eastAsia="en-GB"/>
        </w:rPr>
      </w:pPr>
      <w:r>
        <w:rPr>
          <w:color w:val="000000"/>
          <w:lang w:eastAsia="en-GB"/>
        </w:rPr>
        <w:t>additional staffing for specific work during the capital project</w:t>
      </w:r>
    </w:p>
    <w:p w:rsidR="00E259CD" w:rsidRDefault="00E259CD" w:rsidP="004003E0">
      <w:pPr>
        <w:pStyle w:val="ListParagraph"/>
        <w:spacing w:line="320" w:lineRule="atLeast"/>
      </w:pPr>
    </w:p>
    <w:p w:rsidR="0032270D" w:rsidRDefault="00034F4D" w:rsidP="004003E0">
      <w:pPr>
        <w:spacing w:line="320" w:lineRule="atLeast"/>
        <w:rPr>
          <w:iCs/>
          <w:szCs w:val="24"/>
        </w:rPr>
      </w:pPr>
      <w:r>
        <w:rPr>
          <w:iCs/>
          <w:szCs w:val="24"/>
        </w:rPr>
        <w:t>Please note y</w:t>
      </w:r>
      <w:r w:rsidR="0032270D">
        <w:rPr>
          <w:iCs/>
          <w:szCs w:val="24"/>
        </w:rPr>
        <w:t xml:space="preserve">ou cannot apply for more than </w:t>
      </w:r>
      <w:r>
        <w:rPr>
          <w:iCs/>
          <w:szCs w:val="24"/>
        </w:rPr>
        <w:t>£</w:t>
      </w:r>
      <w:r w:rsidR="0032270D">
        <w:rPr>
          <w:iCs/>
          <w:szCs w:val="24"/>
        </w:rPr>
        <w:t xml:space="preserve">15,000 towards Capital project without obtaining our </w:t>
      </w:r>
      <w:hyperlink w:anchor="_5_Permission_to" w:history="1">
        <w:r w:rsidR="0032270D" w:rsidRPr="00034F4D">
          <w:rPr>
            <w:rStyle w:val="Hyperlink"/>
            <w:iCs/>
            <w:szCs w:val="24"/>
          </w:rPr>
          <w:t>permission to apply</w:t>
        </w:r>
      </w:hyperlink>
      <w:r w:rsidR="0032270D">
        <w:rPr>
          <w:iCs/>
          <w:szCs w:val="24"/>
        </w:rPr>
        <w:t>.</w:t>
      </w:r>
    </w:p>
    <w:p w:rsidR="00E259CD" w:rsidRDefault="00E259CD" w:rsidP="004003E0">
      <w:pPr>
        <w:spacing w:line="320" w:lineRule="atLeast"/>
        <w:rPr>
          <w:lang w:eastAsia="en-GB"/>
        </w:rPr>
      </w:pPr>
    </w:p>
    <w:p w:rsidR="00034F4D" w:rsidRDefault="00034F4D" w:rsidP="004003E0">
      <w:pPr>
        <w:spacing w:line="320" w:lineRule="atLeast"/>
        <w:rPr>
          <w:lang w:eastAsia="en-GB"/>
        </w:rPr>
      </w:pPr>
    </w:p>
    <w:p w:rsidR="00E259CD" w:rsidRPr="0032270D" w:rsidRDefault="0032270D" w:rsidP="004003E0">
      <w:pPr>
        <w:pStyle w:val="Heading2"/>
        <w:spacing w:line="320" w:lineRule="atLeast"/>
      </w:pPr>
      <w:bookmarkStart w:id="15" w:name="_Toc363648599"/>
      <w:bookmarkStart w:id="16" w:name="_Toc363648681"/>
      <w:bookmarkStart w:id="17" w:name="_Toc363648808"/>
      <w:bookmarkStart w:id="18" w:name="_Toc441138709"/>
      <w:bookmarkStart w:id="19" w:name="_Toc441325356"/>
      <w:r w:rsidRPr="0032270D">
        <w:t>2.2</w:t>
      </w:r>
      <w:r w:rsidRPr="0032270D">
        <w:tab/>
      </w:r>
      <w:bookmarkEnd w:id="15"/>
      <w:bookmarkEnd w:id="16"/>
      <w:bookmarkEnd w:id="17"/>
      <w:bookmarkEnd w:id="18"/>
      <w:r w:rsidR="00B34979" w:rsidRPr="0032270D">
        <w:t>What you cannot apply for</w:t>
      </w:r>
      <w:bookmarkEnd w:id="19"/>
    </w:p>
    <w:p w:rsidR="00B34979" w:rsidRPr="00B34979" w:rsidRDefault="00B34979" w:rsidP="004003E0">
      <w:pPr>
        <w:spacing w:line="320" w:lineRule="atLeast"/>
        <w:rPr>
          <w:lang w:eastAsia="en-GB"/>
        </w:rPr>
      </w:pPr>
    </w:p>
    <w:p w:rsidR="00B34979" w:rsidRDefault="00B34979" w:rsidP="004003E0">
      <w:pPr>
        <w:autoSpaceDE w:val="0"/>
        <w:autoSpaceDN w:val="0"/>
        <w:adjustRightInd w:val="0"/>
        <w:spacing w:line="320" w:lineRule="atLeast"/>
      </w:pPr>
      <w:r>
        <w:t xml:space="preserve">We cannot fund </w:t>
      </w:r>
      <w:r>
        <w:rPr>
          <w:color w:val="000000"/>
          <w:lang w:eastAsia="en-GB"/>
        </w:rPr>
        <w:t>costs of research or feasibility work, and i</w:t>
      </w:r>
      <w:r>
        <w:t>n general, we will not normally pay for:</w:t>
      </w:r>
    </w:p>
    <w:p w:rsidR="00B34979" w:rsidRDefault="00B34979" w:rsidP="004003E0">
      <w:pPr>
        <w:numPr>
          <w:ilvl w:val="0"/>
          <w:numId w:val="15"/>
        </w:numPr>
        <w:autoSpaceDE w:val="0"/>
        <w:autoSpaceDN w:val="0"/>
        <w:adjustRightInd w:val="0"/>
        <w:spacing w:line="320" w:lineRule="atLeast"/>
        <w:rPr>
          <w:color w:val="000000"/>
          <w:lang w:eastAsia="en-GB"/>
        </w:rPr>
      </w:pPr>
      <w:r>
        <w:rPr>
          <w:color w:val="000000"/>
          <w:lang w:eastAsia="en-GB"/>
        </w:rPr>
        <w:t xml:space="preserve">converting an existing building for arts purposes </w:t>
      </w:r>
      <w:r>
        <w:t>if you do not have our written agreement beforehand</w:t>
      </w:r>
      <w:r>
        <w:rPr>
          <w:color w:val="000000"/>
          <w:lang w:eastAsia="en-GB"/>
        </w:rPr>
        <w:t xml:space="preserve"> </w:t>
      </w:r>
    </w:p>
    <w:p w:rsidR="00B34979" w:rsidRDefault="00B34979" w:rsidP="004003E0">
      <w:pPr>
        <w:numPr>
          <w:ilvl w:val="0"/>
          <w:numId w:val="15"/>
        </w:numPr>
        <w:autoSpaceDE w:val="0"/>
        <w:autoSpaceDN w:val="0"/>
        <w:adjustRightInd w:val="0"/>
        <w:spacing w:line="320" w:lineRule="atLeast"/>
        <w:rPr>
          <w:color w:val="000000"/>
          <w:lang w:eastAsia="en-GB"/>
        </w:rPr>
      </w:pPr>
      <w:r>
        <w:rPr>
          <w:color w:val="000000"/>
          <w:lang w:eastAsia="en-GB"/>
        </w:rPr>
        <w:t>extending an existing arts building if you do not have our written agreement beforehand</w:t>
      </w:r>
    </w:p>
    <w:p w:rsidR="00B34979" w:rsidRDefault="00B34979" w:rsidP="004003E0">
      <w:pPr>
        <w:pStyle w:val="ACEBulletPoint"/>
        <w:numPr>
          <w:ilvl w:val="0"/>
          <w:numId w:val="15"/>
        </w:numPr>
        <w:autoSpaceDN w:val="0"/>
        <w:spacing w:line="320" w:lineRule="atLeast"/>
        <w:rPr>
          <w:color w:val="000000"/>
          <w:lang w:eastAsia="en-US"/>
        </w:rPr>
      </w:pPr>
      <w:r>
        <w:t>purchasing new premises for arts use (freehold or leasehold interests) if you do not have our written agreement beforehand</w:t>
      </w:r>
    </w:p>
    <w:p w:rsidR="00B34979" w:rsidRDefault="00B34979" w:rsidP="004003E0">
      <w:pPr>
        <w:numPr>
          <w:ilvl w:val="0"/>
          <w:numId w:val="15"/>
        </w:numPr>
        <w:autoSpaceDE w:val="0"/>
        <w:autoSpaceDN w:val="0"/>
        <w:adjustRightInd w:val="0"/>
        <w:spacing w:line="320" w:lineRule="atLeast"/>
        <w:rPr>
          <w:color w:val="000000"/>
          <w:lang w:eastAsia="en-GB"/>
        </w:rPr>
      </w:pPr>
      <w:r>
        <w:rPr>
          <w:color w:val="000000"/>
          <w:lang w:eastAsia="en-GB"/>
        </w:rPr>
        <w:t>capital assets that you plan to sell</w:t>
      </w:r>
    </w:p>
    <w:p w:rsidR="00B34979" w:rsidRDefault="00B34979" w:rsidP="004003E0">
      <w:pPr>
        <w:numPr>
          <w:ilvl w:val="0"/>
          <w:numId w:val="15"/>
        </w:numPr>
        <w:autoSpaceDE w:val="0"/>
        <w:autoSpaceDN w:val="0"/>
        <w:adjustRightInd w:val="0"/>
        <w:spacing w:line="320" w:lineRule="atLeast"/>
        <w:rPr>
          <w:color w:val="000000"/>
          <w:lang w:eastAsia="en-GB"/>
        </w:rPr>
      </w:pPr>
      <w:r>
        <w:rPr>
          <w:color w:val="000000"/>
          <w:lang w:eastAsia="en-GB"/>
        </w:rPr>
        <w:t xml:space="preserve">costs you have to pay for before we make a decision on your application </w:t>
      </w:r>
    </w:p>
    <w:p w:rsidR="00B34979" w:rsidRDefault="00B34979" w:rsidP="004003E0">
      <w:pPr>
        <w:numPr>
          <w:ilvl w:val="0"/>
          <w:numId w:val="15"/>
        </w:numPr>
        <w:autoSpaceDE w:val="0"/>
        <w:autoSpaceDN w:val="0"/>
        <w:adjustRightInd w:val="0"/>
        <w:spacing w:line="320" w:lineRule="atLeast"/>
        <w:rPr>
          <w:color w:val="000000"/>
          <w:lang w:eastAsia="en-GB"/>
        </w:rPr>
      </w:pPr>
      <w:r>
        <w:rPr>
          <w:color w:val="000000"/>
          <w:lang w:eastAsia="en-GB"/>
        </w:rPr>
        <w:t>projects that demonstrate little or no potential benefit to the public</w:t>
      </w:r>
    </w:p>
    <w:p w:rsidR="00B34979" w:rsidRDefault="00B34979" w:rsidP="004003E0">
      <w:pPr>
        <w:numPr>
          <w:ilvl w:val="0"/>
          <w:numId w:val="15"/>
        </w:numPr>
        <w:autoSpaceDE w:val="0"/>
        <w:autoSpaceDN w:val="0"/>
        <w:adjustRightInd w:val="0"/>
        <w:spacing w:line="320" w:lineRule="atLeast"/>
        <w:rPr>
          <w:color w:val="000000"/>
          <w:lang w:eastAsia="en-GB"/>
        </w:rPr>
      </w:pPr>
      <w:r>
        <w:rPr>
          <w:color w:val="000000"/>
          <w:lang w:eastAsia="en-GB"/>
        </w:rPr>
        <w:t>costs that are already covered by other funding</w:t>
      </w:r>
    </w:p>
    <w:p w:rsidR="00B34979" w:rsidRDefault="00B34979" w:rsidP="004003E0">
      <w:pPr>
        <w:numPr>
          <w:ilvl w:val="0"/>
          <w:numId w:val="15"/>
        </w:numPr>
        <w:autoSpaceDE w:val="0"/>
        <w:autoSpaceDN w:val="0"/>
        <w:adjustRightInd w:val="0"/>
        <w:spacing w:line="320" w:lineRule="atLeast"/>
        <w:rPr>
          <w:color w:val="000000"/>
          <w:lang w:eastAsia="en-GB"/>
        </w:rPr>
      </w:pPr>
      <w:proofErr w:type="gramStart"/>
      <w:r>
        <w:rPr>
          <w:color w:val="000000"/>
          <w:lang w:eastAsia="en-GB"/>
        </w:rPr>
        <w:t>general</w:t>
      </w:r>
      <w:proofErr w:type="gramEnd"/>
      <w:r>
        <w:rPr>
          <w:color w:val="000000"/>
          <w:lang w:eastAsia="en-GB"/>
        </w:rPr>
        <w:t xml:space="preserve"> running costs and overheads that are paid for by other income, </w:t>
      </w:r>
      <w:r>
        <w:rPr>
          <w:color w:val="000000"/>
          <w:lang w:eastAsia="en-GB"/>
        </w:rPr>
        <w:br/>
        <w:t>including your own funds after the project is complete. This includes overheads related to equipment or buildings, such as insurance and maintenance costs</w:t>
      </w:r>
    </w:p>
    <w:p w:rsidR="00B34979" w:rsidRDefault="00B34979" w:rsidP="004003E0">
      <w:pPr>
        <w:numPr>
          <w:ilvl w:val="0"/>
          <w:numId w:val="15"/>
        </w:numPr>
        <w:autoSpaceDE w:val="0"/>
        <w:autoSpaceDN w:val="0"/>
        <w:adjustRightInd w:val="0"/>
        <w:spacing w:line="320" w:lineRule="atLeast"/>
        <w:rPr>
          <w:color w:val="000000"/>
          <w:lang w:eastAsia="en-GB"/>
        </w:rPr>
      </w:pPr>
      <w:r>
        <w:rPr>
          <w:color w:val="000000"/>
          <w:lang w:eastAsia="en-GB"/>
        </w:rPr>
        <w:t>capital projects required to support activities for educational purposes necessary by law</w:t>
      </w:r>
    </w:p>
    <w:p w:rsidR="00E259CD" w:rsidRDefault="00E259CD" w:rsidP="004003E0">
      <w:pPr>
        <w:spacing w:line="320" w:lineRule="atLeast"/>
        <w:rPr>
          <w:iCs/>
          <w:szCs w:val="24"/>
        </w:rPr>
      </w:pPr>
    </w:p>
    <w:p w:rsidR="00B34979" w:rsidRDefault="00B34979" w:rsidP="004003E0">
      <w:pPr>
        <w:spacing w:line="320" w:lineRule="atLeast"/>
        <w:rPr>
          <w:iCs/>
          <w:szCs w:val="24"/>
        </w:rPr>
      </w:pPr>
    </w:p>
    <w:p w:rsidR="003A6718" w:rsidRDefault="0032270D" w:rsidP="004003E0">
      <w:pPr>
        <w:spacing w:line="320" w:lineRule="atLeast"/>
        <w:rPr>
          <w:iCs/>
          <w:szCs w:val="24"/>
        </w:rPr>
      </w:pPr>
      <w:r>
        <w:rPr>
          <w:iCs/>
          <w:szCs w:val="24"/>
        </w:rPr>
        <w:t xml:space="preserve">Remember, </w:t>
      </w:r>
      <w:r w:rsidR="003A6718">
        <w:rPr>
          <w:iCs/>
          <w:szCs w:val="24"/>
        </w:rPr>
        <w:t xml:space="preserve">you cannot apply for more than £15,000 towards Capital project without obtaining our </w:t>
      </w:r>
      <w:hyperlink w:anchor="_5_Permission_to" w:history="1">
        <w:r w:rsidR="003A6718" w:rsidRPr="00034F4D">
          <w:rPr>
            <w:rStyle w:val="Hyperlink"/>
            <w:iCs/>
            <w:szCs w:val="24"/>
          </w:rPr>
          <w:t>permission to apply</w:t>
        </w:r>
      </w:hyperlink>
      <w:r w:rsidR="003A6718">
        <w:rPr>
          <w:iCs/>
          <w:szCs w:val="24"/>
        </w:rPr>
        <w:t>.</w:t>
      </w:r>
    </w:p>
    <w:p w:rsidR="0032270D" w:rsidRDefault="0032270D" w:rsidP="004003E0">
      <w:pPr>
        <w:spacing w:line="320" w:lineRule="atLeast"/>
        <w:rPr>
          <w:iCs/>
          <w:szCs w:val="24"/>
        </w:rPr>
      </w:pPr>
    </w:p>
    <w:p w:rsidR="003A6718" w:rsidRDefault="003A6718" w:rsidP="004003E0">
      <w:pPr>
        <w:spacing w:line="320" w:lineRule="atLeast"/>
        <w:rPr>
          <w:iCs/>
          <w:szCs w:val="24"/>
        </w:rPr>
      </w:pPr>
    </w:p>
    <w:p w:rsidR="00B34979" w:rsidRDefault="0080702C" w:rsidP="004003E0">
      <w:pPr>
        <w:pStyle w:val="Heading1"/>
      </w:pPr>
      <w:bookmarkStart w:id="20" w:name="_5_Permission_to"/>
      <w:bookmarkStart w:id="21" w:name="_Toc441325357"/>
      <w:bookmarkEnd w:id="20"/>
      <w:r>
        <w:t>3</w:t>
      </w:r>
      <w:r w:rsidR="00B34979">
        <w:tab/>
      </w:r>
      <w:r w:rsidR="0032270D">
        <w:t>Permission to apply for Capital projects over £15,000</w:t>
      </w:r>
      <w:bookmarkEnd w:id="21"/>
    </w:p>
    <w:p w:rsidR="00B34979" w:rsidRDefault="00B34979" w:rsidP="004003E0">
      <w:pPr>
        <w:spacing w:line="320" w:lineRule="atLeast"/>
        <w:rPr>
          <w:lang w:eastAsia="en-GB"/>
        </w:rPr>
      </w:pPr>
    </w:p>
    <w:p w:rsidR="00B34979" w:rsidRDefault="00B34979" w:rsidP="004003E0">
      <w:pPr>
        <w:pStyle w:val="ACEBodyText"/>
        <w:spacing w:line="320" w:lineRule="atLeast"/>
        <w:rPr>
          <w:lang w:eastAsia="en-US"/>
        </w:rPr>
      </w:pPr>
      <w:r>
        <w:t xml:space="preserve">You </w:t>
      </w:r>
      <w:r w:rsidR="00516370">
        <w:t>need</w:t>
      </w:r>
      <w:r>
        <w:t xml:space="preserve"> our written agreement to apply if you are apply to </w:t>
      </w:r>
      <w:r w:rsidR="00FF5654">
        <w:t>Grants for the Arts</w:t>
      </w:r>
      <w:r>
        <w:t xml:space="preserve"> for more than £15,000 towards</w:t>
      </w:r>
    </w:p>
    <w:p w:rsidR="00B34979" w:rsidRDefault="00B34979" w:rsidP="004003E0">
      <w:pPr>
        <w:pStyle w:val="ACEBulletPoint"/>
        <w:numPr>
          <w:ilvl w:val="0"/>
          <w:numId w:val="17"/>
        </w:numPr>
        <w:tabs>
          <w:tab w:val="num" w:pos="720"/>
        </w:tabs>
        <w:autoSpaceDN w:val="0"/>
        <w:spacing w:line="320" w:lineRule="atLeast"/>
        <w:ind w:left="714" w:hanging="357"/>
      </w:pPr>
      <w:r>
        <w:t>building works for existing arts facilities (including fit-out and refurbishment)</w:t>
      </w:r>
    </w:p>
    <w:p w:rsidR="00B34979" w:rsidRDefault="00B34979" w:rsidP="004003E0">
      <w:pPr>
        <w:pStyle w:val="ACEBulletPoint"/>
        <w:numPr>
          <w:ilvl w:val="0"/>
          <w:numId w:val="17"/>
        </w:numPr>
        <w:tabs>
          <w:tab w:val="num" w:pos="720"/>
        </w:tabs>
        <w:autoSpaceDN w:val="0"/>
        <w:spacing w:line="320" w:lineRule="atLeast"/>
        <w:ind w:left="714" w:hanging="357"/>
      </w:pPr>
      <w:r>
        <w:t>improving access for existing arts facilities</w:t>
      </w:r>
    </w:p>
    <w:p w:rsidR="00B34979" w:rsidRDefault="00B34979" w:rsidP="004003E0">
      <w:pPr>
        <w:pStyle w:val="ACEBulletPoint"/>
        <w:numPr>
          <w:ilvl w:val="0"/>
          <w:numId w:val="17"/>
        </w:numPr>
        <w:tabs>
          <w:tab w:val="num" w:pos="720"/>
        </w:tabs>
        <w:autoSpaceDN w:val="0"/>
        <w:spacing w:line="320" w:lineRule="atLeast"/>
        <w:ind w:left="714" w:hanging="357"/>
      </w:pPr>
      <w:r>
        <w:t>buildings works for new arts facilities (including fit-out)</w:t>
      </w:r>
    </w:p>
    <w:p w:rsidR="00B34979" w:rsidRDefault="00B34979" w:rsidP="004003E0">
      <w:pPr>
        <w:pStyle w:val="ACEBulletPoint"/>
        <w:numPr>
          <w:ilvl w:val="0"/>
          <w:numId w:val="17"/>
        </w:numPr>
        <w:tabs>
          <w:tab w:val="num" w:pos="720"/>
        </w:tabs>
        <w:autoSpaceDN w:val="0"/>
        <w:spacing w:line="320" w:lineRule="atLeast"/>
        <w:ind w:left="714" w:hanging="357"/>
      </w:pPr>
      <w:r>
        <w:t xml:space="preserve">buying property or leasing a building the purchase of new premises for arts use (freehold or leasehold interests) </w:t>
      </w:r>
    </w:p>
    <w:p w:rsidR="00B34979" w:rsidRDefault="00B34979" w:rsidP="004003E0">
      <w:pPr>
        <w:pStyle w:val="ACEBodyText"/>
        <w:spacing w:line="320" w:lineRule="atLeast"/>
      </w:pPr>
    </w:p>
    <w:p w:rsidR="00B34979" w:rsidRDefault="0032270D" w:rsidP="004003E0">
      <w:pPr>
        <w:pStyle w:val="ACEBodyText"/>
        <w:spacing w:line="320" w:lineRule="atLeast"/>
      </w:pPr>
      <w:r>
        <w:t xml:space="preserve">Requesting our permission to apply, allows us to </w:t>
      </w:r>
      <w:r w:rsidR="00B34979">
        <w:t>make sure that the future capital and revenue needs of these projects has been taken into account. We also want to ensure that applications are sufficiently developed before being considered for funding.</w:t>
      </w:r>
    </w:p>
    <w:p w:rsidR="00B34979" w:rsidRDefault="00B34979" w:rsidP="004003E0">
      <w:pPr>
        <w:pStyle w:val="ACEBodyText"/>
        <w:spacing w:line="320" w:lineRule="atLeast"/>
      </w:pPr>
    </w:p>
    <w:p w:rsidR="0032270D" w:rsidRDefault="0032270D" w:rsidP="004003E0">
      <w:pPr>
        <w:pStyle w:val="ACEBodyText"/>
        <w:spacing w:line="320" w:lineRule="atLeast"/>
      </w:pPr>
      <w:r>
        <w:rPr>
          <w:iCs/>
        </w:rPr>
        <w:t xml:space="preserve">To apply for more than £15,000 towards Capital project </w:t>
      </w:r>
      <w:r>
        <w:t>you must</w:t>
      </w:r>
      <w:r w:rsidR="00B34979">
        <w:t xml:space="preserve"> complete the </w:t>
      </w:r>
      <w:r>
        <w:t>‘</w:t>
      </w:r>
      <w:r w:rsidRPr="0032270D">
        <w:t xml:space="preserve">Capital (Buildings) and Grants for the </w:t>
      </w:r>
      <w:r>
        <w:t>A</w:t>
      </w:r>
      <w:r w:rsidRPr="0032270D">
        <w:t>rts – permission request form</w:t>
      </w:r>
      <w:r>
        <w:t xml:space="preserve">’. Download it from our </w:t>
      </w:r>
      <w:hyperlink r:id="rId12" w:history="1">
        <w:r w:rsidRPr="0032270D">
          <w:rPr>
            <w:rStyle w:val="Hyperlink"/>
          </w:rPr>
          <w:t>Grants for the Arts information sheets</w:t>
        </w:r>
      </w:hyperlink>
      <w:r>
        <w:t xml:space="preserve"> page, or contact us for a copy.</w:t>
      </w:r>
    </w:p>
    <w:p w:rsidR="0032270D" w:rsidRDefault="0032270D" w:rsidP="004003E0">
      <w:pPr>
        <w:pStyle w:val="ACEBodyText"/>
        <w:spacing w:line="320" w:lineRule="atLeast"/>
      </w:pPr>
    </w:p>
    <w:p w:rsidR="00B34979" w:rsidRDefault="00B34979" w:rsidP="004003E0">
      <w:pPr>
        <w:pStyle w:val="ACEBodyText"/>
        <w:spacing w:line="320" w:lineRule="atLeast"/>
        <w:rPr>
          <w:szCs w:val="20"/>
        </w:rPr>
      </w:pPr>
      <w:r>
        <w:t xml:space="preserve">Please note that </w:t>
      </w:r>
      <w:r w:rsidR="0032270D">
        <w:t xml:space="preserve">we may not be able to grant you permission to apply, and </w:t>
      </w:r>
      <w:r>
        <w:t>obtaining our written agreement to apply does not guarantee that your application will be successful.</w:t>
      </w:r>
    </w:p>
    <w:p w:rsidR="00B34979" w:rsidRDefault="00B34979" w:rsidP="004003E0">
      <w:pPr>
        <w:spacing w:line="320" w:lineRule="atLeast"/>
        <w:rPr>
          <w:lang w:eastAsia="en-GB"/>
        </w:rPr>
      </w:pPr>
    </w:p>
    <w:p w:rsidR="00B34979" w:rsidRDefault="00B34979" w:rsidP="004003E0">
      <w:pPr>
        <w:spacing w:line="320" w:lineRule="atLeast"/>
        <w:rPr>
          <w:iCs/>
          <w:szCs w:val="24"/>
        </w:rPr>
      </w:pPr>
    </w:p>
    <w:p w:rsidR="00B34979" w:rsidRDefault="0080702C" w:rsidP="004003E0">
      <w:pPr>
        <w:pStyle w:val="Heading1"/>
      </w:pPr>
      <w:bookmarkStart w:id="22" w:name="_Toc441325358"/>
      <w:r>
        <w:t>4</w:t>
      </w:r>
      <w:r w:rsidR="00B34979">
        <w:tab/>
      </w:r>
      <w:r w:rsidR="003A6718">
        <w:t>Key things to remember</w:t>
      </w:r>
      <w:bookmarkEnd w:id="22"/>
    </w:p>
    <w:p w:rsidR="00B34979" w:rsidRDefault="00B34979" w:rsidP="004003E0">
      <w:pPr>
        <w:spacing w:line="320" w:lineRule="atLeast"/>
        <w:rPr>
          <w:lang w:eastAsia="en-GB"/>
        </w:rPr>
      </w:pPr>
    </w:p>
    <w:p w:rsidR="00B34979" w:rsidRDefault="00B34979" w:rsidP="004003E0">
      <w:pPr>
        <w:pStyle w:val="ACEBodyText"/>
        <w:spacing w:line="320" w:lineRule="atLeast"/>
        <w:rPr>
          <w:lang w:eastAsia="en-US"/>
        </w:rPr>
      </w:pPr>
      <w:r>
        <w:t>This section provides a starting point for some of the issues you will need to consider in planning and delivering your capital project.  This list is for guidance only and is not exhaustive. Independent professional and/or legal advice should be sought.</w:t>
      </w:r>
    </w:p>
    <w:p w:rsidR="00B34979" w:rsidRDefault="00B34979" w:rsidP="004003E0">
      <w:pPr>
        <w:pStyle w:val="ACEBodyText"/>
        <w:spacing w:line="320" w:lineRule="atLeast"/>
        <w:ind w:left="720"/>
        <w:rPr>
          <w:color w:val="000000"/>
        </w:rPr>
      </w:pPr>
    </w:p>
    <w:p w:rsidR="00B34979" w:rsidRDefault="00B34979" w:rsidP="004003E0">
      <w:pPr>
        <w:pStyle w:val="ListParagraph"/>
        <w:numPr>
          <w:ilvl w:val="0"/>
          <w:numId w:val="18"/>
        </w:numPr>
        <w:tabs>
          <w:tab w:val="clear" w:pos="360"/>
          <w:tab w:val="num" w:pos="720"/>
        </w:tabs>
        <w:spacing w:line="320" w:lineRule="atLeast"/>
        <w:ind w:left="720"/>
      </w:pPr>
      <w:r>
        <w:t xml:space="preserve">Before submitting your application, we expect you to have undertaken research that demonstrates a need for the project. You may need to </w:t>
      </w:r>
      <w:r>
        <w:lastRenderedPageBreak/>
        <w:t>consider preparing a feasibility study and exploring options for meeting your needs to ensure that the objectives of your organisation will be fulf</w:t>
      </w:r>
      <w:r w:rsidR="003A6718">
        <w:t>illed by the project’s outcomes</w:t>
      </w:r>
    </w:p>
    <w:p w:rsidR="00B34979" w:rsidRDefault="00B34979" w:rsidP="004003E0">
      <w:pPr>
        <w:pStyle w:val="Default"/>
        <w:spacing w:line="320" w:lineRule="atLeast"/>
        <w:ind w:left="360"/>
      </w:pPr>
    </w:p>
    <w:p w:rsidR="00B34979" w:rsidRDefault="00B34979" w:rsidP="004003E0">
      <w:pPr>
        <w:pStyle w:val="ListParagraph"/>
        <w:numPr>
          <w:ilvl w:val="0"/>
          <w:numId w:val="18"/>
        </w:numPr>
        <w:tabs>
          <w:tab w:val="clear" w:pos="360"/>
          <w:tab w:val="num" w:pos="720"/>
        </w:tabs>
        <w:spacing w:line="320" w:lineRule="atLeast"/>
        <w:ind w:left="720"/>
      </w:pPr>
      <w:r>
        <w:t>You should ensure that your project budget is realistic and you have sought relevant professional advice.  You should ensure your budget includes appropriate allowances, if relevant, for such things as, but not limited to, furniture, fittings and equipment, professional fees, inflation and  includes a suitable amount for irrecoverable VAT (VAT you cannot claim back) or unexpected costs (a contingency) as once we have awarded yo</w:t>
      </w:r>
      <w:r w:rsidR="003A6718">
        <w:t>ur grant, we cannot increase it</w:t>
      </w:r>
    </w:p>
    <w:p w:rsidR="00B34979" w:rsidRDefault="00B34979" w:rsidP="004003E0">
      <w:pPr>
        <w:pStyle w:val="ListParagraph"/>
        <w:spacing w:line="320" w:lineRule="atLeast"/>
      </w:pPr>
    </w:p>
    <w:p w:rsidR="00B34979" w:rsidRDefault="00B34979" w:rsidP="004003E0">
      <w:pPr>
        <w:pStyle w:val="ACEBodyText"/>
        <w:numPr>
          <w:ilvl w:val="0"/>
          <w:numId w:val="18"/>
        </w:numPr>
        <w:tabs>
          <w:tab w:val="clear" w:pos="360"/>
          <w:tab w:val="num" w:pos="720"/>
        </w:tabs>
        <w:autoSpaceDE w:val="0"/>
        <w:autoSpaceDN w:val="0"/>
        <w:adjustRightInd w:val="0"/>
        <w:spacing w:line="320" w:lineRule="atLeast"/>
        <w:ind w:left="720"/>
      </w:pPr>
      <w:r>
        <w:t>You must have a detailed plan for managing your project so that you can complete it within the timetable and budget you have set. You should work out the possible risks</w:t>
      </w:r>
      <w:r w:rsidR="003A6718">
        <w:t xml:space="preserve"> </w:t>
      </w:r>
      <w:r>
        <w:t>associated with your project and plan how to manage a</w:t>
      </w:r>
      <w:r w:rsidR="003A6718">
        <w:t>nd control them</w:t>
      </w:r>
    </w:p>
    <w:p w:rsidR="00B34979" w:rsidRDefault="00B34979" w:rsidP="004003E0">
      <w:pPr>
        <w:pStyle w:val="ACEBodyText"/>
        <w:spacing w:line="320" w:lineRule="atLeast"/>
        <w:ind w:left="720"/>
      </w:pPr>
    </w:p>
    <w:p w:rsidR="00B34979" w:rsidRPr="00B34979" w:rsidRDefault="00B34979" w:rsidP="004003E0">
      <w:pPr>
        <w:pStyle w:val="ACEBodyText"/>
        <w:numPr>
          <w:ilvl w:val="0"/>
          <w:numId w:val="18"/>
        </w:numPr>
        <w:tabs>
          <w:tab w:val="clear" w:pos="360"/>
          <w:tab w:val="num" w:pos="720"/>
        </w:tabs>
        <w:autoSpaceDE w:val="0"/>
        <w:autoSpaceDN w:val="0"/>
        <w:adjustRightInd w:val="0"/>
        <w:spacing w:line="320" w:lineRule="atLeast"/>
        <w:ind w:left="720"/>
        <w:rPr>
          <w:rStyle w:val="StylepinkstyleforwingdingRed"/>
          <w:rFonts w:ascii="Arial" w:hAnsi="Arial" w:cs="Arial"/>
          <w:b w:val="0"/>
        </w:rPr>
      </w:pPr>
      <w:r w:rsidRPr="00B34979">
        <w:rPr>
          <w:rStyle w:val="StylepinkstyleforwingdingRed"/>
          <w:rFonts w:ascii="Arial" w:hAnsi="Arial" w:cs="Arial"/>
          <w:b w:val="0"/>
        </w:rPr>
        <w:t>A capital project is a big commitment for any organisation and will need attention above and beyond your organisation’s day-to-day business. You should therefore ensure you have the right experience for the scale and complexity of the project proposed. You may also need to seek specialist advice from consultants if you do not have all the skills ava</w:t>
      </w:r>
      <w:r w:rsidR="003A6718">
        <w:rPr>
          <w:rStyle w:val="StylepinkstyleforwingdingRed"/>
          <w:rFonts w:ascii="Arial" w:hAnsi="Arial" w:cs="Arial"/>
          <w:b w:val="0"/>
        </w:rPr>
        <w:t>ilable within your organisation</w:t>
      </w:r>
    </w:p>
    <w:p w:rsidR="00B34979" w:rsidRDefault="00B34979" w:rsidP="004003E0">
      <w:pPr>
        <w:pStyle w:val="ACEBodyText"/>
        <w:spacing w:line="320" w:lineRule="atLeast"/>
        <w:ind w:left="720"/>
        <w:rPr>
          <w:color w:val="000000"/>
        </w:rPr>
      </w:pPr>
    </w:p>
    <w:p w:rsidR="00B34979" w:rsidRDefault="00B34979" w:rsidP="004003E0">
      <w:pPr>
        <w:pStyle w:val="ACEBodyText"/>
        <w:numPr>
          <w:ilvl w:val="0"/>
          <w:numId w:val="18"/>
        </w:numPr>
        <w:tabs>
          <w:tab w:val="clear" w:pos="360"/>
          <w:tab w:val="num" w:pos="720"/>
        </w:tabs>
        <w:autoSpaceDE w:val="0"/>
        <w:autoSpaceDN w:val="0"/>
        <w:adjustRightInd w:val="0"/>
        <w:spacing w:line="320" w:lineRule="atLeast"/>
        <w:ind w:left="720"/>
      </w:pPr>
      <w:r>
        <w:t>You should take all reasonable steps to obtain value for money when buying assets, goods and services by obtaining quotations or applying competitive tendering.  You must also comply with all applicable current UK public regulation procurement laws when buying any goods or services that will be used directly or indirectly in relation to the capital project, if a</w:t>
      </w:r>
      <w:r w:rsidR="003A6718">
        <w:t>pplicable</w:t>
      </w:r>
    </w:p>
    <w:p w:rsidR="00B34979" w:rsidRDefault="00B34979" w:rsidP="004003E0">
      <w:pPr>
        <w:pStyle w:val="ACEBodyText"/>
        <w:spacing w:line="320" w:lineRule="atLeast"/>
        <w:ind w:left="720"/>
      </w:pPr>
    </w:p>
    <w:p w:rsidR="00B34979" w:rsidRDefault="00B34979" w:rsidP="004003E0">
      <w:pPr>
        <w:pStyle w:val="ACEBodyText"/>
        <w:numPr>
          <w:ilvl w:val="0"/>
          <w:numId w:val="18"/>
        </w:numPr>
        <w:tabs>
          <w:tab w:val="clear" w:pos="360"/>
        </w:tabs>
        <w:autoSpaceDE w:val="0"/>
        <w:autoSpaceDN w:val="0"/>
        <w:adjustRightInd w:val="0"/>
        <w:spacing w:line="320" w:lineRule="atLeast"/>
        <w:ind w:left="720"/>
      </w:pPr>
      <w:r>
        <w:t xml:space="preserve">You must carefully consider the project’s effect on your long-term operation and budget for it. In addition to the capital grant you are seeking, you will also need to budget for the running costs of the building and/or equipment. You must not assume that we will pay for the future running </w:t>
      </w:r>
      <w:r w:rsidR="003A6718">
        <w:t xml:space="preserve">costs arising from the project (for example, </w:t>
      </w:r>
      <w:r>
        <w:t>maintenance</w:t>
      </w:r>
      <w:r w:rsidR="003A6718">
        <w:t xml:space="preserve">, </w:t>
      </w:r>
      <w:r>
        <w:t>security</w:t>
      </w:r>
      <w:r w:rsidR="003A6718">
        <w:t xml:space="preserve">, </w:t>
      </w:r>
      <w:r>
        <w:t>insurance</w:t>
      </w:r>
      <w:r w:rsidR="003A6718">
        <w:t>, staffing)</w:t>
      </w:r>
    </w:p>
    <w:p w:rsidR="00B34979" w:rsidRDefault="00B34979" w:rsidP="004003E0">
      <w:pPr>
        <w:spacing w:line="320" w:lineRule="atLeast"/>
        <w:ind w:left="360"/>
      </w:pPr>
    </w:p>
    <w:p w:rsidR="00B34979" w:rsidRDefault="00B34979" w:rsidP="004003E0">
      <w:pPr>
        <w:pStyle w:val="ACEBodyText"/>
        <w:numPr>
          <w:ilvl w:val="0"/>
          <w:numId w:val="18"/>
        </w:numPr>
        <w:tabs>
          <w:tab w:val="clear" w:pos="360"/>
          <w:tab w:val="num" w:pos="720"/>
        </w:tabs>
        <w:autoSpaceDE w:val="0"/>
        <w:autoSpaceDN w:val="0"/>
        <w:adjustRightInd w:val="0"/>
        <w:spacing w:line="320" w:lineRule="atLeast"/>
        <w:ind w:left="720"/>
      </w:pPr>
      <w:r>
        <w:t xml:space="preserve">You need to demonstrate how the building will enable or enhance the arts activities you provide. Artists, craftspeople and audiences can contribute to </w:t>
      </w:r>
      <w:r>
        <w:lastRenderedPageBreak/>
        <w:t>your project and should be involved as early as possible in your organisation’s work, as consultants in planning, designing or building facilities, or by making new co</w:t>
      </w:r>
      <w:r w:rsidR="003A6718">
        <w:t>mmissioned work for the project</w:t>
      </w:r>
    </w:p>
    <w:p w:rsidR="00B34979" w:rsidRDefault="00B34979" w:rsidP="004003E0">
      <w:pPr>
        <w:pStyle w:val="ACEBodyText"/>
        <w:spacing w:line="320" w:lineRule="atLeast"/>
        <w:ind w:left="720"/>
      </w:pPr>
    </w:p>
    <w:p w:rsidR="00B34979" w:rsidRDefault="00B34979" w:rsidP="004003E0">
      <w:pPr>
        <w:pStyle w:val="ACEBodyText"/>
        <w:numPr>
          <w:ilvl w:val="0"/>
          <w:numId w:val="18"/>
        </w:numPr>
        <w:tabs>
          <w:tab w:val="clear" w:pos="360"/>
          <w:tab w:val="num" w:pos="720"/>
        </w:tabs>
        <w:autoSpaceDE w:val="0"/>
        <w:autoSpaceDN w:val="0"/>
        <w:adjustRightInd w:val="0"/>
        <w:spacing w:line="320" w:lineRule="atLeast"/>
        <w:ind w:left="720"/>
      </w:pPr>
      <w:r>
        <w:t>Your project should meet high standards of design and construction, taking due notice of priorities such as fitness for purpose, environmental standards, energy efficiency, accessibility, cost effectiveness and value for money.   You should ensure that the completed project will meet your needs and that you have considered steps to minimis</w:t>
      </w:r>
      <w:r w:rsidR="003A6718">
        <w:t>e its impact on the environment</w:t>
      </w:r>
    </w:p>
    <w:p w:rsidR="00B34979" w:rsidRDefault="00B34979" w:rsidP="004003E0">
      <w:pPr>
        <w:pStyle w:val="ACEBodyText"/>
        <w:spacing w:line="320" w:lineRule="atLeast"/>
        <w:ind w:left="720"/>
      </w:pPr>
    </w:p>
    <w:p w:rsidR="00B34979" w:rsidRDefault="00B34979" w:rsidP="004003E0">
      <w:pPr>
        <w:pStyle w:val="ACEBodyText"/>
        <w:numPr>
          <w:ilvl w:val="0"/>
          <w:numId w:val="18"/>
        </w:numPr>
        <w:tabs>
          <w:tab w:val="clear" w:pos="360"/>
          <w:tab w:val="num" w:pos="720"/>
        </w:tabs>
        <w:autoSpaceDE w:val="0"/>
        <w:autoSpaceDN w:val="0"/>
        <w:adjustRightInd w:val="0"/>
        <w:spacing w:line="320" w:lineRule="atLeast"/>
        <w:ind w:left="720"/>
      </w:pPr>
      <w:r>
        <w:t>You will need to consider how you will provide access for all with particular regard to the relevant legislation. If you are applying for a building project, you should consider any specific measures that you propose to incorporate into your design. For example, ramp access, induction loops, accessible to</w:t>
      </w:r>
      <w:r w:rsidR="003A6718">
        <w:t>ilets, clear signage and lifts</w:t>
      </w:r>
    </w:p>
    <w:p w:rsidR="00B34979" w:rsidRDefault="00B34979" w:rsidP="004003E0">
      <w:pPr>
        <w:autoSpaceDE w:val="0"/>
        <w:autoSpaceDN w:val="0"/>
        <w:adjustRightInd w:val="0"/>
        <w:spacing w:line="320" w:lineRule="atLeast"/>
        <w:ind w:left="360"/>
        <w:rPr>
          <w:color w:val="000000"/>
          <w:lang w:eastAsia="en-GB"/>
        </w:rPr>
      </w:pPr>
    </w:p>
    <w:p w:rsidR="00B34979" w:rsidRDefault="00B34979" w:rsidP="004003E0">
      <w:pPr>
        <w:pStyle w:val="ACEBodyText"/>
        <w:numPr>
          <w:ilvl w:val="0"/>
          <w:numId w:val="18"/>
        </w:numPr>
        <w:tabs>
          <w:tab w:val="clear" w:pos="360"/>
          <w:tab w:val="num" w:pos="720"/>
        </w:tabs>
        <w:autoSpaceDE w:val="0"/>
        <w:autoSpaceDN w:val="0"/>
        <w:adjustRightInd w:val="0"/>
        <w:spacing w:line="320" w:lineRule="atLeast"/>
        <w:ind w:left="720"/>
        <w:rPr>
          <w:color w:val="000000"/>
          <w:lang w:eastAsia="en-US"/>
        </w:rPr>
      </w:pPr>
      <w:r>
        <w:t>You must also ensure that you comply with all relevant legislation in developing and delivering your project. This may include, but not limited to, planning permission, listed building consent, landlord approvals, Construction Design Management (CDM) and bui</w:t>
      </w:r>
      <w:r w:rsidR="003A6718">
        <w:t>lding regulations</w:t>
      </w:r>
    </w:p>
    <w:p w:rsidR="00B34979" w:rsidRDefault="00B34979" w:rsidP="004003E0">
      <w:pPr>
        <w:pStyle w:val="NormalWeb"/>
        <w:tabs>
          <w:tab w:val="left" w:pos="0"/>
        </w:tabs>
        <w:suppressAutoHyphens/>
        <w:spacing w:before="0" w:beforeAutospacing="0" w:after="0" w:afterAutospacing="0" w:line="320" w:lineRule="atLeast"/>
        <w:ind w:left="720" w:right="0"/>
        <w:rPr>
          <w:sz w:val="24"/>
        </w:rPr>
      </w:pPr>
    </w:p>
    <w:p w:rsidR="00B34979" w:rsidRDefault="00B34979" w:rsidP="004003E0">
      <w:pPr>
        <w:pStyle w:val="ACEBodyText"/>
        <w:numPr>
          <w:ilvl w:val="0"/>
          <w:numId w:val="20"/>
        </w:numPr>
        <w:tabs>
          <w:tab w:val="clear" w:pos="360"/>
          <w:tab w:val="num" w:pos="720"/>
        </w:tabs>
        <w:autoSpaceDE w:val="0"/>
        <w:autoSpaceDN w:val="0"/>
        <w:adjustRightInd w:val="0"/>
        <w:spacing w:line="320" w:lineRule="atLeast"/>
        <w:ind w:left="720"/>
      </w:pPr>
      <w:r>
        <w:t>If you are applying for funding towards a building project which will follow the Royal Institute of British Architects (RIBA) Plan of Work,</w:t>
      </w:r>
      <w:r>
        <w:rPr>
          <w:sz w:val="22"/>
        </w:rPr>
        <w:t xml:space="preserve"> </w:t>
      </w:r>
      <w:r>
        <w:t>the project must normally have achieved RIBA Stage 3 by the ti</w:t>
      </w:r>
      <w:r w:rsidR="003A6718">
        <w:t>me you submit your application</w:t>
      </w:r>
    </w:p>
    <w:p w:rsidR="00B34979" w:rsidRDefault="00B34979" w:rsidP="004003E0">
      <w:pPr>
        <w:pStyle w:val="ACEBodyText"/>
        <w:autoSpaceDE w:val="0"/>
        <w:autoSpaceDN w:val="0"/>
        <w:adjustRightInd w:val="0"/>
        <w:spacing w:line="320" w:lineRule="atLeast"/>
      </w:pPr>
    </w:p>
    <w:p w:rsidR="003A6718" w:rsidRPr="00B34979" w:rsidRDefault="003A6718" w:rsidP="004003E0">
      <w:pPr>
        <w:pStyle w:val="ACEBodyText"/>
        <w:autoSpaceDE w:val="0"/>
        <w:autoSpaceDN w:val="0"/>
        <w:adjustRightInd w:val="0"/>
        <w:spacing w:line="320" w:lineRule="atLeast"/>
      </w:pPr>
    </w:p>
    <w:p w:rsidR="00B34979" w:rsidRDefault="0080702C" w:rsidP="004003E0">
      <w:pPr>
        <w:pStyle w:val="Heading1"/>
      </w:pPr>
      <w:bookmarkStart w:id="23" w:name="_Toc441325359"/>
      <w:r>
        <w:t>5</w:t>
      </w:r>
      <w:r w:rsidR="00B34979">
        <w:tab/>
      </w:r>
      <w:r w:rsidR="00B34979" w:rsidRPr="00734FB1">
        <w:t>Further information</w:t>
      </w:r>
      <w:bookmarkEnd w:id="23"/>
    </w:p>
    <w:p w:rsidR="004003E0" w:rsidRDefault="004003E0" w:rsidP="004003E0">
      <w:pPr>
        <w:spacing w:line="320" w:lineRule="atLeast"/>
      </w:pPr>
    </w:p>
    <w:p w:rsidR="004003E0" w:rsidRDefault="004003E0" w:rsidP="004003E0">
      <w:pPr>
        <w:spacing w:line="320" w:lineRule="atLeast"/>
      </w:pPr>
      <w:r>
        <w:t xml:space="preserve">You can learn more about </w:t>
      </w:r>
      <w:r w:rsidRPr="0032270D">
        <w:t>Arts</w:t>
      </w:r>
      <w:r>
        <w:t xml:space="preserve"> Council’s Capital investment 2015-18 (non Grants for the arts) on our website.</w:t>
      </w:r>
    </w:p>
    <w:p w:rsidR="004003E0" w:rsidRDefault="004003E0" w:rsidP="004003E0">
      <w:pPr>
        <w:spacing w:line="320" w:lineRule="atLeast"/>
      </w:pPr>
    </w:p>
    <w:p w:rsidR="004003E0" w:rsidRDefault="004003E0" w:rsidP="004003E0">
      <w:pPr>
        <w:spacing w:line="320" w:lineRule="atLeast"/>
      </w:pPr>
      <w:r>
        <w:t>Take a look at our</w:t>
      </w:r>
      <w:hyperlink r:id="rId13" w:history="1">
        <w:r>
          <w:rPr>
            <w:rStyle w:val="Hyperlink"/>
          </w:rPr>
          <w:t xml:space="preserve"> Capital investment programme for 2012-15</w:t>
        </w:r>
      </w:hyperlink>
      <w:r>
        <w:t> – where we invested over £240 million across England.</w:t>
      </w:r>
    </w:p>
    <w:p w:rsidR="004003E0" w:rsidRDefault="004003E0" w:rsidP="004003E0">
      <w:pPr>
        <w:spacing w:line="320" w:lineRule="atLeast"/>
      </w:pPr>
    </w:p>
    <w:p w:rsidR="004003E0" w:rsidRDefault="004003E0" w:rsidP="004003E0">
      <w:pPr>
        <w:spacing w:line="320" w:lineRule="atLeast"/>
      </w:pPr>
      <w:r>
        <w:t xml:space="preserve">Find out more </w:t>
      </w:r>
      <w:hyperlink r:id="rId14" w:history="1">
        <w:r>
          <w:rPr>
            <w:rStyle w:val="Hyperlink"/>
          </w:rPr>
          <w:t>background about our Capital programme for 2015-18</w:t>
        </w:r>
      </w:hyperlink>
      <w:r>
        <w:t>.</w:t>
      </w:r>
    </w:p>
    <w:p w:rsidR="004003E0" w:rsidRDefault="004003E0" w:rsidP="004003E0">
      <w:pPr>
        <w:pStyle w:val="ACEBodyText"/>
        <w:spacing w:line="320" w:lineRule="atLeast"/>
        <w:rPr>
          <w:b/>
        </w:rPr>
      </w:pPr>
    </w:p>
    <w:p w:rsidR="004003E0" w:rsidRDefault="004003E0" w:rsidP="004003E0">
      <w:pPr>
        <w:pStyle w:val="ACEBodyText"/>
        <w:spacing w:line="320" w:lineRule="atLeast"/>
        <w:rPr>
          <w:b/>
        </w:rPr>
      </w:pPr>
    </w:p>
    <w:p w:rsidR="0032270D" w:rsidRPr="0032270D" w:rsidRDefault="0032270D" w:rsidP="004003E0">
      <w:pPr>
        <w:pStyle w:val="ACEBodyText"/>
        <w:spacing w:line="320" w:lineRule="atLeast"/>
        <w:rPr>
          <w:b/>
        </w:rPr>
      </w:pPr>
      <w:r w:rsidRPr="0032270D">
        <w:rPr>
          <w:b/>
        </w:rPr>
        <w:lastRenderedPageBreak/>
        <w:t>Julie’s Bicycle</w:t>
      </w:r>
    </w:p>
    <w:p w:rsidR="0032270D" w:rsidRDefault="0080702C" w:rsidP="004003E0">
      <w:pPr>
        <w:pStyle w:val="ACEBodyText"/>
        <w:spacing w:line="320" w:lineRule="atLeast"/>
      </w:pPr>
      <w:hyperlink r:id="rId15" w:history="1">
        <w:r w:rsidR="0032270D" w:rsidRPr="00A00010">
          <w:rPr>
            <w:rStyle w:val="Hyperlink"/>
          </w:rPr>
          <w:t>http://www.juliesbicycle.com/</w:t>
        </w:r>
      </w:hyperlink>
    </w:p>
    <w:p w:rsidR="0032270D" w:rsidRDefault="0032270D" w:rsidP="004003E0">
      <w:pPr>
        <w:pStyle w:val="ACEBodyText"/>
        <w:spacing w:line="320" w:lineRule="atLeast"/>
      </w:pPr>
    </w:p>
    <w:p w:rsidR="004003E0" w:rsidRDefault="0032270D" w:rsidP="004003E0">
      <w:pPr>
        <w:pStyle w:val="ACEBodyText"/>
        <w:spacing w:line="320" w:lineRule="atLeast"/>
      </w:pPr>
      <w:r w:rsidRPr="0032270D">
        <w:t>Julie's Bicycle is a not-for-profit organisation working with the arts and creative industries to make environmental sustainability a core component of their business.</w:t>
      </w:r>
    </w:p>
    <w:p w:rsidR="00151363" w:rsidRDefault="004003E0" w:rsidP="004003E0">
      <w:pPr>
        <w:pStyle w:val="ACEBodyText"/>
        <w:spacing w:line="320" w:lineRule="atLeast"/>
        <w:rPr>
          <w:iCs/>
        </w:rPr>
      </w:pPr>
      <w:r>
        <w:rPr>
          <w:iCs/>
        </w:rPr>
        <w:t xml:space="preserve"> </w:t>
      </w:r>
    </w:p>
    <w:p w:rsidR="00151363" w:rsidRDefault="00151363" w:rsidP="004003E0">
      <w:pPr>
        <w:spacing w:line="320" w:lineRule="atLeast"/>
        <w:rPr>
          <w:iCs/>
          <w:szCs w:val="24"/>
        </w:rPr>
      </w:pPr>
    </w:p>
    <w:p w:rsidR="008A217D" w:rsidRDefault="0080702C" w:rsidP="004003E0">
      <w:pPr>
        <w:pStyle w:val="Heading1"/>
      </w:pPr>
      <w:bookmarkStart w:id="24" w:name="_Toc441153120"/>
      <w:bookmarkStart w:id="25" w:name="_Toc441325360"/>
      <w:r>
        <w:t>6</w:t>
      </w:r>
      <w:r w:rsidR="008A217D">
        <w:tab/>
        <w:t>Contact us</w:t>
      </w:r>
      <w:bookmarkEnd w:id="24"/>
      <w:bookmarkEnd w:id="25"/>
    </w:p>
    <w:p w:rsidR="008A217D" w:rsidRDefault="008A217D" w:rsidP="004003E0">
      <w:pPr>
        <w:pStyle w:val="ACEBodyTextBold"/>
        <w:spacing w:line="320" w:lineRule="atLeast"/>
        <w:rPr>
          <w:rFonts w:eastAsiaTheme="minorHAnsi"/>
        </w:rPr>
      </w:pPr>
    </w:p>
    <w:p w:rsidR="0080702C" w:rsidRDefault="0080702C" w:rsidP="0080702C">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80702C" w:rsidRDefault="0080702C" w:rsidP="0080702C">
      <w:pPr>
        <w:spacing w:line="320" w:lineRule="atLeast"/>
        <w:rPr>
          <w:rFonts w:eastAsiaTheme="minorHAnsi" w:cs="Arial"/>
          <w:szCs w:val="24"/>
          <w:lang w:eastAsia="en-GB"/>
        </w:rPr>
      </w:pPr>
      <w:proofErr w:type="spellStart"/>
      <w:r>
        <w:rPr>
          <w:rFonts w:cs="Arial"/>
          <w:b/>
          <w:szCs w:val="24"/>
          <w:lang w:eastAsia="en-GB"/>
        </w:rPr>
        <w:t>Textphone</w:t>
      </w:r>
      <w:proofErr w:type="spellEnd"/>
      <w:r>
        <w:rPr>
          <w:rFonts w:cs="Arial"/>
          <w:b/>
          <w:szCs w:val="24"/>
          <w:lang w:eastAsia="en-GB"/>
        </w:rPr>
        <w:t>:</w:t>
      </w:r>
      <w:r>
        <w:rPr>
          <w:rFonts w:cs="Arial"/>
          <w:szCs w:val="24"/>
          <w:lang w:eastAsia="en-GB"/>
        </w:rPr>
        <w:tab/>
      </w:r>
      <w:r>
        <w:rPr>
          <w:rFonts w:cs="Arial"/>
          <w:szCs w:val="24"/>
          <w:lang w:eastAsia="en-GB"/>
        </w:rPr>
        <w:tab/>
        <w:t>0161 934 4428</w:t>
      </w:r>
    </w:p>
    <w:p w:rsidR="0080702C" w:rsidRDefault="0080702C" w:rsidP="0080702C">
      <w:pPr>
        <w:pStyle w:val="ACEBodyText"/>
        <w:spacing w:line="320" w:lineRule="atLeast"/>
        <w:rPr>
          <w:rFonts w:cs="Arial"/>
          <w:b/>
          <w:bCs/>
          <w:lang w:eastAsia="en-US"/>
        </w:rPr>
      </w:pPr>
      <w:r>
        <w:rPr>
          <w:b/>
        </w:rPr>
        <w:t>Email:</w:t>
      </w:r>
      <w:r>
        <w:rPr>
          <w:b/>
        </w:rPr>
        <w:tab/>
      </w:r>
      <w:r>
        <w:rPr>
          <w:b/>
        </w:rPr>
        <w:tab/>
      </w:r>
      <w:hyperlink r:id="rId16" w:history="1">
        <w:r>
          <w:rPr>
            <w:rStyle w:val="Hyperlink"/>
            <w:rFonts w:eastAsiaTheme="minorHAnsi"/>
          </w:rPr>
          <w:t>enquiries@artscouncil.org.uk</w:t>
        </w:r>
      </w:hyperlink>
    </w:p>
    <w:p w:rsidR="0080702C" w:rsidRDefault="0080702C" w:rsidP="0080702C">
      <w:pPr>
        <w:pStyle w:val="ACEBodyText"/>
        <w:spacing w:line="320" w:lineRule="atLeast"/>
        <w:rPr>
          <w:b/>
          <w:bCs/>
          <w:sz w:val="20"/>
          <w:szCs w:val="20"/>
        </w:rPr>
      </w:pPr>
      <w:r>
        <w:rPr>
          <w:b/>
        </w:rPr>
        <w:t>Website:</w:t>
      </w:r>
      <w:r>
        <w:tab/>
      </w:r>
      <w:r>
        <w:tab/>
      </w:r>
      <w:hyperlink r:id="rId17" w:history="1">
        <w:r>
          <w:rPr>
            <w:rStyle w:val="Hyperlink"/>
            <w:rFonts w:eastAsiaTheme="minorHAnsi"/>
          </w:rPr>
          <w:t>www.artscouncil.org.uk</w:t>
        </w:r>
      </w:hyperlink>
    </w:p>
    <w:p w:rsidR="0080702C" w:rsidRDefault="0080702C" w:rsidP="0080702C">
      <w:pPr>
        <w:pStyle w:val="ACEBodyText"/>
        <w:spacing w:line="320" w:lineRule="atLeast"/>
      </w:pPr>
      <w:r>
        <w:rPr>
          <w:b/>
        </w:rPr>
        <w:t>Post:</w:t>
      </w:r>
      <w:r>
        <w:rPr>
          <w:b/>
        </w:rPr>
        <w:tab/>
      </w:r>
      <w:r>
        <w:tab/>
      </w:r>
      <w:r>
        <w:tab/>
        <w:t>Arts Council England - Grants for the Arts,</w:t>
      </w:r>
    </w:p>
    <w:p w:rsidR="0080702C" w:rsidRDefault="0080702C" w:rsidP="0080702C">
      <w:pPr>
        <w:pStyle w:val="ACEBodyText"/>
        <w:spacing w:line="320" w:lineRule="atLeast"/>
        <w:ind w:left="1440" w:firstLine="720"/>
        <w:rPr>
          <w:b/>
          <w:bCs/>
        </w:rPr>
      </w:pPr>
      <w:r>
        <w:t>The Hive, 49 Lever Street, Manchester, M1 1FN</w:t>
      </w:r>
    </w:p>
    <w:p w:rsidR="008A217D" w:rsidRDefault="008A217D" w:rsidP="004003E0">
      <w:pPr>
        <w:spacing w:line="320" w:lineRule="atLeast"/>
        <w:jc w:val="both"/>
      </w:pPr>
    </w:p>
    <w:p w:rsidR="008A217D" w:rsidRDefault="008A217D" w:rsidP="004003E0">
      <w:pPr>
        <w:spacing w:line="320" w:lineRule="atLeast"/>
        <w:jc w:val="both"/>
      </w:pPr>
    </w:p>
    <w:p w:rsidR="001A0963" w:rsidRPr="00302F11" w:rsidRDefault="008A217D" w:rsidP="004003E0">
      <w:pPr>
        <w:spacing w:line="320" w:lineRule="atLeast"/>
        <w:jc w:val="both"/>
      </w:pPr>
      <w:r>
        <w:t>© Arts Council England</w:t>
      </w:r>
      <w:bookmarkStart w:id="26" w:name="_GoBack"/>
      <w:bookmarkEnd w:id="26"/>
      <w:r>
        <w:t xml:space="preserve"> January 2016</w:t>
      </w:r>
      <w:r w:rsidR="00751CCC">
        <w:fldChar w:fldCharType="begin"/>
      </w:r>
      <w:r w:rsidR="00A20D98">
        <w:instrText xml:space="preserve"> TOC \o "1-3" \h \z \u </w:instrText>
      </w:r>
      <w:r w:rsidR="00751CCC">
        <w:fldChar w:fldCharType="end"/>
      </w:r>
    </w:p>
    <w:sectPr w:rsidR="001A0963" w:rsidRPr="00302F11" w:rsidSect="00D63F76">
      <w:footerReference w:type="default" r:id="rId18"/>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C8" w:rsidRDefault="00FA2FC8" w:rsidP="00FA2FC8">
      <w:pPr>
        <w:spacing w:line="240" w:lineRule="auto"/>
      </w:pPr>
      <w:r>
        <w:separator/>
      </w:r>
    </w:p>
  </w:endnote>
  <w:endnote w:type="continuationSeparator" w:id="0">
    <w:p w:rsidR="00FA2FC8" w:rsidRDefault="00FA2FC8"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63" w:rsidRDefault="001A0963"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anchor>
      </w:drawing>
    </w:r>
    <w:sdt>
      <w:sdtPr>
        <w:id w:val="1318839664"/>
        <w:docPartObj>
          <w:docPartGallery w:val="Page Numbers (Bottom of Page)"/>
          <w:docPartUnique/>
        </w:docPartObj>
      </w:sdtPr>
      <w:sdtEndPr>
        <w:rPr>
          <w:noProof/>
        </w:rPr>
      </w:sdtEndPr>
      <w:sdtContent>
        <w:r w:rsidR="00751CCC">
          <w:fldChar w:fldCharType="begin"/>
        </w:r>
        <w:r>
          <w:instrText xml:space="preserve"> PAGE   \* MERGEFORMAT </w:instrText>
        </w:r>
        <w:r w:rsidR="00751CCC">
          <w:fldChar w:fldCharType="separate"/>
        </w:r>
        <w:r w:rsidR="0080702C">
          <w:rPr>
            <w:noProof/>
          </w:rPr>
          <w:t>7</w:t>
        </w:r>
        <w:r w:rsidR="00751CCC">
          <w:rPr>
            <w:noProof/>
          </w:rPr>
          <w:fldChar w:fldCharType="end"/>
        </w:r>
      </w:sdtContent>
    </w:sdt>
    <w:r>
      <w:rPr>
        <w:noProof/>
      </w:rPr>
      <w:tab/>
    </w:r>
  </w:p>
  <w:p w:rsidR="00FA2FC8" w:rsidRDefault="00FA2FC8"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C8" w:rsidRDefault="00FA2FC8" w:rsidP="00FA2FC8">
      <w:pPr>
        <w:spacing w:line="240" w:lineRule="auto"/>
      </w:pPr>
      <w:r>
        <w:separator/>
      </w:r>
    </w:p>
  </w:footnote>
  <w:footnote w:type="continuationSeparator" w:id="0">
    <w:p w:rsidR="00FA2FC8" w:rsidRDefault="00FA2FC8"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4C6AF9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E865C10"/>
    <w:multiLevelType w:val="hybridMultilevel"/>
    <w:tmpl w:val="13061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28575D60"/>
    <w:multiLevelType w:val="hybridMultilevel"/>
    <w:tmpl w:val="F3AA5D3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4">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6B00EB"/>
    <w:multiLevelType w:val="hybridMultilevel"/>
    <w:tmpl w:val="D6D64A16"/>
    <w:lvl w:ilvl="0" w:tplc="08090001">
      <w:start w:val="1"/>
      <w:numFmt w:val="bullet"/>
      <w:lvlText w:val=""/>
      <w:lvlJc w:val="left"/>
      <w:pPr>
        <w:tabs>
          <w:tab w:val="num" w:pos="-1425"/>
        </w:tabs>
        <w:ind w:left="-1425" w:hanging="360"/>
      </w:pPr>
      <w:rPr>
        <w:rFonts w:ascii="Symbol" w:hAnsi="Symbol" w:hint="default"/>
      </w:rPr>
    </w:lvl>
    <w:lvl w:ilvl="1" w:tplc="873E0066">
      <w:numFmt w:val="bullet"/>
      <w:lvlText w:val="-"/>
      <w:lvlJc w:val="left"/>
      <w:pPr>
        <w:tabs>
          <w:tab w:val="num" w:pos="-345"/>
        </w:tabs>
        <w:ind w:left="-345" w:hanging="360"/>
      </w:pPr>
      <w:rPr>
        <w:rFonts w:ascii="Arial" w:eastAsia="Times New Roman" w:hAnsi="Arial" w:cs="Arial" w:hint="default"/>
      </w:rPr>
    </w:lvl>
    <w:lvl w:ilvl="2" w:tplc="08090005">
      <w:start w:val="1"/>
      <w:numFmt w:val="bullet"/>
      <w:lvlText w:val=""/>
      <w:lvlJc w:val="left"/>
      <w:pPr>
        <w:tabs>
          <w:tab w:val="num" w:pos="375"/>
        </w:tabs>
        <w:ind w:left="375" w:hanging="360"/>
      </w:pPr>
      <w:rPr>
        <w:rFonts w:ascii="Wingdings" w:hAnsi="Wingdings" w:hint="default"/>
      </w:rPr>
    </w:lvl>
    <w:lvl w:ilvl="3" w:tplc="08090001">
      <w:start w:val="1"/>
      <w:numFmt w:val="bullet"/>
      <w:lvlText w:val=""/>
      <w:lvlJc w:val="left"/>
      <w:pPr>
        <w:tabs>
          <w:tab w:val="num" w:pos="1095"/>
        </w:tabs>
        <w:ind w:left="1095" w:hanging="360"/>
      </w:pPr>
      <w:rPr>
        <w:rFonts w:ascii="Symbol" w:hAnsi="Symbol" w:hint="default"/>
      </w:rPr>
    </w:lvl>
    <w:lvl w:ilvl="4" w:tplc="08090003">
      <w:start w:val="1"/>
      <w:numFmt w:val="bullet"/>
      <w:lvlText w:val="o"/>
      <w:lvlJc w:val="left"/>
      <w:pPr>
        <w:tabs>
          <w:tab w:val="num" w:pos="1815"/>
        </w:tabs>
        <w:ind w:left="1815" w:hanging="360"/>
      </w:pPr>
      <w:rPr>
        <w:rFonts w:ascii="Courier New" w:hAnsi="Courier New" w:cs="Courier New" w:hint="default"/>
      </w:rPr>
    </w:lvl>
    <w:lvl w:ilvl="5" w:tplc="08090005">
      <w:start w:val="1"/>
      <w:numFmt w:val="bullet"/>
      <w:lvlText w:val=""/>
      <w:lvlJc w:val="left"/>
      <w:pPr>
        <w:tabs>
          <w:tab w:val="num" w:pos="2535"/>
        </w:tabs>
        <w:ind w:left="2535" w:hanging="360"/>
      </w:pPr>
      <w:rPr>
        <w:rFonts w:ascii="Wingdings" w:hAnsi="Wingdings" w:hint="default"/>
      </w:rPr>
    </w:lvl>
    <w:lvl w:ilvl="6" w:tplc="08090001">
      <w:start w:val="1"/>
      <w:numFmt w:val="bullet"/>
      <w:lvlText w:val=""/>
      <w:lvlJc w:val="left"/>
      <w:pPr>
        <w:tabs>
          <w:tab w:val="num" w:pos="3255"/>
        </w:tabs>
        <w:ind w:left="3255" w:hanging="360"/>
      </w:pPr>
      <w:rPr>
        <w:rFonts w:ascii="Symbol" w:hAnsi="Symbol" w:hint="default"/>
      </w:rPr>
    </w:lvl>
    <w:lvl w:ilvl="7" w:tplc="08090003">
      <w:start w:val="1"/>
      <w:numFmt w:val="bullet"/>
      <w:lvlText w:val="o"/>
      <w:lvlJc w:val="left"/>
      <w:pPr>
        <w:tabs>
          <w:tab w:val="num" w:pos="3975"/>
        </w:tabs>
        <w:ind w:left="3975" w:hanging="360"/>
      </w:pPr>
      <w:rPr>
        <w:rFonts w:ascii="Courier New" w:hAnsi="Courier New" w:cs="Courier New" w:hint="default"/>
      </w:rPr>
    </w:lvl>
    <w:lvl w:ilvl="8" w:tplc="08090005">
      <w:start w:val="1"/>
      <w:numFmt w:val="bullet"/>
      <w:lvlText w:val=""/>
      <w:lvlJc w:val="left"/>
      <w:pPr>
        <w:tabs>
          <w:tab w:val="num" w:pos="4695"/>
        </w:tabs>
        <w:ind w:left="4695" w:hanging="360"/>
      </w:pPr>
      <w:rPr>
        <w:rFonts w:ascii="Wingdings" w:hAnsi="Wingdings" w:hint="default"/>
      </w:rPr>
    </w:lvl>
  </w:abstractNum>
  <w:abstractNum w:abstractNumId="6">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7">
    <w:nsid w:val="511428A6"/>
    <w:multiLevelType w:val="hybridMultilevel"/>
    <w:tmpl w:val="A7F4E4C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8">
    <w:nsid w:val="5A6C2CA3"/>
    <w:multiLevelType w:val="multilevel"/>
    <w:tmpl w:val="B4FCAA80"/>
    <w:lvl w:ilvl="0">
      <w:start w:val="1"/>
      <w:numFmt w:val="bullet"/>
      <w:lvlText w:val=""/>
      <w:lvlJc w:val="left"/>
      <w:pPr>
        <w:tabs>
          <w:tab w:val="num" w:pos="360"/>
        </w:tabs>
        <w:ind w:left="284" w:hanging="284"/>
      </w:pPr>
      <w:rPr>
        <w:rFonts w:ascii="Symbol" w:hAnsi="Symbol" w:hint="default"/>
      </w:rPr>
    </w:lvl>
    <w:lvl w:ilvl="1">
      <w:start w:val="1"/>
      <w:numFmt w:val="bullet"/>
      <w:lvlText w:val=""/>
      <w:lvlJc w:val="left"/>
      <w:pPr>
        <w:tabs>
          <w:tab w:val="num" w:pos="729"/>
        </w:tabs>
        <w:ind w:left="652" w:hanging="283"/>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10"/>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6"/>
  </w:num>
  <w:num w:numId="13">
    <w:abstractNumId w:val="9"/>
  </w:num>
  <w:num w:numId="14">
    <w:abstractNumId w:val="4"/>
  </w:num>
  <w:num w:numId="15">
    <w:abstractNumId w:val="2"/>
  </w:num>
  <w:num w:numId="16">
    <w:abstractNumId w:val="8"/>
  </w:num>
  <w:num w:numId="17">
    <w:abstractNumId w:val="0"/>
  </w:num>
  <w:num w:numId="18">
    <w:abstractNumId w:val="7"/>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395E30"/>
    <w:rsid w:val="0001005F"/>
    <w:rsid w:val="00034F4D"/>
    <w:rsid w:val="00097261"/>
    <w:rsid w:val="00151363"/>
    <w:rsid w:val="00175B05"/>
    <w:rsid w:val="001A0963"/>
    <w:rsid w:val="001A2D46"/>
    <w:rsid w:val="001D0216"/>
    <w:rsid w:val="00237492"/>
    <w:rsid w:val="002D5780"/>
    <w:rsid w:val="00302F11"/>
    <w:rsid w:val="0032270D"/>
    <w:rsid w:val="00330A08"/>
    <w:rsid w:val="00395E30"/>
    <w:rsid w:val="003A6718"/>
    <w:rsid w:val="003A69EF"/>
    <w:rsid w:val="003D6320"/>
    <w:rsid w:val="004003E0"/>
    <w:rsid w:val="005074AE"/>
    <w:rsid w:val="00516370"/>
    <w:rsid w:val="005739E6"/>
    <w:rsid w:val="0064258A"/>
    <w:rsid w:val="00693594"/>
    <w:rsid w:val="00734FB1"/>
    <w:rsid w:val="00751CCC"/>
    <w:rsid w:val="00794C72"/>
    <w:rsid w:val="007E1BF7"/>
    <w:rsid w:val="007E65B4"/>
    <w:rsid w:val="0080702C"/>
    <w:rsid w:val="008A217D"/>
    <w:rsid w:val="00A20D98"/>
    <w:rsid w:val="00B34979"/>
    <w:rsid w:val="00CF0956"/>
    <w:rsid w:val="00D02C4F"/>
    <w:rsid w:val="00D63F76"/>
    <w:rsid w:val="00E259CD"/>
    <w:rsid w:val="00E3443A"/>
    <w:rsid w:val="00ED27A5"/>
    <w:rsid w:val="00FA2FC8"/>
    <w:rsid w:val="00FF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uiPriority w:val="99"/>
    <w:rsid w:val="00D63F76"/>
    <w:pPr>
      <w:spacing w:line="320" w:lineRule="exact"/>
    </w:pPr>
    <w:rPr>
      <w:rFonts w:ascii="Arial" w:hAnsi="Arial"/>
      <w:sz w:val="24"/>
      <w:szCs w:val="24"/>
    </w:rPr>
  </w:style>
  <w:style w:type="paragraph" w:customStyle="1" w:styleId="ACEBulletPoint">
    <w:name w:val="ACE Bullet Point"/>
    <w:next w:val="ACEBodyText"/>
    <w:link w:val="ACEBulletPointChar"/>
    <w:uiPriority w:val="99"/>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uiPriority w:val="99"/>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uiPriority w:val="99"/>
    <w:locked/>
    <w:rsid w:val="00B34979"/>
    <w:rPr>
      <w:rFonts w:ascii="Arial" w:hAnsi="Arial"/>
      <w:sz w:val="24"/>
      <w:szCs w:val="24"/>
    </w:rPr>
  </w:style>
  <w:style w:type="paragraph" w:styleId="ListBullet4">
    <w:name w:val="List Bullet 4"/>
    <w:basedOn w:val="Normal"/>
    <w:semiHidden/>
    <w:unhideWhenUsed/>
    <w:rsid w:val="00B34979"/>
    <w:pPr>
      <w:numPr>
        <w:numId w:val="17"/>
      </w:numPr>
    </w:pPr>
  </w:style>
  <w:style w:type="paragraph" w:styleId="NormalWeb">
    <w:name w:val="Normal (Web)"/>
    <w:basedOn w:val="Normal"/>
    <w:uiPriority w:val="99"/>
    <w:semiHidden/>
    <w:unhideWhenUsed/>
    <w:rsid w:val="00B34979"/>
    <w:pPr>
      <w:spacing w:before="100" w:beforeAutospacing="1" w:after="100" w:afterAutospacing="1" w:line="324" w:lineRule="auto"/>
      <w:ind w:right="167"/>
    </w:pPr>
    <w:rPr>
      <w:rFonts w:cs="Arial"/>
      <w:sz w:val="22"/>
      <w:szCs w:val="22"/>
    </w:rPr>
  </w:style>
  <w:style w:type="paragraph" w:customStyle="1" w:styleId="Default">
    <w:name w:val="Default"/>
    <w:uiPriority w:val="99"/>
    <w:rsid w:val="00B34979"/>
    <w:pPr>
      <w:autoSpaceDE w:val="0"/>
      <w:autoSpaceDN w:val="0"/>
      <w:adjustRightInd w:val="0"/>
    </w:pPr>
    <w:rPr>
      <w:rFonts w:ascii="Arial" w:hAnsi="Arial" w:cs="Arial"/>
      <w:color w:val="000000"/>
      <w:sz w:val="24"/>
      <w:szCs w:val="24"/>
    </w:rPr>
  </w:style>
  <w:style w:type="character" w:customStyle="1" w:styleId="StylepinkstyleforwingdingRed">
    <w:name w:val="Style pink style for wingding + Red"/>
    <w:rsid w:val="00B34979"/>
    <w:rPr>
      <w:rFonts w:ascii="Times New Roman" w:hAnsi="Times New Roman" w:cs="Times New Roman" w:hint="default"/>
      <w:b/>
      <w:bCs w:val="0"/>
      <w:color w:val="auto"/>
    </w:rPr>
  </w:style>
  <w:style w:type="character" w:styleId="Strong">
    <w:name w:val="Strong"/>
    <w:basedOn w:val="DefaultParagraphFont"/>
    <w:uiPriority w:val="22"/>
    <w:qFormat/>
    <w:rsid w:val="0032270D"/>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383">
      <w:bodyDiv w:val="1"/>
      <w:marLeft w:val="0"/>
      <w:marRight w:val="0"/>
      <w:marTop w:val="0"/>
      <w:marBottom w:val="0"/>
      <w:divBdr>
        <w:top w:val="none" w:sz="0" w:space="0" w:color="auto"/>
        <w:left w:val="none" w:sz="0" w:space="0" w:color="auto"/>
        <w:bottom w:val="none" w:sz="0" w:space="0" w:color="auto"/>
        <w:right w:val="none" w:sz="0" w:space="0" w:color="auto"/>
      </w:divBdr>
      <w:divsChild>
        <w:div w:id="2105688425">
          <w:marLeft w:val="0"/>
          <w:marRight w:val="0"/>
          <w:marTop w:val="0"/>
          <w:marBottom w:val="0"/>
          <w:divBdr>
            <w:top w:val="none" w:sz="0" w:space="0" w:color="auto"/>
            <w:left w:val="none" w:sz="0" w:space="0" w:color="auto"/>
            <w:bottom w:val="none" w:sz="0" w:space="0" w:color="auto"/>
            <w:right w:val="none" w:sz="0" w:space="0" w:color="auto"/>
          </w:divBdr>
          <w:divsChild>
            <w:div w:id="1161433786">
              <w:marLeft w:val="0"/>
              <w:marRight w:val="0"/>
              <w:marTop w:val="0"/>
              <w:marBottom w:val="0"/>
              <w:divBdr>
                <w:top w:val="none" w:sz="0" w:space="0" w:color="auto"/>
                <w:left w:val="none" w:sz="0" w:space="0" w:color="auto"/>
                <w:bottom w:val="none" w:sz="0" w:space="0" w:color="auto"/>
                <w:right w:val="none" w:sz="0" w:space="0" w:color="auto"/>
              </w:divBdr>
              <w:divsChild>
                <w:div w:id="2120684117">
                  <w:marLeft w:val="0"/>
                  <w:marRight w:val="0"/>
                  <w:marTop w:val="0"/>
                  <w:marBottom w:val="0"/>
                  <w:divBdr>
                    <w:top w:val="none" w:sz="0" w:space="0" w:color="auto"/>
                    <w:left w:val="none" w:sz="0" w:space="0" w:color="auto"/>
                    <w:bottom w:val="none" w:sz="0" w:space="0" w:color="auto"/>
                    <w:right w:val="none" w:sz="0" w:space="0" w:color="auto"/>
                  </w:divBdr>
                  <w:divsChild>
                    <w:div w:id="1123579015">
                      <w:marLeft w:val="0"/>
                      <w:marRight w:val="0"/>
                      <w:marTop w:val="0"/>
                      <w:marBottom w:val="0"/>
                      <w:divBdr>
                        <w:top w:val="none" w:sz="0" w:space="0" w:color="auto"/>
                        <w:left w:val="none" w:sz="0" w:space="0" w:color="auto"/>
                        <w:bottom w:val="none" w:sz="0" w:space="0" w:color="auto"/>
                        <w:right w:val="none" w:sz="0" w:space="0" w:color="auto"/>
                      </w:divBdr>
                      <w:divsChild>
                        <w:div w:id="10599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0576">
      <w:bodyDiv w:val="1"/>
      <w:marLeft w:val="0"/>
      <w:marRight w:val="0"/>
      <w:marTop w:val="0"/>
      <w:marBottom w:val="0"/>
      <w:divBdr>
        <w:top w:val="none" w:sz="0" w:space="0" w:color="auto"/>
        <w:left w:val="none" w:sz="0" w:space="0" w:color="auto"/>
        <w:bottom w:val="none" w:sz="0" w:space="0" w:color="auto"/>
        <w:right w:val="none" w:sz="0" w:space="0" w:color="auto"/>
      </w:divBdr>
    </w:div>
    <w:div w:id="222840061">
      <w:bodyDiv w:val="1"/>
      <w:marLeft w:val="0"/>
      <w:marRight w:val="0"/>
      <w:marTop w:val="0"/>
      <w:marBottom w:val="0"/>
      <w:divBdr>
        <w:top w:val="none" w:sz="0" w:space="0" w:color="auto"/>
        <w:left w:val="none" w:sz="0" w:space="0" w:color="auto"/>
        <w:bottom w:val="none" w:sz="0" w:space="0" w:color="auto"/>
        <w:right w:val="none" w:sz="0" w:space="0" w:color="auto"/>
      </w:divBdr>
    </w:div>
    <w:div w:id="389233444">
      <w:bodyDiv w:val="1"/>
      <w:marLeft w:val="0"/>
      <w:marRight w:val="0"/>
      <w:marTop w:val="0"/>
      <w:marBottom w:val="0"/>
      <w:divBdr>
        <w:top w:val="none" w:sz="0" w:space="0" w:color="auto"/>
        <w:left w:val="none" w:sz="0" w:space="0" w:color="auto"/>
        <w:bottom w:val="none" w:sz="0" w:space="0" w:color="auto"/>
        <w:right w:val="none" w:sz="0" w:space="0" w:color="auto"/>
      </w:divBdr>
    </w:div>
    <w:div w:id="627711713">
      <w:bodyDiv w:val="1"/>
      <w:marLeft w:val="0"/>
      <w:marRight w:val="0"/>
      <w:marTop w:val="0"/>
      <w:marBottom w:val="0"/>
      <w:divBdr>
        <w:top w:val="none" w:sz="0" w:space="0" w:color="auto"/>
        <w:left w:val="none" w:sz="0" w:space="0" w:color="auto"/>
        <w:bottom w:val="none" w:sz="0" w:space="0" w:color="auto"/>
        <w:right w:val="none" w:sz="0" w:space="0" w:color="auto"/>
      </w:divBdr>
    </w:div>
    <w:div w:id="855851559">
      <w:bodyDiv w:val="1"/>
      <w:marLeft w:val="0"/>
      <w:marRight w:val="0"/>
      <w:marTop w:val="0"/>
      <w:marBottom w:val="0"/>
      <w:divBdr>
        <w:top w:val="none" w:sz="0" w:space="0" w:color="auto"/>
        <w:left w:val="none" w:sz="0" w:space="0" w:color="auto"/>
        <w:bottom w:val="none" w:sz="0" w:space="0" w:color="auto"/>
        <w:right w:val="none" w:sz="0" w:space="0" w:color="auto"/>
      </w:divBdr>
    </w:div>
    <w:div w:id="986713093">
      <w:bodyDiv w:val="1"/>
      <w:marLeft w:val="0"/>
      <w:marRight w:val="0"/>
      <w:marTop w:val="0"/>
      <w:marBottom w:val="0"/>
      <w:divBdr>
        <w:top w:val="none" w:sz="0" w:space="0" w:color="auto"/>
        <w:left w:val="none" w:sz="0" w:space="0" w:color="auto"/>
        <w:bottom w:val="none" w:sz="0" w:space="0" w:color="auto"/>
        <w:right w:val="none" w:sz="0" w:space="0" w:color="auto"/>
      </w:divBdr>
    </w:div>
    <w:div w:id="1062873140">
      <w:bodyDiv w:val="1"/>
      <w:marLeft w:val="0"/>
      <w:marRight w:val="0"/>
      <w:marTop w:val="0"/>
      <w:marBottom w:val="0"/>
      <w:divBdr>
        <w:top w:val="none" w:sz="0" w:space="0" w:color="auto"/>
        <w:left w:val="none" w:sz="0" w:space="0" w:color="auto"/>
        <w:bottom w:val="none" w:sz="0" w:space="0" w:color="auto"/>
        <w:right w:val="none" w:sz="0" w:space="0" w:color="auto"/>
      </w:divBdr>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org.uk/funding/apply-funding/funding-programmes/capit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tscouncil.org.uk/funding/grants-arts/2016/information-sheets" TargetMode="External"/><Relationship Id="rId17" Type="http://schemas.openxmlformats.org/officeDocument/2006/relationships/hyperlink" Target="http://www.artscouncil.org.uk" TargetMode="External"/><Relationship Id="rId2" Type="http://schemas.openxmlformats.org/officeDocument/2006/relationships/numbering" Target="numbering.xml"/><Relationship Id="rId16" Type="http://schemas.openxmlformats.org/officeDocument/2006/relationships/hyperlink" Target="mailto:enquiries@artscouncil.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funding/grants-arts/2016/how-to-apply" TargetMode="External"/><Relationship Id="rId5" Type="http://schemas.openxmlformats.org/officeDocument/2006/relationships/settings" Target="settings.xml"/><Relationship Id="rId15" Type="http://schemas.openxmlformats.org/officeDocument/2006/relationships/hyperlink" Target="http://www.juliesbicycle.com/"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rtscouncil.org.uk/funding/apply-funding/apply-for-funding/capital-investment-2015-18/more-about-fu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5D50-77D4-463F-B975-28957844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8715829E</Template>
  <TotalTime>92</TotalTime>
  <Pages>7</Pages>
  <Words>1558</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Julia Kent</cp:lastModifiedBy>
  <cp:revision>24</cp:revision>
  <cp:lastPrinted>1998-09-28T15:30:00Z</cp:lastPrinted>
  <dcterms:created xsi:type="dcterms:W3CDTF">2016-01-21T11:05:00Z</dcterms:created>
  <dcterms:modified xsi:type="dcterms:W3CDTF">2016-01-26T14:09:00Z</dcterms:modified>
</cp:coreProperties>
</file>