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EF" w:rsidRPr="00D82563" w:rsidRDefault="00BC1C1D" w:rsidP="00D55CDA">
      <w:pPr>
        <w:spacing w:line="320" w:lineRule="atLeast"/>
        <w:rPr>
          <w:rFonts w:cs="Arial"/>
          <w:b/>
          <w:sz w:val="22"/>
          <w:szCs w:val="22"/>
        </w:rPr>
      </w:pPr>
      <w:bookmarkStart w:id="0" w:name="_GoBack"/>
      <w:bookmarkEnd w:id="0"/>
      <w:r w:rsidRPr="00D82563">
        <w:rPr>
          <w:rFonts w:cs="Arial"/>
          <w:b/>
          <w:noProof/>
          <w:sz w:val="22"/>
          <w:szCs w:val="22"/>
          <w:lang w:eastAsia="en-GB"/>
        </w:rPr>
        <w:drawing>
          <wp:anchor distT="0" distB="0" distL="114300" distR="114300" simplePos="0" relativeHeight="251659264" behindDoc="0" locked="0" layoutInCell="1" allowOverlap="1">
            <wp:simplePos x="0" y="0"/>
            <wp:positionH relativeFrom="column">
              <wp:posOffset>4662170</wp:posOffset>
            </wp:positionH>
            <wp:positionV relativeFrom="paragraph">
              <wp:posOffset>-681990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9878EF" w:rsidRPr="00D82563">
        <w:rPr>
          <w:rFonts w:cs="Arial"/>
          <w:b/>
          <w:sz w:val="22"/>
          <w:szCs w:val="22"/>
        </w:rPr>
        <w:t>January 2015</w:t>
      </w:r>
    </w:p>
    <w:p w:rsidR="009878EF" w:rsidRPr="00D82563" w:rsidRDefault="009878EF" w:rsidP="00D55CDA">
      <w:pPr>
        <w:spacing w:line="320" w:lineRule="atLeast"/>
        <w:rPr>
          <w:rFonts w:cs="Arial"/>
          <w:b/>
          <w:sz w:val="22"/>
          <w:szCs w:val="22"/>
        </w:rPr>
      </w:pPr>
    </w:p>
    <w:p w:rsidR="00A613BE" w:rsidRPr="00D82563" w:rsidRDefault="00D55CDA" w:rsidP="00D55CDA">
      <w:pPr>
        <w:spacing w:line="320" w:lineRule="atLeast"/>
        <w:rPr>
          <w:rFonts w:cs="Arial"/>
          <w:b/>
          <w:sz w:val="22"/>
          <w:szCs w:val="22"/>
        </w:rPr>
      </w:pPr>
      <w:r w:rsidRPr="00D82563">
        <w:rPr>
          <w:rFonts w:cs="Arial"/>
          <w:b/>
          <w:sz w:val="22"/>
          <w:szCs w:val="22"/>
        </w:rPr>
        <w:t>Arts Council England response to DCMS consultation on the timing of UK City of Culture competitions</w:t>
      </w:r>
      <w:r w:rsidRPr="00D82563">
        <w:rPr>
          <w:rFonts w:cs="Arial"/>
          <w:b/>
          <w:sz w:val="22"/>
          <w:szCs w:val="22"/>
        </w:rPr>
        <w:tab/>
      </w:r>
      <w:r w:rsidRPr="00D82563">
        <w:rPr>
          <w:rFonts w:cs="Arial"/>
          <w:b/>
          <w:sz w:val="22"/>
          <w:szCs w:val="22"/>
        </w:rPr>
        <w:tab/>
      </w:r>
      <w:r w:rsidRPr="00D82563">
        <w:rPr>
          <w:rFonts w:cs="Arial"/>
          <w:b/>
          <w:sz w:val="22"/>
          <w:szCs w:val="22"/>
        </w:rPr>
        <w:tab/>
      </w:r>
      <w:r w:rsidRPr="00D82563">
        <w:rPr>
          <w:rFonts w:cs="Arial"/>
          <w:b/>
          <w:sz w:val="22"/>
          <w:szCs w:val="22"/>
        </w:rPr>
        <w:tab/>
      </w:r>
      <w:r w:rsidRPr="00D82563">
        <w:rPr>
          <w:rFonts w:cs="Arial"/>
          <w:b/>
          <w:sz w:val="22"/>
          <w:szCs w:val="22"/>
        </w:rPr>
        <w:tab/>
        <w:t xml:space="preserve">      </w:t>
      </w:r>
    </w:p>
    <w:p w:rsidR="00D55CDA" w:rsidRPr="00D82563" w:rsidRDefault="00D55CDA" w:rsidP="00D55CDA">
      <w:pPr>
        <w:spacing w:line="320" w:lineRule="atLeast"/>
        <w:rPr>
          <w:rFonts w:cs="Arial"/>
          <w:sz w:val="22"/>
          <w:szCs w:val="22"/>
        </w:rPr>
      </w:pPr>
    </w:p>
    <w:p w:rsidR="00D55CDA" w:rsidRPr="00D82563" w:rsidRDefault="00950BC4" w:rsidP="00D55CDA">
      <w:pPr>
        <w:spacing w:line="320" w:lineRule="atLeast"/>
        <w:rPr>
          <w:rFonts w:cs="Arial"/>
          <w:sz w:val="22"/>
          <w:szCs w:val="22"/>
        </w:rPr>
      </w:pPr>
      <w:r w:rsidRPr="00D82563">
        <w:rPr>
          <w:rFonts w:cs="Arial"/>
          <w:b/>
          <w:sz w:val="22"/>
          <w:szCs w:val="22"/>
        </w:rPr>
        <w:t>Introduction</w:t>
      </w:r>
    </w:p>
    <w:p w:rsidR="000128BF" w:rsidRPr="00D82563" w:rsidRDefault="00D55CDA" w:rsidP="00950BC4">
      <w:pPr>
        <w:autoSpaceDE w:val="0"/>
        <w:autoSpaceDN w:val="0"/>
        <w:adjustRightInd w:val="0"/>
        <w:spacing w:line="320" w:lineRule="atLeast"/>
        <w:rPr>
          <w:rFonts w:cs="Arial"/>
          <w:b/>
          <w:bCs/>
          <w:sz w:val="22"/>
          <w:szCs w:val="22"/>
          <w:lang w:eastAsia="en-GB"/>
        </w:rPr>
      </w:pPr>
      <w:r w:rsidRPr="00D82563">
        <w:rPr>
          <w:rFonts w:cs="Arial"/>
          <w:bCs/>
          <w:sz w:val="22"/>
          <w:szCs w:val="22"/>
          <w:lang w:eastAsia="en-GB"/>
        </w:rPr>
        <w:t>Arts Council England is the national development agency</w:t>
      </w:r>
      <w:r w:rsidR="00950BC4" w:rsidRPr="00D82563">
        <w:rPr>
          <w:rFonts w:cs="Arial"/>
          <w:bCs/>
          <w:sz w:val="22"/>
          <w:szCs w:val="22"/>
          <w:lang w:eastAsia="en-GB"/>
        </w:rPr>
        <w:t xml:space="preserve"> </w:t>
      </w:r>
      <w:r w:rsidRPr="00D82563">
        <w:rPr>
          <w:rFonts w:cs="Arial"/>
          <w:bCs/>
          <w:sz w:val="22"/>
          <w:szCs w:val="22"/>
          <w:lang w:eastAsia="en-GB"/>
        </w:rPr>
        <w:t>for the arts, mu</w:t>
      </w:r>
      <w:r w:rsidR="00950BC4" w:rsidRPr="00D82563">
        <w:rPr>
          <w:rFonts w:cs="Arial"/>
          <w:bCs/>
          <w:sz w:val="22"/>
          <w:szCs w:val="22"/>
          <w:lang w:eastAsia="en-GB"/>
        </w:rPr>
        <w:t>seums and libraries in England</w:t>
      </w:r>
      <w:r w:rsidR="00950BC4" w:rsidRPr="00D82563">
        <w:rPr>
          <w:rFonts w:cs="Arial"/>
          <w:b/>
          <w:bCs/>
          <w:sz w:val="22"/>
          <w:szCs w:val="22"/>
          <w:lang w:eastAsia="en-GB"/>
        </w:rPr>
        <w:t xml:space="preserve">. </w:t>
      </w:r>
      <w:r w:rsidRPr="00D82563">
        <w:rPr>
          <w:rFonts w:cs="Arial"/>
          <w:sz w:val="22"/>
          <w:szCs w:val="22"/>
          <w:lang w:eastAsia="en-GB"/>
        </w:rPr>
        <w:t>Our remit for ‘the arts’ includes a wide range of visual and</w:t>
      </w:r>
      <w:r w:rsidR="00950BC4" w:rsidRPr="00D82563">
        <w:rPr>
          <w:rFonts w:cs="Arial"/>
          <w:b/>
          <w:bCs/>
          <w:sz w:val="22"/>
          <w:szCs w:val="22"/>
          <w:lang w:eastAsia="en-GB"/>
        </w:rPr>
        <w:t xml:space="preserve"> </w:t>
      </w:r>
      <w:r w:rsidRPr="00D82563">
        <w:rPr>
          <w:rFonts w:cs="Arial"/>
          <w:sz w:val="22"/>
          <w:szCs w:val="22"/>
          <w:lang w:eastAsia="en-GB"/>
        </w:rPr>
        <w:t>performing art</w:t>
      </w:r>
      <w:r w:rsidR="00950BC4" w:rsidRPr="00D82563">
        <w:rPr>
          <w:rFonts w:cs="Arial"/>
          <w:sz w:val="22"/>
          <w:szCs w:val="22"/>
          <w:lang w:eastAsia="en-GB"/>
        </w:rPr>
        <w:t xml:space="preserve"> </w:t>
      </w:r>
      <w:r w:rsidRPr="00D82563">
        <w:rPr>
          <w:rFonts w:cs="Arial"/>
          <w:sz w:val="22"/>
          <w:szCs w:val="22"/>
          <w:lang w:eastAsia="en-GB"/>
        </w:rPr>
        <w:t>forms, music, dance, theatre and literature.</w:t>
      </w:r>
      <w:r w:rsidR="009878EF" w:rsidRPr="00D82563">
        <w:rPr>
          <w:rFonts w:cs="Arial"/>
          <w:b/>
          <w:bCs/>
          <w:sz w:val="22"/>
          <w:szCs w:val="22"/>
          <w:lang w:eastAsia="en-GB"/>
        </w:rPr>
        <w:t xml:space="preserve"> </w:t>
      </w:r>
      <w:r w:rsidRPr="00D82563">
        <w:rPr>
          <w:rFonts w:cs="Arial"/>
          <w:sz w:val="22"/>
          <w:szCs w:val="22"/>
          <w:lang w:eastAsia="en-GB"/>
        </w:rPr>
        <w:t>We have funding responsibil</w:t>
      </w:r>
      <w:r w:rsidR="00950BC4" w:rsidRPr="00D82563">
        <w:rPr>
          <w:rFonts w:cs="Arial"/>
          <w:sz w:val="22"/>
          <w:szCs w:val="22"/>
          <w:lang w:eastAsia="en-GB"/>
        </w:rPr>
        <w:t xml:space="preserve">ities for regional museums, and </w:t>
      </w:r>
      <w:r w:rsidRPr="00D82563">
        <w:rPr>
          <w:rFonts w:cs="Arial"/>
          <w:sz w:val="22"/>
          <w:szCs w:val="22"/>
          <w:lang w:eastAsia="en-GB"/>
        </w:rPr>
        <w:t xml:space="preserve">a development role across </w:t>
      </w:r>
      <w:r w:rsidR="00950BC4" w:rsidRPr="00D82563">
        <w:rPr>
          <w:rFonts w:cs="Arial"/>
          <w:sz w:val="22"/>
          <w:szCs w:val="22"/>
          <w:lang w:eastAsia="en-GB"/>
        </w:rPr>
        <w:t xml:space="preserve">libraries and the wider museums </w:t>
      </w:r>
      <w:r w:rsidRPr="00D82563">
        <w:rPr>
          <w:rFonts w:cs="Arial"/>
          <w:sz w:val="22"/>
          <w:szCs w:val="22"/>
          <w:lang w:eastAsia="en-GB"/>
        </w:rPr>
        <w:t>sector. We are sponsored</w:t>
      </w:r>
      <w:r w:rsidR="00950BC4" w:rsidRPr="00D82563">
        <w:rPr>
          <w:rFonts w:cs="Arial"/>
          <w:sz w:val="22"/>
          <w:szCs w:val="22"/>
          <w:lang w:eastAsia="en-GB"/>
        </w:rPr>
        <w:t xml:space="preserve"> by the Department for Culture, </w:t>
      </w:r>
      <w:r w:rsidRPr="00D82563">
        <w:rPr>
          <w:rFonts w:cs="Arial"/>
          <w:sz w:val="22"/>
          <w:szCs w:val="22"/>
          <w:lang w:eastAsia="en-GB"/>
        </w:rPr>
        <w:t>Media and Sport in order to make the arts, and the wider</w:t>
      </w:r>
      <w:r w:rsidR="009878EF" w:rsidRPr="00D82563">
        <w:rPr>
          <w:rFonts w:cs="Arial"/>
          <w:b/>
          <w:bCs/>
          <w:sz w:val="22"/>
          <w:szCs w:val="22"/>
          <w:lang w:eastAsia="en-GB"/>
        </w:rPr>
        <w:t xml:space="preserve"> </w:t>
      </w:r>
      <w:r w:rsidRPr="00D82563">
        <w:rPr>
          <w:rFonts w:cs="Arial"/>
          <w:sz w:val="22"/>
          <w:szCs w:val="22"/>
          <w:lang w:eastAsia="en-GB"/>
        </w:rPr>
        <w:t>culture of museums and librarie</w:t>
      </w:r>
      <w:r w:rsidR="00950BC4" w:rsidRPr="00D82563">
        <w:rPr>
          <w:rFonts w:cs="Arial"/>
          <w:sz w:val="22"/>
          <w:szCs w:val="22"/>
          <w:lang w:eastAsia="en-GB"/>
        </w:rPr>
        <w:t xml:space="preserve">s, an integral part of everyday </w:t>
      </w:r>
      <w:r w:rsidRPr="00D82563">
        <w:rPr>
          <w:rFonts w:cs="Arial"/>
          <w:sz w:val="22"/>
          <w:szCs w:val="22"/>
          <w:lang w:eastAsia="en-GB"/>
        </w:rPr>
        <w:t>public life, accessible to all, and</w:t>
      </w:r>
      <w:r w:rsidR="00950BC4" w:rsidRPr="00D82563">
        <w:rPr>
          <w:rFonts w:cs="Arial"/>
          <w:sz w:val="22"/>
          <w:szCs w:val="22"/>
          <w:lang w:eastAsia="en-GB"/>
        </w:rPr>
        <w:t xml:space="preserve"> understood as essential to the </w:t>
      </w:r>
      <w:r w:rsidRPr="00D82563">
        <w:rPr>
          <w:rFonts w:cs="Arial"/>
          <w:sz w:val="22"/>
          <w:szCs w:val="22"/>
          <w:lang w:eastAsia="en-GB"/>
        </w:rPr>
        <w:t>national economy and to the health and happiness of society.</w:t>
      </w:r>
    </w:p>
    <w:p w:rsidR="000128BF" w:rsidRPr="00D82563" w:rsidRDefault="000128BF" w:rsidP="00950BC4">
      <w:pPr>
        <w:spacing w:line="320" w:lineRule="atLeast"/>
        <w:rPr>
          <w:rFonts w:cs="Arial"/>
          <w:sz w:val="22"/>
          <w:szCs w:val="22"/>
          <w:lang w:eastAsia="en-GB"/>
        </w:rPr>
      </w:pPr>
    </w:p>
    <w:p w:rsidR="000128BF" w:rsidRPr="00D82563" w:rsidRDefault="000128BF" w:rsidP="00950BC4">
      <w:pPr>
        <w:autoSpaceDE w:val="0"/>
        <w:autoSpaceDN w:val="0"/>
        <w:adjustRightInd w:val="0"/>
        <w:spacing w:line="320" w:lineRule="atLeast"/>
        <w:rPr>
          <w:rFonts w:cs="Arial"/>
          <w:sz w:val="22"/>
          <w:szCs w:val="22"/>
          <w:lang w:eastAsia="en-GB"/>
        </w:rPr>
      </w:pPr>
      <w:r w:rsidRPr="00D82563">
        <w:rPr>
          <w:rFonts w:cs="Arial"/>
          <w:sz w:val="22"/>
          <w:szCs w:val="22"/>
          <w:lang w:eastAsia="en-GB"/>
        </w:rPr>
        <w:t>Our mission is ‘Great art and culture for everyone’. We wo</w:t>
      </w:r>
      <w:r w:rsidR="00950BC4" w:rsidRPr="00D82563">
        <w:rPr>
          <w:rFonts w:cs="Arial"/>
          <w:sz w:val="22"/>
          <w:szCs w:val="22"/>
          <w:lang w:eastAsia="en-GB"/>
        </w:rPr>
        <w:t xml:space="preserve">rk </w:t>
      </w:r>
      <w:r w:rsidRPr="00D82563">
        <w:rPr>
          <w:rFonts w:cs="Arial"/>
          <w:sz w:val="22"/>
          <w:szCs w:val="22"/>
          <w:lang w:eastAsia="en-GB"/>
        </w:rPr>
        <w:t>to achieve this through advoca</w:t>
      </w:r>
      <w:r w:rsidR="00950BC4" w:rsidRPr="00D82563">
        <w:rPr>
          <w:rFonts w:cs="Arial"/>
          <w:sz w:val="22"/>
          <w:szCs w:val="22"/>
          <w:lang w:eastAsia="en-GB"/>
        </w:rPr>
        <w:t xml:space="preserve">cy and partnership, development </w:t>
      </w:r>
      <w:r w:rsidRPr="00D82563">
        <w:rPr>
          <w:rFonts w:cs="Arial"/>
          <w:sz w:val="22"/>
          <w:szCs w:val="22"/>
          <w:lang w:eastAsia="en-GB"/>
        </w:rPr>
        <w:t>and investment.</w:t>
      </w:r>
    </w:p>
    <w:p w:rsidR="000128BF" w:rsidRPr="00D82563" w:rsidRDefault="000128BF" w:rsidP="00950BC4">
      <w:pPr>
        <w:spacing w:line="320" w:lineRule="atLeast"/>
        <w:rPr>
          <w:rFonts w:cs="Arial"/>
          <w:sz w:val="22"/>
          <w:szCs w:val="22"/>
          <w:lang w:eastAsia="en-GB"/>
        </w:rPr>
      </w:pPr>
    </w:p>
    <w:p w:rsidR="000128BF" w:rsidRPr="00D82563" w:rsidRDefault="000128BF" w:rsidP="00950BC4">
      <w:pPr>
        <w:autoSpaceDE w:val="0"/>
        <w:autoSpaceDN w:val="0"/>
        <w:adjustRightInd w:val="0"/>
        <w:spacing w:line="320" w:lineRule="atLeast"/>
        <w:rPr>
          <w:rFonts w:cs="Arial"/>
          <w:bCs/>
          <w:sz w:val="22"/>
          <w:szCs w:val="22"/>
          <w:lang w:eastAsia="en-GB"/>
        </w:rPr>
      </w:pPr>
      <w:r w:rsidRPr="00D82563">
        <w:rPr>
          <w:rFonts w:cs="Arial"/>
          <w:bCs/>
          <w:sz w:val="22"/>
          <w:szCs w:val="22"/>
          <w:lang w:eastAsia="en-GB"/>
        </w:rPr>
        <w:t>Arts and culture enrich our liv</w:t>
      </w:r>
      <w:r w:rsidR="00950BC4" w:rsidRPr="00D82563">
        <w:rPr>
          <w:rFonts w:cs="Arial"/>
          <w:bCs/>
          <w:sz w:val="22"/>
          <w:szCs w:val="22"/>
          <w:lang w:eastAsia="en-GB"/>
        </w:rPr>
        <w:t xml:space="preserve">es. They fire our imaginations, </w:t>
      </w:r>
      <w:r w:rsidRPr="00D82563">
        <w:rPr>
          <w:rFonts w:cs="Arial"/>
          <w:bCs/>
          <w:sz w:val="22"/>
          <w:szCs w:val="22"/>
          <w:lang w:eastAsia="en-GB"/>
        </w:rPr>
        <w:t>challenge, inspire, educate an</w:t>
      </w:r>
      <w:r w:rsidR="00950BC4" w:rsidRPr="00D82563">
        <w:rPr>
          <w:rFonts w:cs="Arial"/>
          <w:bCs/>
          <w:sz w:val="22"/>
          <w:szCs w:val="22"/>
          <w:lang w:eastAsia="en-GB"/>
        </w:rPr>
        <w:t xml:space="preserve">d entertain us. Everyone should </w:t>
      </w:r>
      <w:r w:rsidRPr="00D82563">
        <w:rPr>
          <w:rFonts w:cs="Arial"/>
          <w:bCs/>
          <w:sz w:val="22"/>
          <w:szCs w:val="22"/>
          <w:lang w:eastAsia="en-GB"/>
        </w:rPr>
        <w:t>be able to visit or experience a high-quality museu</w:t>
      </w:r>
      <w:r w:rsidR="00950BC4" w:rsidRPr="00D82563">
        <w:rPr>
          <w:rFonts w:cs="Arial"/>
          <w:bCs/>
          <w:sz w:val="22"/>
          <w:szCs w:val="22"/>
          <w:lang w:eastAsia="en-GB"/>
        </w:rPr>
        <w:t xml:space="preserve">m, library </w:t>
      </w:r>
      <w:r w:rsidRPr="00D82563">
        <w:rPr>
          <w:rFonts w:cs="Arial"/>
          <w:bCs/>
          <w:sz w:val="22"/>
          <w:szCs w:val="22"/>
          <w:lang w:eastAsia="en-GB"/>
        </w:rPr>
        <w:t>or live performance or participat</w:t>
      </w:r>
      <w:r w:rsidR="00950BC4" w:rsidRPr="00D82563">
        <w:rPr>
          <w:rFonts w:cs="Arial"/>
          <w:bCs/>
          <w:sz w:val="22"/>
          <w:szCs w:val="22"/>
          <w:lang w:eastAsia="en-GB"/>
        </w:rPr>
        <w:t xml:space="preserve">e in a cultural activity. These </w:t>
      </w:r>
      <w:r w:rsidRPr="00D82563">
        <w:rPr>
          <w:rFonts w:cs="Arial"/>
          <w:bCs/>
          <w:sz w:val="22"/>
          <w:szCs w:val="22"/>
          <w:lang w:eastAsia="en-GB"/>
        </w:rPr>
        <w:t xml:space="preserve">experiences open us to </w:t>
      </w:r>
      <w:r w:rsidR="00950BC4" w:rsidRPr="00D82563">
        <w:rPr>
          <w:rFonts w:cs="Arial"/>
          <w:bCs/>
          <w:sz w:val="22"/>
          <w:szCs w:val="22"/>
          <w:lang w:eastAsia="en-GB"/>
        </w:rPr>
        <w:t xml:space="preserve">reflection, engender debate and </w:t>
      </w:r>
      <w:r w:rsidRPr="00D82563">
        <w:rPr>
          <w:rFonts w:cs="Arial"/>
          <w:bCs/>
          <w:sz w:val="22"/>
          <w:szCs w:val="22"/>
          <w:lang w:eastAsia="en-GB"/>
        </w:rPr>
        <w:t>critical thinking, and deepen our understanding of the world.</w:t>
      </w:r>
    </w:p>
    <w:p w:rsidR="00950BC4" w:rsidRPr="00D82563" w:rsidRDefault="00950BC4" w:rsidP="00950BC4">
      <w:pPr>
        <w:autoSpaceDE w:val="0"/>
        <w:autoSpaceDN w:val="0"/>
        <w:adjustRightInd w:val="0"/>
        <w:spacing w:line="320" w:lineRule="atLeast"/>
        <w:rPr>
          <w:rFonts w:cs="Arial"/>
          <w:sz w:val="22"/>
          <w:szCs w:val="22"/>
          <w:lang w:eastAsia="en-GB"/>
        </w:rPr>
      </w:pPr>
    </w:p>
    <w:p w:rsidR="009878EF" w:rsidRPr="00D82563" w:rsidRDefault="000128BF" w:rsidP="00950BC4">
      <w:pPr>
        <w:autoSpaceDE w:val="0"/>
        <w:autoSpaceDN w:val="0"/>
        <w:adjustRightInd w:val="0"/>
        <w:spacing w:line="320" w:lineRule="atLeast"/>
        <w:rPr>
          <w:rFonts w:cs="Arial"/>
          <w:sz w:val="22"/>
          <w:szCs w:val="22"/>
          <w:lang w:eastAsia="en-GB"/>
        </w:rPr>
      </w:pPr>
      <w:r w:rsidRPr="00D82563">
        <w:rPr>
          <w:rFonts w:cs="Arial"/>
          <w:sz w:val="22"/>
          <w:szCs w:val="22"/>
          <w:lang w:eastAsia="en-GB"/>
        </w:rPr>
        <w:t>We believe that incr</w:t>
      </w:r>
      <w:r w:rsidR="00950BC4" w:rsidRPr="00D82563">
        <w:rPr>
          <w:rFonts w:cs="Arial"/>
          <w:sz w:val="22"/>
          <w:szCs w:val="22"/>
          <w:lang w:eastAsia="en-GB"/>
        </w:rPr>
        <w:t xml:space="preserve">easing the number of people who </w:t>
      </w:r>
      <w:r w:rsidRPr="00D82563">
        <w:rPr>
          <w:rFonts w:cs="Arial"/>
          <w:sz w:val="22"/>
          <w:szCs w:val="22"/>
          <w:lang w:eastAsia="en-GB"/>
        </w:rPr>
        <w:t>experience and contribute</w:t>
      </w:r>
      <w:r w:rsidR="00950BC4" w:rsidRPr="00D82563">
        <w:rPr>
          <w:rFonts w:cs="Arial"/>
          <w:sz w:val="22"/>
          <w:szCs w:val="22"/>
          <w:lang w:eastAsia="en-GB"/>
        </w:rPr>
        <w:t xml:space="preserve"> to the arts, to museums and to </w:t>
      </w:r>
      <w:r w:rsidRPr="00D82563">
        <w:rPr>
          <w:rFonts w:cs="Arial"/>
          <w:sz w:val="22"/>
          <w:szCs w:val="22"/>
          <w:lang w:eastAsia="en-GB"/>
        </w:rPr>
        <w:t xml:space="preserve">libraries </w:t>
      </w:r>
      <w:proofErr w:type="gramStart"/>
      <w:r w:rsidRPr="00D82563">
        <w:rPr>
          <w:rFonts w:cs="Arial"/>
          <w:sz w:val="22"/>
          <w:szCs w:val="22"/>
          <w:lang w:eastAsia="en-GB"/>
        </w:rPr>
        <w:t>is</w:t>
      </w:r>
      <w:proofErr w:type="gramEnd"/>
      <w:r w:rsidRPr="00D82563">
        <w:rPr>
          <w:rFonts w:cs="Arial"/>
          <w:sz w:val="22"/>
          <w:szCs w:val="22"/>
          <w:lang w:eastAsia="en-GB"/>
        </w:rPr>
        <w:t xml:space="preserve"> good for societ</w:t>
      </w:r>
      <w:r w:rsidR="00950BC4" w:rsidRPr="00D82563">
        <w:rPr>
          <w:rFonts w:cs="Arial"/>
          <w:sz w:val="22"/>
          <w:szCs w:val="22"/>
          <w:lang w:eastAsia="en-GB"/>
        </w:rPr>
        <w:t xml:space="preserve">y. Sharing cultural experiences </w:t>
      </w:r>
      <w:r w:rsidRPr="00D82563">
        <w:rPr>
          <w:rFonts w:cs="Arial"/>
          <w:sz w:val="22"/>
          <w:szCs w:val="22"/>
          <w:lang w:eastAsia="en-GB"/>
        </w:rPr>
        <w:t>brings communities toge</w:t>
      </w:r>
      <w:r w:rsidR="00950BC4" w:rsidRPr="00D82563">
        <w:rPr>
          <w:rFonts w:cs="Arial"/>
          <w:sz w:val="22"/>
          <w:szCs w:val="22"/>
          <w:lang w:eastAsia="en-GB"/>
        </w:rPr>
        <w:t xml:space="preserve">ther and we will work to better </w:t>
      </w:r>
      <w:r w:rsidRPr="00D82563">
        <w:rPr>
          <w:rFonts w:cs="Arial"/>
          <w:sz w:val="22"/>
          <w:szCs w:val="22"/>
          <w:lang w:eastAsia="en-GB"/>
        </w:rPr>
        <w:t>understand the social impact of the arts and culture.</w:t>
      </w:r>
      <w:r w:rsidR="00950BC4" w:rsidRPr="00D82563">
        <w:rPr>
          <w:rFonts w:cs="Arial"/>
          <w:sz w:val="22"/>
          <w:szCs w:val="22"/>
          <w:lang w:eastAsia="en-GB"/>
        </w:rPr>
        <w:t xml:space="preserve"> </w:t>
      </w:r>
    </w:p>
    <w:p w:rsidR="009878EF" w:rsidRPr="00D82563" w:rsidRDefault="009878EF" w:rsidP="00950BC4">
      <w:pPr>
        <w:autoSpaceDE w:val="0"/>
        <w:autoSpaceDN w:val="0"/>
        <w:adjustRightInd w:val="0"/>
        <w:spacing w:line="320" w:lineRule="atLeast"/>
        <w:rPr>
          <w:rFonts w:cs="Arial"/>
          <w:sz w:val="22"/>
          <w:szCs w:val="22"/>
          <w:lang w:eastAsia="en-GB"/>
        </w:rPr>
      </w:pPr>
    </w:p>
    <w:p w:rsidR="000128BF" w:rsidRPr="00D82563" w:rsidRDefault="00950BC4" w:rsidP="00950BC4">
      <w:pPr>
        <w:autoSpaceDE w:val="0"/>
        <w:autoSpaceDN w:val="0"/>
        <w:adjustRightInd w:val="0"/>
        <w:spacing w:line="320" w:lineRule="atLeast"/>
        <w:rPr>
          <w:rFonts w:cs="Arial"/>
          <w:sz w:val="22"/>
          <w:szCs w:val="22"/>
          <w:lang w:eastAsia="en-GB"/>
        </w:rPr>
      </w:pPr>
      <w:r w:rsidRPr="00D82563">
        <w:rPr>
          <w:rFonts w:cs="Arial"/>
          <w:sz w:val="22"/>
          <w:szCs w:val="22"/>
          <w:lang w:eastAsia="en-GB"/>
        </w:rPr>
        <w:t xml:space="preserve">To this end, we have been </w:t>
      </w:r>
      <w:r w:rsidR="009878EF" w:rsidRPr="00D82563">
        <w:rPr>
          <w:rFonts w:cs="Arial"/>
          <w:sz w:val="22"/>
          <w:szCs w:val="22"/>
          <w:lang w:eastAsia="en-GB"/>
        </w:rPr>
        <w:t xml:space="preserve">involved with the design and development of the </w:t>
      </w:r>
      <w:r w:rsidR="002136FB">
        <w:rPr>
          <w:rFonts w:cs="Arial"/>
          <w:sz w:val="22"/>
          <w:szCs w:val="22"/>
          <w:lang w:eastAsia="en-GB"/>
        </w:rPr>
        <w:t xml:space="preserve">UK </w:t>
      </w:r>
      <w:r w:rsidR="009878EF" w:rsidRPr="00D82563">
        <w:rPr>
          <w:rFonts w:cs="Arial"/>
          <w:sz w:val="22"/>
          <w:szCs w:val="22"/>
          <w:lang w:eastAsia="en-GB"/>
        </w:rPr>
        <w:t xml:space="preserve">City of Culture programme and </w:t>
      </w:r>
      <w:r w:rsidR="009E244B" w:rsidRPr="00D82563">
        <w:rPr>
          <w:rFonts w:cs="Arial"/>
          <w:sz w:val="22"/>
          <w:szCs w:val="22"/>
          <w:lang w:eastAsia="en-GB"/>
        </w:rPr>
        <w:t xml:space="preserve">have been </w:t>
      </w:r>
      <w:r w:rsidRPr="00D82563">
        <w:rPr>
          <w:rFonts w:cs="Arial"/>
          <w:sz w:val="22"/>
          <w:szCs w:val="22"/>
          <w:lang w:eastAsia="en-GB"/>
        </w:rPr>
        <w:t>strong and early supporters of Derry</w:t>
      </w:r>
      <w:r w:rsidR="00B244CD" w:rsidRPr="00D82563">
        <w:rPr>
          <w:rFonts w:cs="Arial"/>
          <w:sz w:val="22"/>
          <w:szCs w:val="22"/>
          <w:lang w:eastAsia="en-GB"/>
        </w:rPr>
        <w:t>-Londonderry</w:t>
      </w:r>
      <w:r w:rsidRPr="00D82563">
        <w:rPr>
          <w:rFonts w:cs="Arial"/>
          <w:sz w:val="22"/>
          <w:szCs w:val="22"/>
          <w:lang w:eastAsia="en-GB"/>
        </w:rPr>
        <w:t xml:space="preserve"> and Hull.</w:t>
      </w:r>
      <w:r w:rsidR="002136FB">
        <w:rPr>
          <w:rFonts w:cs="Arial"/>
          <w:sz w:val="22"/>
          <w:szCs w:val="22"/>
          <w:lang w:eastAsia="en-GB"/>
        </w:rPr>
        <w:t xml:space="preserve"> We also were a key partner and investor in Liverpool’s successful year as European Capital of Culture 2008.</w:t>
      </w:r>
    </w:p>
    <w:p w:rsidR="000128BF" w:rsidRPr="00D82563" w:rsidRDefault="000128BF" w:rsidP="00950BC4">
      <w:pPr>
        <w:spacing w:line="320" w:lineRule="atLeast"/>
        <w:rPr>
          <w:rFonts w:cs="Arial"/>
          <w:sz w:val="22"/>
          <w:szCs w:val="22"/>
          <w:lang w:eastAsia="en-GB"/>
        </w:rPr>
      </w:pPr>
    </w:p>
    <w:p w:rsidR="00D55CDA" w:rsidRPr="00D82563" w:rsidRDefault="00D55CDA" w:rsidP="00D55CDA">
      <w:pPr>
        <w:spacing w:line="320" w:lineRule="atLeast"/>
        <w:rPr>
          <w:rFonts w:cs="Arial"/>
          <w:sz w:val="22"/>
          <w:szCs w:val="22"/>
        </w:rPr>
      </w:pPr>
      <w:r w:rsidRPr="00D82563">
        <w:rPr>
          <w:rFonts w:cs="Arial"/>
          <w:sz w:val="22"/>
          <w:szCs w:val="22"/>
        </w:rPr>
        <w:t>The pull exerted on both overseas and domestic tourists by arts and culture is strong: at least £856 million of annual spending by visitors to the UK can be directly attributed to their influence</w:t>
      </w:r>
      <w:r w:rsidR="00004C25" w:rsidRPr="00D82563">
        <w:rPr>
          <w:rStyle w:val="FootnoteReference"/>
          <w:rFonts w:cs="Arial"/>
          <w:sz w:val="22"/>
          <w:szCs w:val="22"/>
        </w:rPr>
        <w:footnoteReference w:id="1"/>
      </w:r>
      <w:r w:rsidRPr="00D82563">
        <w:rPr>
          <w:rFonts w:cs="Arial"/>
          <w:sz w:val="22"/>
          <w:szCs w:val="22"/>
        </w:rPr>
        <w:t xml:space="preserve">. Two of Arts Council England’s strategic goals in particular play an </w:t>
      </w:r>
      <w:r w:rsidRPr="00D82563">
        <w:rPr>
          <w:rFonts w:cs="Arial"/>
          <w:sz w:val="22"/>
          <w:szCs w:val="22"/>
        </w:rPr>
        <w:lastRenderedPageBreak/>
        <w:t>important part in ensuring that the standard of this cultural offer in each area remains high and that everyone has access to it. They are goals one (excellence is thriving and celebrated in the arts, museums and libraries) and two (everyone has the opportunity to experience and be inspired by the arts, museums and libraries).</w:t>
      </w:r>
    </w:p>
    <w:p w:rsidR="009878EF" w:rsidRPr="00D82563" w:rsidRDefault="009878EF" w:rsidP="00D55CDA">
      <w:pPr>
        <w:spacing w:line="320" w:lineRule="atLeast"/>
        <w:rPr>
          <w:rFonts w:cs="Arial"/>
          <w:sz w:val="22"/>
          <w:szCs w:val="22"/>
        </w:rPr>
      </w:pPr>
    </w:p>
    <w:p w:rsidR="009878EF" w:rsidRPr="00D82563" w:rsidRDefault="009878EF" w:rsidP="00D55CDA">
      <w:pPr>
        <w:spacing w:line="320" w:lineRule="atLeast"/>
        <w:rPr>
          <w:rFonts w:cs="Arial"/>
          <w:sz w:val="22"/>
          <w:szCs w:val="22"/>
        </w:rPr>
      </w:pPr>
      <w:r w:rsidRPr="00D82563">
        <w:rPr>
          <w:rFonts w:cs="Arial"/>
          <w:sz w:val="22"/>
          <w:szCs w:val="22"/>
        </w:rPr>
        <w:t xml:space="preserve">Our support for the </w:t>
      </w:r>
      <w:r w:rsidR="00B244CD" w:rsidRPr="00D82563">
        <w:rPr>
          <w:rFonts w:cs="Arial"/>
          <w:sz w:val="22"/>
          <w:szCs w:val="22"/>
        </w:rPr>
        <w:t xml:space="preserve">UK </w:t>
      </w:r>
      <w:r w:rsidRPr="00D82563">
        <w:rPr>
          <w:rFonts w:cs="Arial"/>
          <w:sz w:val="22"/>
          <w:szCs w:val="22"/>
        </w:rPr>
        <w:t>City of Culture concept is very much in furtherance of these goals</w:t>
      </w:r>
      <w:r w:rsidR="00B244CD" w:rsidRPr="00D82563">
        <w:rPr>
          <w:rFonts w:cs="Arial"/>
          <w:sz w:val="22"/>
          <w:szCs w:val="22"/>
        </w:rPr>
        <w:t>.</w:t>
      </w:r>
    </w:p>
    <w:p w:rsidR="00D55CDA" w:rsidRPr="00D82563" w:rsidRDefault="00D55CDA" w:rsidP="00D55CDA">
      <w:pPr>
        <w:spacing w:before="100" w:beforeAutospacing="1" w:after="343" w:line="320" w:lineRule="atLeast"/>
        <w:rPr>
          <w:rFonts w:cs="Arial"/>
          <w:sz w:val="22"/>
          <w:szCs w:val="22"/>
          <w:lang w:eastAsia="en-GB"/>
        </w:rPr>
      </w:pPr>
      <w:r w:rsidRPr="00D82563">
        <w:rPr>
          <w:rFonts w:cs="Arial"/>
          <w:sz w:val="22"/>
          <w:szCs w:val="22"/>
          <w:lang w:eastAsia="en-GB"/>
        </w:rPr>
        <w:t xml:space="preserve">Hull’s bid to secure the title of UK City of Culture 2017 - and its ultimate success in doing so - is a prime example of the transformative power of culture. In 2013 the city was awarded a £3 million Arts Council England Creative </w:t>
      </w:r>
      <w:r w:rsidR="00B244CD" w:rsidRPr="00D82563">
        <w:rPr>
          <w:rFonts w:cs="Arial"/>
          <w:sz w:val="22"/>
          <w:szCs w:val="22"/>
          <w:lang w:eastAsia="en-GB"/>
        </w:rPr>
        <w:t xml:space="preserve">People </w:t>
      </w:r>
      <w:r w:rsidRPr="00D82563">
        <w:rPr>
          <w:rFonts w:cs="Arial"/>
          <w:sz w:val="22"/>
          <w:szCs w:val="22"/>
          <w:lang w:eastAsia="en-GB"/>
        </w:rPr>
        <w:t xml:space="preserve">and </w:t>
      </w:r>
      <w:r w:rsidR="00B244CD" w:rsidRPr="00D82563">
        <w:rPr>
          <w:rFonts w:cs="Arial"/>
          <w:sz w:val="22"/>
          <w:szCs w:val="22"/>
          <w:lang w:eastAsia="en-GB"/>
        </w:rPr>
        <w:t>P</w:t>
      </w:r>
      <w:r w:rsidRPr="00D82563">
        <w:rPr>
          <w:rFonts w:cs="Arial"/>
          <w:sz w:val="22"/>
          <w:szCs w:val="22"/>
          <w:lang w:eastAsia="en-GB"/>
        </w:rPr>
        <w:t xml:space="preserve">laces grant to develop the city’s cultural offer. This brought together a consortium of organisations including </w:t>
      </w:r>
      <w:hyperlink r:id="rId10" w:history="1">
        <w:proofErr w:type="spellStart"/>
        <w:r w:rsidRPr="00D82563">
          <w:rPr>
            <w:rFonts w:cs="Arial"/>
            <w:bCs/>
            <w:sz w:val="22"/>
            <w:szCs w:val="22"/>
            <w:lang w:eastAsia="en-GB"/>
          </w:rPr>
          <w:t>Artlink</w:t>
        </w:r>
        <w:proofErr w:type="spellEnd"/>
      </w:hyperlink>
      <w:r w:rsidRPr="00D82563">
        <w:rPr>
          <w:rFonts w:cs="Arial"/>
          <w:sz w:val="22"/>
          <w:szCs w:val="22"/>
          <w:lang w:eastAsia="en-GB"/>
        </w:rPr>
        <w:t xml:space="preserve">, </w:t>
      </w:r>
      <w:hyperlink r:id="rId11" w:history="1">
        <w:r w:rsidRPr="00D82563">
          <w:rPr>
            <w:rFonts w:cs="Arial"/>
            <w:bCs/>
            <w:sz w:val="22"/>
            <w:szCs w:val="22"/>
            <w:lang w:eastAsia="en-GB"/>
          </w:rPr>
          <w:t>Hull Truck Theatre</w:t>
        </w:r>
      </w:hyperlink>
      <w:r w:rsidRPr="00D82563">
        <w:rPr>
          <w:rFonts w:cs="Arial"/>
          <w:sz w:val="22"/>
          <w:szCs w:val="22"/>
          <w:lang w:eastAsia="en-GB"/>
        </w:rPr>
        <w:t xml:space="preserve">, </w:t>
      </w:r>
      <w:hyperlink r:id="rId12" w:history="1">
        <w:proofErr w:type="spellStart"/>
        <w:r w:rsidRPr="00D82563">
          <w:rPr>
            <w:rFonts w:cs="Arial"/>
            <w:bCs/>
            <w:sz w:val="22"/>
            <w:szCs w:val="22"/>
            <w:lang w:eastAsia="en-GB"/>
          </w:rPr>
          <w:t>Volcom</w:t>
        </w:r>
        <w:proofErr w:type="spellEnd"/>
      </w:hyperlink>
      <w:r w:rsidRPr="00D82563">
        <w:rPr>
          <w:rFonts w:cs="Arial"/>
          <w:sz w:val="22"/>
          <w:szCs w:val="22"/>
          <w:lang w:eastAsia="en-GB"/>
        </w:rPr>
        <w:t xml:space="preserve">, Hull City Council and Hull and East Yorkshire Community Foundation and led to the development of the strategy that </w:t>
      </w:r>
      <w:hyperlink r:id="rId13" w:history="1">
        <w:r w:rsidRPr="00D82563">
          <w:rPr>
            <w:rFonts w:cs="Arial"/>
            <w:bCs/>
            <w:sz w:val="22"/>
            <w:szCs w:val="22"/>
            <w:lang w:eastAsia="en-GB"/>
          </w:rPr>
          <w:t>secured the title</w:t>
        </w:r>
      </w:hyperlink>
      <w:r w:rsidRPr="00D82563">
        <w:rPr>
          <w:rFonts w:cs="Arial"/>
          <w:sz w:val="22"/>
          <w:szCs w:val="22"/>
          <w:lang w:eastAsia="en-GB"/>
        </w:rPr>
        <w:t xml:space="preserve"> for the city. </w:t>
      </w:r>
      <w:r w:rsidR="008E7B30" w:rsidRPr="00D82563">
        <w:rPr>
          <w:rFonts w:cs="Arial"/>
          <w:sz w:val="22"/>
          <w:szCs w:val="22"/>
          <w:lang w:eastAsia="en-GB"/>
        </w:rPr>
        <w:t xml:space="preserve">The opportunity </w:t>
      </w:r>
      <w:r w:rsidR="00FB7544" w:rsidRPr="00D82563">
        <w:rPr>
          <w:rFonts w:cs="Arial"/>
          <w:sz w:val="22"/>
          <w:szCs w:val="22"/>
          <w:lang w:eastAsia="en-GB"/>
        </w:rPr>
        <w:t xml:space="preserve">to bid for UK City of Culture was also </w:t>
      </w:r>
      <w:r w:rsidR="00BA6C11" w:rsidRPr="00D82563">
        <w:rPr>
          <w:rFonts w:cs="Arial"/>
          <w:sz w:val="22"/>
          <w:szCs w:val="22"/>
          <w:lang w:eastAsia="en-GB"/>
        </w:rPr>
        <w:t>the</w:t>
      </w:r>
      <w:r w:rsidR="00FB7544" w:rsidRPr="00D82563">
        <w:rPr>
          <w:rFonts w:cs="Arial"/>
          <w:sz w:val="22"/>
          <w:szCs w:val="22"/>
          <w:lang w:eastAsia="en-GB"/>
        </w:rPr>
        <w:t xml:space="preserve"> catalyst</w:t>
      </w:r>
      <w:r w:rsidR="008E7B30" w:rsidRPr="00D82563">
        <w:rPr>
          <w:rFonts w:cs="Arial"/>
          <w:sz w:val="22"/>
          <w:szCs w:val="22"/>
          <w:lang w:eastAsia="en-GB"/>
        </w:rPr>
        <w:t xml:space="preserve"> </w:t>
      </w:r>
      <w:r w:rsidR="00ED0B50" w:rsidRPr="00D82563">
        <w:rPr>
          <w:rFonts w:cs="Arial"/>
          <w:sz w:val="22"/>
          <w:szCs w:val="22"/>
          <w:lang w:eastAsia="en-GB"/>
        </w:rPr>
        <w:t>behind the</w:t>
      </w:r>
      <w:r w:rsidR="00FB7544" w:rsidRPr="00D82563">
        <w:rPr>
          <w:rFonts w:cs="Arial"/>
          <w:sz w:val="22"/>
          <w:szCs w:val="22"/>
          <w:lang w:eastAsia="en-GB"/>
        </w:rPr>
        <w:t xml:space="preserve"> ‘2017 Angels’</w:t>
      </w:r>
      <w:r w:rsidR="00FB7544" w:rsidRPr="00D82563">
        <w:rPr>
          <w:rStyle w:val="FootnoteReference"/>
          <w:rFonts w:cs="Arial"/>
          <w:sz w:val="22"/>
          <w:szCs w:val="22"/>
          <w:lang w:eastAsia="en-GB"/>
        </w:rPr>
        <w:footnoteReference w:id="2"/>
      </w:r>
      <w:r w:rsidR="00FB7544" w:rsidRPr="00D82563">
        <w:rPr>
          <w:rFonts w:cs="Arial"/>
          <w:sz w:val="22"/>
          <w:szCs w:val="22"/>
          <w:lang w:eastAsia="en-GB"/>
        </w:rPr>
        <w:t xml:space="preserve">, a </w:t>
      </w:r>
      <w:r w:rsidR="008E7B30" w:rsidRPr="00D82563">
        <w:rPr>
          <w:rFonts w:cs="Arial"/>
          <w:sz w:val="22"/>
          <w:szCs w:val="22"/>
          <w:lang w:eastAsia="en-GB"/>
        </w:rPr>
        <w:t xml:space="preserve">consortium of 22 local </w:t>
      </w:r>
      <w:r w:rsidR="00FB7544" w:rsidRPr="00D82563">
        <w:rPr>
          <w:rFonts w:cs="Arial"/>
          <w:sz w:val="22"/>
          <w:szCs w:val="22"/>
          <w:lang w:eastAsia="en-GB"/>
        </w:rPr>
        <w:t>businesses</w:t>
      </w:r>
      <w:r w:rsidR="008E7B30" w:rsidRPr="00D82563">
        <w:rPr>
          <w:rFonts w:cs="Arial"/>
          <w:sz w:val="22"/>
          <w:szCs w:val="22"/>
          <w:lang w:eastAsia="en-GB"/>
        </w:rPr>
        <w:t xml:space="preserve"> </w:t>
      </w:r>
      <w:r w:rsidR="00FB7544" w:rsidRPr="00D82563">
        <w:rPr>
          <w:rFonts w:cs="Arial"/>
          <w:sz w:val="22"/>
          <w:szCs w:val="22"/>
          <w:lang w:eastAsia="en-GB"/>
        </w:rPr>
        <w:t xml:space="preserve">who backed Hull’s </w:t>
      </w:r>
      <w:r w:rsidR="00ED0B50" w:rsidRPr="00D82563">
        <w:rPr>
          <w:rFonts w:cs="Arial"/>
          <w:sz w:val="22"/>
          <w:szCs w:val="22"/>
          <w:lang w:eastAsia="en-GB"/>
        </w:rPr>
        <w:t xml:space="preserve">successful </w:t>
      </w:r>
      <w:r w:rsidR="00FB7544" w:rsidRPr="00D82563">
        <w:rPr>
          <w:rFonts w:cs="Arial"/>
          <w:sz w:val="22"/>
          <w:szCs w:val="22"/>
          <w:lang w:eastAsia="en-GB"/>
        </w:rPr>
        <w:t>bid and who were later</w:t>
      </w:r>
      <w:r w:rsidR="008E7B30" w:rsidRPr="00D82563">
        <w:rPr>
          <w:rFonts w:cs="Arial"/>
          <w:sz w:val="22"/>
          <w:szCs w:val="22"/>
          <w:lang w:eastAsia="en-GB"/>
        </w:rPr>
        <w:t xml:space="preserve"> </w:t>
      </w:r>
      <w:r w:rsidR="00FB7544" w:rsidRPr="00D82563">
        <w:rPr>
          <w:rFonts w:cs="Arial"/>
          <w:sz w:val="22"/>
          <w:szCs w:val="22"/>
          <w:lang w:eastAsia="en-GB"/>
        </w:rPr>
        <w:t>awarded</w:t>
      </w:r>
      <w:r w:rsidR="008E7B30" w:rsidRPr="00D82563">
        <w:rPr>
          <w:rFonts w:cs="Arial"/>
          <w:sz w:val="22"/>
          <w:szCs w:val="22"/>
          <w:lang w:eastAsia="en-GB"/>
        </w:rPr>
        <w:t xml:space="preserve"> a</w:t>
      </w:r>
      <w:r w:rsidR="00BA6C11" w:rsidRPr="00D82563">
        <w:rPr>
          <w:rFonts w:cs="Arial"/>
          <w:sz w:val="22"/>
          <w:szCs w:val="22"/>
          <w:lang w:eastAsia="en-GB"/>
        </w:rPr>
        <w:t>n</w:t>
      </w:r>
      <w:r w:rsidR="00FB7544" w:rsidRPr="00D82563">
        <w:rPr>
          <w:rFonts w:cs="Arial"/>
          <w:sz w:val="22"/>
          <w:szCs w:val="22"/>
          <w:lang w:eastAsia="en-GB"/>
        </w:rPr>
        <w:t xml:space="preserve"> </w:t>
      </w:r>
      <w:r w:rsidR="008E7B30" w:rsidRPr="00D82563">
        <w:rPr>
          <w:rFonts w:cs="Arial"/>
          <w:sz w:val="22"/>
          <w:szCs w:val="22"/>
          <w:lang w:eastAsia="en-GB"/>
        </w:rPr>
        <w:t>Arts and Business Award</w:t>
      </w:r>
      <w:r w:rsidR="00495276" w:rsidRPr="00D82563">
        <w:rPr>
          <w:rStyle w:val="FootnoteReference"/>
          <w:rFonts w:cs="Arial"/>
          <w:sz w:val="22"/>
          <w:szCs w:val="22"/>
          <w:lang w:eastAsia="en-GB"/>
        </w:rPr>
        <w:footnoteReference w:id="3"/>
      </w:r>
      <w:r w:rsidR="00495276" w:rsidRPr="00D82563">
        <w:rPr>
          <w:rFonts w:cs="Arial"/>
          <w:sz w:val="22"/>
          <w:szCs w:val="22"/>
          <w:lang w:eastAsia="en-GB"/>
        </w:rPr>
        <w:t>.</w:t>
      </w:r>
      <w:r w:rsidR="008E7B30" w:rsidRPr="00D82563">
        <w:rPr>
          <w:rFonts w:cs="Arial"/>
          <w:sz w:val="22"/>
          <w:szCs w:val="22"/>
          <w:lang w:eastAsia="en-GB"/>
        </w:rPr>
        <w:t xml:space="preserve"> </w:t>
      </w:r>
      <w:r w:rsidRPr="00D82563">
        <w:rPr>
          <w:rFonts w:cs="Arial"/>
          <w:sz w:val="22"/>
          <w:szCs w:val="22"/>
          <w:lang w:eastAsia="en-GB"/>
        </w:rPr>
        <w:t xml:space="preserve">Plans are now </w:t>
      </w:r>
      <w:r w:rsidR="00FB7544" w:rsidRPr="00D82563">
        <w:rPr>
          <w:rFonts w:cs="Arial"/>
          <w:sz w:val="22"/>
          <w:szCs w:val="22"/>
          <w:lang w:eastAsia="en-GB"/>
        </w:rPr>
        <w:t>developing</w:t>
      </w:r>
      <w:r w:rsidRPr="00D82563">
        <w:rPr>
          <w:rFonts w:cs="Arial"/>
          <w:sz w:val="22"/>
          <w:szCs w:val="22"/>
          <w:lang w:eastAsia="en-GB"/>
        </w:rPr>
        <w:t xml:space="preserve"> for a 365 day programme of 1,500 events, including 25 festivals in and around the city in 2017. The city predicts it will welcome seven million visitors during its special year. The core programme will be supported by up to £3 million funding from Arts Council</w:t>
      </w:r>
      <w:r w:rsidR="00B244CD" w:rsidRPr="00D82563">
        <w:rPr>
          <w:rFonts w:cs="Arial"/>
          <w:sz w:val="22"/>
          <w:szCs w:val="22"/>
          <w:lang w:eastAsia="en-GB"/>
        </w:rPr>
        <w:t xml:space="preserve"> England.</w:t>
      </w:r>
    </w:p>
    <w:p w:rsidR="00D55CDA" w:rsidRPr="00D82563" w:rsidRDefault="0061457E" w:rsidP="00D55CDA">
      <w:pPr>
        <w:spacing w:before="100" w:beforeAutospacing="1" w:after="343" w:line="320" w:lineRule="atLeast"/>
        <w:rPr>
          <w:rFonts w:cs="Arial"/>
          <w:sz w:val="22"/>
          <w:szCs w:val="22"/>
          <w:lang w:eastAsia="en-GB"/>
        </w:rPr>
      </w:pPr>
      <w:hyperlink r:id="rId14" w:history="1">
        <w:r w:rsidR="00D55CDA" w:rsidRPr="00D82563">
          <w:rPr>
            <w:rFonts w:cs="Arial"/>
            <w:bCs/>
            <w:sz w:val="22"/>
            <w:szCs w:val="22"/>
            <w:lang w:eastAsia="en-GB"/>
          </w:rPr>
          <w:t>Liverpool</w:t>
        </w:r>
      </w:hyperlink>
      <w:r w:rsidR="00D55CDA" w:rsidRPr="00D82563">
        <w:rPr>
          <w:rFonts w:cs="Arial"/>
          <w:sz w:val="22"/>
          <w:szCs w:val="22"/>
          <w:lang w:eastAsia="en-GB"/>
        </w:rPr>
        <w:t xml:space="preserve"> </w:t>
      </w:r>
      <w:r w:rsidR="00B244CD" w:rsidRPr="00D82563">
        <w:rPr>
          <w:rFonts w:cs="Arial"/>
          <w:sz w:val="22"/>
          <w:szCs w:val="22"/>
          <w:lang w:eastAsia="en-GB"/>
        </w:rPr>
        <w:t>continues to build</w:t>
      </w:r>
      <w:r w:rsidR="00D55CDA" w:rsidRPr="00D82563">
        <w:rPr>
          <w:rFonts w:cs="Arial"/>
          <w:sz w:val="22"/>
          <w:szCs w:val="22"/>
          <w:lang w:eastAsia="en-GB"/>
        </w:rPr>
        <w:t xml:space="preserve"> on the legacy of its year as European City of Culture 2008. </w:t>
      </w:r>
      <w:r w:rsidR="00903985" w:rsidRPr="00D82563">
        <w:rPr>
          <w:rFonts w:cs="Arial"/>
          <w:sz w:val="22"/>
          <w:szCs w:val="22"/>
          <w:lang w:eastAsia="en-GB"/>
        </w:rPr>
        <w:t>In</w:t>
      </w:r>
      <w:r w:rsidR="00D55CDA" w:rsidRPr="00D82563">
        <w:rPr>
          <w:rFonts w:cs="Arial"/>
          <w:sz w:val="22"/>
          <w:szCs w:val="22"/>
          <w:lang w:eastAsia="en-GB"/>
        </w:rPr>
        <w:t xml:space="preserve"> July 2014</w:t>
      </w:r>
      <w:r w:rsidR="00950BC4" w:rsidRPr="00D82563">
        <w:rPr>
          <w:rFonts w:cs="Arial"/>
          <w:sz w:val="22"/>
          <w:szCs w:val="22"/>
          <w:lang w:eastAsia="en-GB"/>
        </w:rPr>
        <w:t>,</w:t>
      </w:r>
      <w:r w:rsidR="00D55CDA" w:rsidRPr="00D82563">
        <w:rPr>
          <w:rFonts w:cs="Arial"/>
          <w:sz w:val="22"/>
          <w:szCs w:val="22"/>
          <w:lang w:eastAsia="en-GB"/>
        </w:rPr>
        <w:t xml:space="preserve"> the city </w:t>
      </w:r>
      <w:r w:rsidR="00B244CD" w:rsidRPr="00D82563">
        <w:rPr>
          <w:rFonts w:cs="Arial"/>
          <w:sz w:val="22"/>
          <w:szCs w:val="22"/>
          <w:lang w:eastAsia="en-GB"/>
        </w:rPr>
        <w:t xml:space="preserve">staged </w:t>
      </w:r>
      <w:r w:rsidR="009E244B" w:rsidRPr="00D82563">
        <w:rPr>
          <w:rFonts w:cs="Arial"/>
          <w:sz w:val="22"/>
          <w:szCs w:val="22"/>
          <w:lang w:eastAsia="en-GB"/>
        </w:rPr>
        <w:t>a</w:t>
      </w:r>
      <w:r w:rsidR="00D55CDA" w:rsidRPr="00D82563">
        <w:rPr>
          <w:rFonts w:cs="Arial"/>
          <w:sz w:val="22"/>
          <w:szCs w:val="22"/>
          <w:lang w:eastAsia="en-GB"/>
        </w:rPr>
        <w:t xml:space="preserve"> </w:t>
      </w:r>
      <w:hyperlink r:id="rId15" w:history="1">
        <w:r w:rsidR="00D55CDA" w:rsidRPr="00D82563">
          <w:rPr>
            <w:rFonts w:cs="Arial"/>
            <w:bCs/>
            <w:sz w:val="22"/>
            <w:szCs w:val="22"/>
            <w:lang w:eastAsia="en-GB"/>
          </w:rPr>
          <w:t>flagship cultural event</w:t>
        </w:r>
      </w:hyperlink>
      <w:r w:rsidR="00D55CDA" w:rsidRPr="00D82563">
        <w:rPr>
          <w:rFonts w:cs="Arial"/>
          <w:sz w:val="22"/>
          <w:szCs w:val="22"/>
          <w:lang w:eastAsia="en-GB"/>
        </w:rPr>
        <w:t xml:space="preserve"> marking 100 years since the outbreak of the First World War. </w:t>
      </w:r>
      <w:proofErr w:type="gramStart"/>
      <w:r w:rsidR="00D55CDA" w:rsidRPr="00D82563">
        <w:rPr>
          <w:rFonts w:cs="Arial"/>
          <w:i/>
          <w:sz w:val="22"/>
          <w:szCs w:val="22"/>
          <w:lang w:eastAsia="en-GB"/>
        </w:rPr>
        <w:t>Memories of August 1914</w:t>
      </w:r>
      <w:r w:rsidR="00B244CD" w:rsidRPr="00D82563">
        <w:rPr>
          <w:rStyle w:val="FootnoteReference"/>
          <w:rFonts w:cs="Arial"/>
          <w:i/>
          <w:sz w:val="22"/>
          <w:szCs w:val="22"/>
          <w:lang w:eastAsia="en-GB"/>
        </w:rPr>
        <w:footnoteReference w:id="4"/>
      </w:r>
      <w:r w:rsidR="00D55CDA" w:rsidRPr="00D82563">
        <w:rPr>
          <w:rFonts w:cs="Arial"/>
          <w:sz w:val="22"/>
          <w:szCs w:val="22"/>
          <w:lang w:eastAsia="en-GB"/>
        </w:rPr>
        <w:t> </w:t>
      </w:r>
      <w:r w:rsidR="00B244CD" w:rsidRPr="00D82563">
        <w:rPr>
          <w:rFonts w:cs="Arial"/>
          <w:sz w:val="22"/>
          <w:szCs w:val="22"/>
          <w:lang w:eastAsia="en-GB"/>
        </w:rPr>
        <w:t>was</w:t>
      </w:r>
      <w:proofErr w:type="gramEnd"/>
      <w:r w:rsidR="00B244CD" w:rsidRPr="00D82563">
        <w:rPr>
          <w:rFonts w:cs="Arial"/>
          <w:sz w:val="22"/>
          <w:szCs w:val="22"/>
          <w:lang w:eastAsia="en-GB"/>
        </w:rPr>
        <w:t xml:space="preserve"> </w:t>
      </w:r>
      <w:r w:rsidR="00D55CDA" w:rsidRPr="00D82563">
        <w:rPr>
          <w:rFonts w:cs="Arial"/>
          <w:sz w:val="22"/>
          <w:szCs w:val="22"/>
          <w:lang w:eastAsia="en-GB"/>
        </w:rPr>
        <w:t xml:space="preserve">commissioned jointly by Liverpool City Council and 14-18 </w:t>
      </w:r>
      <w:hyperlink r:id="rId16" w:history="1">
        <w:r w:rsidR="00D55CDA" w:rsidRPr="00D82563">
          <w:rPr>
            <w:rFonts w:cs="Arial"/>
            <w:bCs/>
            <w:sz w:val="22"/>
            <w:szCs w:val="22"/>
            <w:lang w:eastAsia="en-GB"/>
          </w:rPr>
          <w:t>NOW</w:t>
        </w:r>
      </w:hyperlink>
      <w:r w:rsidR="00D55CDA" w:rsidRPr="00D82563">
        <w:rPr>
          <w:rFonts w:cs="Arial"/>
          <w:sz w:val="22"/>
          <w:szCs w:val="22"/>
          <w:lang w:eastAsia="en-GB"/>
        </w:rPr>
        <w:t xml:space="preserve">, the First World War Centenary Cultural Programme, to which we are contributing £5 million of </w:t>
      </w:r>
      <w:r w:rsidR="00B244CD" w:rsidRPr="00D82563">
        <w:rPr>
          <w:rFonts w:cs="Arial"/>
          <w:sz w:val="22"/>
          <w:szCs w:val="22"/>
          <w:lang w:eastAsia="en-GB"/>
        </w:rPr>
        <w:t>Lottery Funding</w:t>
      </w:r>
      <w:r w:rsidR="008E7B30" w:rsidRPr="00D82563">
        <w:rPr>
          <w:rStyle w:val="FootnoteReference"/>
          <w:rFonts w:cs="Arial"/>
          <w:sz w:val="22"/>
          <w:szCs w:val="22"/>
          <w:lang w:eastAsia="en-GB"/>
        </w:rPr>
        <w:footnoteReference w:id="5"/>
      </w:r>
      <w:r w:rsidR="00D55CDA" w:rsidRPr="00D82563">
        <w:rPr>
          <w:rFonts w:cs="Arial"/>
          <w:sz w:val="22"/>
          <w:szCs w:val="22"/>
          <w:lang w:eastAsia="en-GB"/>
        </w:rPr>
        <w:t>.</w:t>
      </w:r>
    </w:p>
    <w:p w:rsidR="00C34350" w:rsidRPr="00D82563" w:rsidRDefault="00D55CDA" w:rsidP="00C34350">
      <w:pPr>
        <w:spacing w:line="320" w:lineRule="atLeast"/>
        <w:rPr>
          <w:rFonts w:cs="Arial"/>
          <w:sz w:val="22"/>
          <w:szCs w:val="22"/>
          <w:lang w:eastAsia="en-GB"/>
        </w:rPr>
      </w:pPr>
      <w:r w:rsidRPr="00D82563">
        <w:rPr>
          <w:rFonts w:cs="Arial"/>
          <w:sz w:val="22"/>
          <w:szCs w:val="22"/>
          <w:lang w:eastAsia="en-GB"/>
        </w:rPr>
        <w:t>Every two years the city also hosts the Liverpool Biennial, the largest international contemporary art festival in the UK. Since the first Biennial in 1999, over 279 artists from 72 countries have presented artwork in the city</w:t>
      </w:r>
      <w:r w:rsidRPr="00D82563">
        <w:rPr>
          <w:rFonts w:cs="Arial"/>
          <w:sz w:val="22"/>
          <w:szCs w:val="22"/>
          <w:lang w:val="en-US" w:eastAsia="en-GB"/>
        </w:rPr>
        <w:t>. </w:t>
      </w:r>
      <w:r w:rsidRPr="00D82563">
        <w:rPr>
          <w:rFonts w:cs="Arial"/>
          <w:sz w:val="22"/>
          <w:szCs w:val="22"/>
          <w:lang w:eastAsia="en-GB"/>
        </w:rPr>
        <w:t xml:space="preserve"> Supported by Arts Council England, Liverpool City Council, the European Regional Development Fund 2007 – 2013 and Founding Supporter James </w:t>
      </w:r>
      <w:proofErr w:type="spellStart"/>
      <w:r w:rsidRPr="00D82563">
        <w:rPr>
          <w:rFonts w:cs="Arial"/>
          <w:sz w:val="22"/>
          <w:szCs w:val="22"/>
          <w:lang w:eastAsia="en-GB"/>
        </w:rPr>
        <w:t>Moores</w:t>
      </w:r>
      <w:proofErr w:type="spellEnd"/>
      <w:r w:rsidRPr="00D82563">
        <w:rPr>
          <w:rFonts w:cs="Arial"/>
          <w:sz w:val="22"/>
          <w:szCs w:val="22"/>
          <w:lang w:eastAsia="en-GB"/>
        </w:rPr>
        <w:t xml:space="preserve">, in 2012 the Liverpool Biennial attracted 692,000 </w:t>
      </w:r>
      <w:r w:rsidRPr="00D82563">
        <w:rPr>
          <w:rFonts w:cs="Arial"/>
          <w:sz w:val="22"/>
          <w:szCs w:val="22"/>
          <w:lang w:eastAsia="en-GB"/>
        </w:rPr>
        <w:lastRenderedPageBreak/>
        <w:t xml:space="preserve">visitors to the city and </w:t>
      </w:r>
      <w:r w:rsidR="00B244CD" w:rsidRPr="00D82563">
        <w:rPr>
          <w:rFonts w:cs="Arial"/>
          <w:sz w:val="22"/>
          <w:szCs w:val="22"/>
        </w:rPr>
        <w:t xml:space="preserve">in the last 10 years </w:t>
      </w:r>
      <w:r w:rsidR="004D2652" w:rsidRPr="00D82563">
        <w:rPr>
          <w:rFonts w:cs="Arial"/>
          <w:sz w:val="22"/>
          <w:szCs w:val="22"/>
        </w:rPr>
        <w:t>it</w:t>
      </w:r>
      <w:r w:rsidR="00B244CD" w:rsidRPr="00D82563">
        <w:rPr>
          <w:rFonts w:cs="Arial"/>
          <w:sz w:val="22"/>
          <w:szCs w:val="22"/>
        </w:rPr>
        <w:t xml:space="preserve"> has had an economic impact of £119.6 million</w:t>
      </w:r>
      <w:r w:rsidR="00B244CD" w:rsidRPr="00D82563">
        <w:rPr>
          <w:rStyle w:val="FootnoteReference"/>
          <w:rFonts w:cs="Arial"/>
          <w:sz w:val="22"/>
          <w:szCs w:val="22"/>
          <w:lang w:eastAsia="en-GB"/>
        </w:rPr>
        <w:footnoteReference w:id="6"/>
      </w:r>
      <w:r w:rsidR="0019769E" w:rsidRPr="00D82563">
        <w:rPr>
          <w:rFonts w:cs="Arial"/>
          <w:sz w:val="22"/>
          <w:szCs w:val="22"/>
        </w:rPr>
        <w:t>.</w:t>
      </w:r>
    </w:p>
    <w:p w:rsidR="00C34350" w:rsidRPr="00D82563" w:rsidRDefault="00C34350" w:rsidP="00C34350">
      <w:pPr>
        <w:spacing w:line="320" w:lineRule="atLeast"/>
        <w:rPr>
          <w:rFonts w:cs="Arial"/>
          <w:sz w:val="22"/>
          <w:szCs w:val="22"/>
          <w:lang w:eastAsia="en-GB"/>
        </w:rPr>
      </w:pPr>
    </w:p>
    <w:p w:rsidR="00D55CDA" w:rsidRPr="00D82563" w:rsidRDefault="00D55CDA" w:rsidP="00C34350">
      <w:pPr>
        <w:pStyle w:val="ListParagraph"/>
        <w:numPr>
          <w:ilvl w:val="0"/>
          <w:numId w:val="17"/>
        </w:numPr>
        <w:spacing w:line="320" w:lineRule="atLeast"/>
        <w:rPr>
          <w:rFonts w:ascii="Arial" w:hAnsi="Arial" w:cs="Arial"/>
          <w:b/>
        </w:rPr>
      </w:pPr>
      <w:r w:rsidRPr="00D82563">
        <w:rPr>
          <w:rFonts w:ascii="Arial" w:hAnsi="Arial" w:cs="Arial"/>
          <w:b/>
        </w:rPr>
        <w:t xml:space="preserve">Should the DCMS run a UK City of Culture 2021 competition when the European Capital of Culture selection competition will take place around the same time? </w:t>
      </w:r>
    </w:p>
    <w:p w:rsidR="00DC1488" w:rsidRPr="00D82563" w:rsidRDefault="00DC1488" w:rsidP="00C34350">
      <w:pPr>
        <w:pStyle w:val="ListParagraph"/>
        <w:spacing w:after="0" w:line="320" w:lineRule="atLeast"/>
        <w:ind w:left="0"/>
        <w:rPr>
          <w:rFonts w:ascii="Arial" w:hAnsi="Arial" w:cs="Arial"/>
        </w:rPr>
      </w:pPr>
    </w:p>
    <w:p w:rsidR="00C324F6" w:rsidRPr="00D82563" w:rsidRDefault="00C324F6" w:rsidP="00C34350">
      <w:pPr>
        <w:pStyle w:val="ListParagraph"/>
        <w:spacing w:after="0" w:line="320" w:lineRule="atLeast"/>
        <w:ind w:left="0"/>
        <w:rPr>
          <w:rFonts w:ascii="Arial" w:hAnsi="Arial" w:cs="Arial"/>
        </w:rPr>
      </w:pPr>
      <w:r w:rsidRPr="00D82563">
        <w:rPr>
          <w:rFonts w:ascii="Arial" w:hAnsi="Arial" w:cs="Arial"/>
        </w:rPr>
        <w:t>Yes, for several reasons:</w:t>
      </w:r>
    </w:p>
    <w:p w:rsidR="00C324F6" w:rsidRPr="00D82563" w:rsidRDefault="00C324F6" w:rsidP="001F3053">
      <w:pPr>
        <w:pStyle w:val="ListParagraph"/>
        <w:numPr>
          <w:ilvl w:val="0"/>
          <w:numId w:val="18"/>
        </w:numPr>
        <w:spacing w:after="0" w:line="320" w:lineRule="atLeast"/>
        <w:rPr>
          <w:rFonts w:ascii="Arial" w:hAnsi="Arial" w:cs="Arial"/>
        </w:rPr>
      </w:pPr>
      <w:r w:rsidRPr="00D82563">
        <w:rPr>
          <w:rFonts w:ascii="Arial" w:hAnsi="Arial" w:cs="Arial"/>
        </w:rPr>
        <w:t xml:space="preserve">The competitions have different objectives, meaning that cities will bid for the opportunity that is most relevant for them, and if there is rationale for applying for both opportunities, we expect cities will rise </w:t>
      </w:r>
      <w:r w:rsidR="002136FB">
        <w:rPr>
          <w:rFonts w:ascii="Arial" w:hAnsi="Arial" w:cs="Arial"/>
        </w:rPr>
        <w:t xml:space="preserve">to </w:t>
      </w:r>
      <w:r w:rsidRPr="00D82563">
        <w:rPr>
          <w:rFonts w:ascii="Arial" w:hAnsi="Arial" w:cs="Arial"/>
        </w:rPr>
        <w:t>the challenge to meet this.</w:t>
      </w:r>
    </w:p>
    <w:p w:rsidR="00C324F6" w:rsidRPr="00D82563" w:rsidRDefault="00C324F6" w:rsidP="001F3053">
      <w:pPr>
        <w:pStyle w:val="ListParagraph"/>
        <w:numPr>
          <w:ilvl w:val="0"/>
          <w:numId w:val="18"/>
        </w:numPr>
        <w:spacing w:after="0" w:line="320" w:lineRule="atLeast"/>
        <w:rPr>
          <w:rFonts w:ascii="Arial" w:hAnsi="Arial" w:cs="Arial"/>
        </w:rPr>
      </w:pPr>
      <w:r w:rsidRPr="00D82563">
        <w:rPr>
          <w:rFonts w:ascii="Arial" w:hAnsi="Arial" w:cs="Arial"/>
        </w:rPr>
        <w:t>The bidding process has strong value in itself in pu</w:t>
      </w:r>
      <w:r w:rsidR="002136FB">
        <w:rPr>
          <w:rFonts w:ascii="Arial" w:hAnsi="Arial" w:cs="Arial"/>
        </w:rPr>
        <w:t>l</w:t>
      </w:r>
      <w:r w:rsidRPr="00D82563">
        <w:rPr>
          <w:rFonts w:ascii="Arial" w:hAnsi="Arial" w:cs="Arial"/>
        </w:rPr>
        <w:t>ling together local cultural strategy development, creating a strong network of stakeholders in a city’s cultural offer, and in galvanising private support for the arts and culture in a city (see Hull</w:t>
      </w:r>
      <w:r w:rsidR="002136FB">
        <w:rPr>
          <w:rFonts w:ascii="Arial" w:hAnsi="Arial" w:cs="Arial"/>
        </w:rPr>
        <w:t>’s</w:t>
      </w:r>
      <w:r w:rsidRPr="00D82563">
        <w:rPr>
          <w:rFonts w:ascii="Arial" w:hAnsi="Arial" w:cs="Arial"/>
        </w:rPr>
        <w:t xml:space="preserve"> ‘2017 Angels’</w:t>
      </w:r>
      <w:r w:rsidR="009B4A88" w:rsidRPr="00D82563">
        <w:rPr>
          <w:rFonts w:ascii="Arial" w:hAnsi="Arial" w:cs="Arial"/>
        </w:rPr>
        <w:t>). This has positive</w:t>
      </w:r>
      <w:r w:rsidR="009B4A88" w:rsidRPr="00D82563">
        <w:rPr>
          <w:rFonts w:ascii="Arial" w:eastAsia="Times New Roman" w:hAnsi="Arial" w:cs="Arial"/>
        </w:rPr>
        <w:t xml:space="preserve"> implications for the long term cultural strategy and sustainability of </w:t>
      </w:r>
      <w:r w:rsidR="002136FB">
        <w:rPr>
          <w:rFonts w:ascii="Arial" w:eastAsia="Times New Roman" w:hAnsi="Arial" w:cs="Arial"/>
        </w:rPr>
        <w:t xml:space="preserve">a </w:t>
      </w:r>
      <w:r w:rsidR="009B4A88" w:rsidRPr="00D82563">
        <w:rPr>
          <w:rFonts w:ascii="Arial" w:eastAsia="Times New Roman" w:hAnsi="Arial" w:cs="Arial"/>
        </w:rPr>
        <w:t>cultural offer in those cities.</w:t>
      </w:r>
      <w:r w:rsidRPr="00D82563">
        <w:rPr>
          <w:rFonts w:ascii="Arial" w:hAnsi="Arial" w:cs="Arial"/>
        </w:rPr>
        <w:t xml:space="preserve"> </w:t>
      </w:r>
    </w:p>
    <w:p w:rsidR="00C324F6" w:rsidRPr="00D82563" w:rsidRDefault="00C324F6" w:rsidP="001F3053">
      <w:pPr>
        <w:pStyle w:val="ListParagraph"/>
        <w:numPr>
          <w:ilvl w:val="0"/>
          <w:numId w:val="18"/>
        </w:numPr>
        <w:spacing w:after="0" w:line="320" w:lineRule="atLeast"/>
        <w:rPr>
          <w:rFonts w:ascii="Arial" w:hAnsi="Arial" w:cs="Arial"/>
        </w:rPr>
      </w:pPr>
      <w:r w:rsidRPr="00D82563">
        <w:rPr>
          <w:rFonts w:ascii="Arial" w:hAnsi="Arial" w:cs="Arial"/>
        </w:rPr>
        <w:t>The</w:t>
      </w:r>
      <w:r w:rsidR="00015FF1" w:rsidRPr="00D82563">
        <w:rPr>
          <w:rFonts w:ascii="Arial" w:hAnsi="Arial" w:cs="Arial"/>
        </w:rPr>
        <w:t>re has been strong engagement with the</w:t>
      </w:r>
      <w:r w:rsidRPr="00D82563">
        <w:rPr>
          <w:rFonts w:ascii="Arial" w:hAnsi="Arial" w:cs="Arial"/>
        </w:rPr>
        <w:t xml:space="preserve"> UK City of Culture programme to date and it makes sense to build on this</w:t>
      </w:r>
      <w:r w:rsidR="00015FF1" w:rsidRPr="00D82563">
        <w:rPr>
          <w:rFonts w:ascii="Arial" w:hAnsi="Arial" w:cs="Arial"/>
        </w:rPr>
        <w:t>,</w:t>
      </w:r>
      <w:r w:rsidRPr="00D82563">
        <w:rPr>
          <w:rFonts w:ascii="Arial" w:hAnsi="Arial" w:cs="Arial"/>
        </w:rPr>
        <w:t xml:space="preserve"> and to promote the value of the UK City of Culture programme as distinct from the European </w:t>
      </w:r>
      <w:r w:rsidR="002136FB">
        <w:rPr>
          <w:rFonts w:ascii="Arial" w:hAnsi="Arial" w:cs="Arial"/>
        </w:rPr>
        <w:t>Capital</w:t>
      </w:r>
      <w:r w:rsidR="002136FB" w:rsidRPr="00D82563">
        <w:rPr>
          <w:rFonts w:ascii="Arial" w:hAnsi="Arial" w:cs="Arial"/>
        </w:rPr>
        <w:t xml:space="preserve"> </w:t>
      </w:r>
      <w:r w:rsidRPr="00D82563">
        <w:rPr>
          <w:rFonts w:ascii="Arial" w:hAnsi="Arial" w:cs="Arial"/>
        </w:rPr>
        <w:t>of Culture programme.</w:t>
      </w:r>
    </w:p>
    <w:p w:rsidR="00457CA0" w:rsidRPr="00D82563" w:rsidRDefault="00457CA0" w:rsidP="00457CA0">
      <w:pPr>
        <w:pStyle w:val="ListParagraph"/>
        <w:spacing w:after="0" w:line="320" w:lineRule="atLeast"/>
        <w:rPr>
          <w:rFonts w:ascii="Arial" w:hAnsi="Arial" w:cs="Arial"/>
        </w:rPr>
      </w:pPr>
    </w:p>
    <w:p w:rsidR="00D55CDA" w:rsidRPr="00D82563" w:rsidRDefault="00D55CDA" w:rsidP="00422C9B">
      <w:pPr>
        <w:pStyle w:val="ListParagraph"/>
        <w:numPr>
          <w:ilvl w:val="1"/>
          <w:numId w:val="15"/>
        </w:numPr>
        <w:spacing w:after="0" w:line="320" w:lineRule="atLeast"/>
        <w:ind w:left="720"/>
        <w:rPr>
          <w:rFonts w:ascii="Arial" w:hAnsi="Arial" w:cs="Arial"/>
          <w:b/>
        </w:rPr>
      </w:pPr>
      <w:r w:rsidRPr="00D82563">
        <w:rPr>
          <w:rFonts w:ascii="Arial" w:hAnsi="Arial" w:cs="Arial"/>
          <w:b/>
        </w:rPr>
        <w:t>Would potential candidate cities feel obliged to bid for only one title?  If so, which competition would be of most interest to cities?</w:t>
      </w:r>
    </w:p>
    <w:p w:rsidR="00950BC4" w:rsidRPr="00D82563" w:rsidRDefault="00950BC4" w:rsidP="00C34350">
      <w:pPr>
        <w:pStyle w:val="ListParagraph"/>
        <w:spacing w:after="0" w:line="320" w:lineRule="atLeast"/>
        <w:ind w:left="0"/>
        <w:rPr>
          <w:rFonts w:ascii="Arial" w:hAnsi="Arial" w:cs="Arial"/>
        </w:rPr>
      </w:pPr>
      <w:r w:rsidRPr="00D82563">
        <w:rPr>
          <w:rFonts w:ascii="Arial" w:hAnsi="Arial" w:cs="Arial"/>
        </w:rPr>
        <w:t xml:space="preserve">Realistically the </w:t>
      </w:r>
      <w:r w:rsidR="009B4A88" w:rsidRPr="00D82563">
        <w:rPr>
          <w:rFonts w:ascii="Arial" w:hAnsi="Arial" w:cs="Arial"/>
        </w:rPr>
        <w:t xml:space="preserve">two </w:t>
      </w:r>
      <w:r w:rsidRPr="00D82563">
        <w:rPr>
          <w:rFonts w:ascii="Arial" w:hAnsi="Arial" w:cs="Arial"/>
        </w:rPr>
        <w:t>competitions require dramatically different</w:t>
      </w:r>
      <w:r w:rsidR="00D00D84" w:rsidRPr="00D82563">
        <w:rPr>
          <w:rFonts w:ascii="Arial" w:hAnsi="Arial" w:cs="Arial"/>
        </w:rPr>
        <w:t xml:space="preserve"> bids in order to address the different objectives.</w:t>
      </w:r>
      <w:r w:rsidRPr="00D82563">
        <w:rPr>
          <w:rFonts w:ascii="Arial" w:hAnsi="Arial" w:cs="Arial"/>
        </w:rPr>
        <w:t xml:space="preserve"> </w:t>
      </w:r>
      <w:r w:rsidR="009B4A88" w:rsidRPr="00D82563">
        <w:rPr>
          <w:rFonts w:ascii="Arial" w:hAnsi="Arial" w:cs="Arial"/>
        </w:rPr>
        <w:t>While t</w:t>
      </w:r>
      <w:r w:rsidRPr="00D82563">
        <w:rPr>
          <w:rFonts w:ascii="Arial" w:hAnsi="Arial" w:cs="Arial"/>
        </w:rPr>
        <w:t xml:space="preserve">he cost </w:t>
      </w:r>
      <w:r w:rsidR="009B4A88" w:rsidRPr="00D82563">
        <w:rPr>
          <w:rFonts w:ascii="Arial" w:hAnsi="Arial" w:cs="Arial"/>
        </w:rPr>
        <w:t xml:space="preserve">and demand </w:t>
      </w:r>
      <w:r w:rsidRPr="00D82563">
        <w:rPr>
          <w:rFonts w:ascii="Arial" w:hAnsi="Arial" w:cs="Arial"/>
        </w:rPr>
        <w:t xml:space="preserve">of preparing a bid </w:t>
      </w:r>
      <w:r w:rsidR="00C82A2D" w:rsidRPr="00D82563">
        <w:rPr>
          <w:rFonts w:ascii="Arial" w:hAnsi="Arial" w:cs="Arial"/>
        </w:rPr>
        <w:t>may prohibit entries to both competitions</w:t>
      </w:r>
      <w:r w:rsidR="009B4A88" w:rsidRPr="00D82563">
        <w:rPr>
          <w:rFonts w:ascii="Arial" w:hAnsi="Arial" w:cs="Arial"/>
        </w:rPr>
        <w:t>,</w:t>
      </w:r>
      <w:r w:rsidR="00D00D84" w:rsidRPr="00D82563">
        <w:rPr>
          <w:rFonts w:ascii="Arial" w:hAnsi="Arial" w:cs="Arial"/>
        </w:rPr>
        <w:t xml:space="preserve"> </w:t>
      </w:r>
      <w:r w:rsidR="009B4A88" w:rsidRPr="00D82563">
        <w:rPr>
          <w:rFonts w:ascii="Arial" w:hAnsi="Arial" w:cs="Arial"/>
        </w:rPr>
        <w:t>it is more likely that cities may wish to</w:t>
      </w:r>
      <w:r w:rsidR="0019769E" w:rsidRPr="00D82563">
        <w:rPr>
          <w:rFonts w:ascii="Arial" w:hAnsi="Arial" w:cs="Arial"/>
        </w:rPr>
        <w:t xml:space="preserve"> bid for the opportunity that suits them</w:t>
      </w:r>
      <w:r w:rsidR="009B4A88" w:rsidRPr="00D82563">
        <w:rPr>
          <w:rFonts w:ascii="Arial" w:hAnsi="Arial" w:cs="Arial"/>
        </w:rPr>
        <w:t xml:space="preserve"> best </w:t>
      </w:r>
      <w:r w:rsidR="0019769E" w:rsidRPr="00D82563">
        <w:rPr>
          <w:rFonts w:ascii="Arial" w:hAnsi="Arial" w:cs="Arial"/>
        </w:rPr>
        <w:t>- or, if they have capacity</w:t>
      </w:r>
      <w:r w:rsidR="009B4A88" w:rsidRPr="00D82563">
        <w:rPr>
          <w:rFonts w:ascii="Arial" w:hAnsi="Arial" w:cs="Arial"/>
        </w:rPr>
        <w:t>, resource</w:t>
      </w:r>
      <w:r w:rsidR="0019769E" w:rsidRPr="00D82563">
        <w:rPr>
          <w:rFonts w:ascii="Arial" w:hAnsi="Arial" w:cs="Arial"/>
        </w:rPr>
        <w:t xml:space="preserve"> and the will, they would bid for both titles.</w:t>
      </w:r>
      <w:r w:rsidR="009B4A88" w:rsidRPr="00D82563">
        <w:rPr>
          <w:rFonts w:ascii="Arial" w:hAnsi="Arial" w:cs="Arial"/>
        </w:rPr>
        <w:t xml:space="preserve"> We do not feel that the opportunities are in competition with the other. </w:t>
      </w:r>
    </w:p>
    <w:p w:rsidR="00D55CDA" w:rsidRPr="00D82563" w:rsidRDefault="00D55CDA" w:rsidP="00422C9B">
      <w:pPr>
        <w:pStyle w:val="ListParagraph"/>
        <w:spacing w:after="0" w:line="320" w:lineRule="atLeast"/>
        <w:rPr>
          <w:rFonts w:ascii="Arial" w:hAnsi="Arial" w:cs="Arial"/>
          <w:b/>
        </w:rPr>
      </w:pPr>
    </w:p>
    <w:p w:rsidR="00D55CDA" w:rsidRPr="00D82563" w:rsidRDefault="00D55CDA" w:rsidP="00422C9B">
      <w:pPr>
        <w:pStyle w:val="ListParagraph"/>
        <w:numPr>
          <w:ilvl w:val="1"/>
          <w:numId w:val="15"/>
        </w:numPr>
        <w:spacing w:after="0" w:line="320" w:lineRule="atLeast"/>
        <w:ind w:left="720"/>
        <w:rPr>
          <w:rFonts w:ascii="Arial" w:hAnsi="Arial" w:cs="Arial"/>
          <w:b/>
        </w:rPr>
      </w:pPr>
      <w:r w:rsidRPr="00D82563">
        <w:rPr>
          <w:rFonts w:ascii="Arial" w:hAnsi="Arial" w:cs="Arial"/>
          <w:b/>
        </w:rPr>
        <w:t xml:space="preserve">Would stakeholders and funding bodies realistically be able to support both competitions? </w:t>
      </w:r>
    </w:p>
    <w:p w:rsidR="00ED6B09" w:rsidRPr="00D82563" w:rsidRDefault="0019769E" w:rsidP="00422C9B">
      <w:pPr>
        <w:pStyle w:val="ListParagraph"/>
        <w:spacing w:after="0" w:line="320" w:lineRule="atLeast"/>
        <w:ind w:left="0"/>
        <w:rPr>
          <w:rFonts w:ascii="Arial" w:hAnsi="Arial" w:cs="Arial"/>
        </w:rPr>
      </w:pPr>
      <w:r w:rsidRPr="00D82563">
        <w:rPr>
          <w:rFonts w:ascii="Arial" w:hAnsi="Arial" w:cs="Arial"/>
        </w:rPr>
        <w:t xml:space="preserve">In the past few years we </w:t>
      </w:r>
      <w:r w:rsidR="009B4A88" w:rsidRPr="00D82563">
        <w:rPr>
          <w:rFonts w:ascii="Arial" w:hAnsi="Arial" w:cs="Arial"/>
        </w:rPr>
        <w:t>have seen</w:t>
      </w:r>
      <w:r w:rsidRPr="00D82563">
        <w:rPr>
          <w:rFonts w:ascii="Arial" w:hAnsi="Arial" w:cs="Arial"/>
        </w:rPr>
        <w:t xml:space="preserve"> funding bodies and stakeholders support multiple competitions within a short timeframe. This includes, for example, the Olympic, Paralympic and Commonwealth Games </w:t>
      </w:r>
      <w:r w:rsidR="009B4A88" w:rsidRPr="00D82563">
        <w:rPr>
          <w:rFonts w:ascii="Arial" w:hAnsi="Arial" w:cs="Arial"/>
        </w:rPr>
        <w:t>that were</w:t>
      </w:r>
      <w:r w:rsidRPr="00D82563">
        <w:rPr>
          <w:rFonts w:ascii="Arial" w:hAnsi="Arial" w:cs="Arial"/>
        </w:rPr>
        <w:t xml:space="preserve"> staged within two years. While there will be necessary discussion over the cost of staging ‘big ticket</w:t>
      </w:r>
      <w:r w:rsidR="009B4A88" w:rsidRPr="00D82563">
        <w:rPr>
          <w:rFonts w:ascii="Arial" w:hAnsi="Arial" w:cs="Arial"/>
        </w:rPr>
        <w:t>’</w:t>
      </w:r>
      <w:r w:rsidRPr="00D82563">
        <w:rPr>
          <w:rFonts w:ascii="Arial" w:hAnsi="Arial" w:cs="Arial"/>
        </w:rPr>
        <w:t xml:space="preserve"> events (such as the Turner Prize) we nonetheless believe that it is possible for the UK, even in times of austerity, to stage three large-scale events within a </w:t>
      </w:r>
      <w:r w:rsidR="009B4A88" w:rsidRPr="00D82563">
        <w:rPr>
          <w:rFonts w:ascii="Arial" w:hAnsi="Arial" w:cs="Arial"/>
        </w:rPr>
        <w:t>five</w:t>
      </w:r>
      <w:r w:rsidRPr="00D82563">
        <w:rPr>
          <w:rFonts w:ascii="Arial" w:hAnsi="Arial" w:cs="Arial"/>
        </w:rPr>
        <w:t xml:space="preserve"> year period, particularly considering that the scale of investment and organisational effort required is </w:t>
      </w:r>
      <w:r w:rsidR="00ED6B09" w:rsidRPr="00D82563">
        <w:rPr>
          <w:rFonts w:ascii="Arial" w:hAnsi="Arial" w:cs="Arial"/>
        </w:rPr>
        <w:t>less</w:t>
      </w:r>
      <w:r w:rsidRPr="00D82563">
        <w:rPr>
          <w:rFonts w:ascii="Arial" w:hAnsi="Arial" w:cs="Arial"/>
        </w:rPr>
        <w:t xml:space="preserve"> than that of </w:t>
      </w:r>
      <w:r w:rsidR="00ED6B09" w:rsidRPr="00D82563">
        <w:rPr>
          <w:rFonts w:ascii="Arial" w:hAnsi="Arial" w:cs="Arial"/>
        </w:rPr>
        <w:t xml:space="preserve">any of the major sporting events. </w:t>
      </w:r>
    </w:p>
    <w:p w:rsidR="00ED6B09" w:rsidRPr="00D82563" w:rsidRDefault="00ED6B09" w:rsidP="00422C9B">
      <w:pPr>
        <w:pStyle w:val="ListParagraph"/>
        <w:spacing w:after="0" w:line="320" w:lineRule="atLeast"/>
        <w:ind w:left="0"/>
        <w:rPr>
          <w:rFonts w:ascii="Arial" w:hAnsi="Arial" w:cs="Arial"/>
        </w:rPr>
      </w:pPr>
    </w:p>
    <w:p w:rsidR="00D55CDA" w:rsidRPr="00D82563" w:rsidRDefault="009B4A88" w:rsidP="00B244CD">
      <w:pPr>
        <w:spacing w:line="320" w:lineRule="atLeast"/>
        <w:rPr>
          <w:rFonts w:cs="Arial"/>
          <w:sz w:val="22"/>
          <w:szCs w:val="22"/>
        </w:rPr>
      </w:pPr>
      <w:r w:rsidRPr="00D82563">
        <w:rPr>
          <w:rFonts w:cs="Arial"/>
          <w:sz w:val="22"/>
          <w:szCs w:val="22"/>
        </w:rPr>
        <w:t xml:space="preserve">The proliferation of transformative City of Culture opportunities, whether UK or European, provides a </w:t>
      </w:r>
      <w:r w:rsidR="00015FF1" w:rsidRPr="00D82563">
        <w:rPr>
          <w:rFonts w:cs="Arial"/>
          <w:sz w:val="22"/>
          <w:szCs w:val="22"/>
        </w:rPr>
        <w:t>further</w:t>
      </w:r>
      <w:r w:rsidRPr="00D82563">
        <w:rPr>
          <w:rFonts w:cs="Arial"/>
          <w:sz w:val="22"/>
          <w:szCs w:val="22"/>
        </w:rPr>
        <w:t xml:space="preserve"> opportunity for the Arts Council to support regional development and regeneration and while resources are not infinite we will strive to assist each city deliver its cultural offer.</w:t>
      </w:r>
    </w:p>
    <w:p w:rsidR="00D82563" w:rsidRPr="00D82563" w:rsidRDefault="00D82563" w:rsidP="00B244CD">
      <w:pPr>
        <w:spacing w:line="320" w:lineRule="atLeast"/>
        <w:rPr>
          <w:rFonts w:cs="Arial"/>
          <w:b/>
          <w:sz w:val="22"/>
          <w:szCs w:val="22"/>
        </w:rPr>
      </w:pPr>
    </w:p>
    <w:p w:rsidR="00D55CDA" w:rsidRPr="00D82563" w:rsidRDefault="00D55CDA" w:rsidP="00422C9B">
      <w:pPr>
        <w:pStyle w:val="ListParagraph"/>
        <w:numPr>
          <w:ilvl w:val="1"/>
          <w:numId w:val="15"/>
        </w:numPr>
        <w:spacing w:after="0" w:line="320" w:lineRule="atLeast"/>
        <w:ind w:left="720"/>
        <w:rPr>
          <w:rFonts w:ascii="Arial" w:hAnsi="Arial" w:cs="Arial"/>
          <w:b/>
        </w:rPr>
      </w:pPr>
      <w:r w:rsidRPr="00D82563">
        <w:rPr>
          <w:rFonts w:ascii="Arial" w:hAnsi="Arial" w:cs="Arial"/>
          <w:b/>
        </w:rPr>
        <w:t>Should the DCMS postpone the UK City of Culture 2021 competition, and move to a UK City of Culture 2025 instead?</w:t>
      </w:r>
    </w:p>
    <w:p w:rsidR="00ED6B09" w:rsidRPr="00D82563" w:rsidRDefault="0019769E" w:rsidP="00C34350">
      <w:pPr>
        <w:pStyle w:val="ListParagraph"/>
        <w:spacing w:line="320" w:lineRule="atLeast"/>
        <w:ind w:left="0"/>
        <w:rPr>
          <w:rFonts w:ascii="Arial" w:hAnsi="Arial" w:cs="Arial"/>
        </w:rPr>
      </w:pPr>
      <w:r w:rsidRPr="00D82563">
        <w:rPr>
          <w:rFonts w:ascii="Arial" w:hAnsi="Arial" w:cs="Arial"/>
        </w:rPr>
        <w:t xml:space="preserve">No. We see value in </w:t>
      </w:r>
      <w:r w:rsidR="009B4A88" w:rsidRPr="00D82563">
        <w:rPr>
          <w:rFonts w:ascii="Arial" w:hAnsi="Arial" w:cs="Arial"/>
        </w:rPr>
        <w:t>building on</w:t>
      </w:r>
      <w:r w:rsidRPr="00D82563">
        <w:rPr>
          <w:rFonts w:ascii="Arial" w:hAnsi="Arial" w:cs="Arial"/>
        </w:rPr>
        <w:t xml:space="preserve"> the momentum of the UK City of Culture programme</w:t>
      </w:r>
      <w:r w:rsidR="00B244CD" w:rsidRPr="00D82563">
        <w:rPr>
          <w:rFonts w:ascii="Arial" w:hAnsi="Arial" w:cs="Arial"/>
        </w:rPr>
        <w:t>.</w:t>
      </w:r>
      <w:r w:rsidR="00FB7544" w:rsidRPr="00D82563">
        <w:rPr>
          <w:rFonts w:ascii="Arial" w:hAnsi="Arial" w:cs="Arial"/>
        </w:rPr>
        <w:t xml:space="preserve"> </w:t>
      </w:r>
      <w:r w:rsidRPr="00D82563">
        <w:rPr>
          <w:rFonts w:ascii="Arial" w:hAnsi="Arial" w:cs="Arial"/>
        </w:rPr>
        <w:t xml:space="preserve"> There are differences between the scale and objectives of the UK City of Culture programme and the European </w:t>
      </w:r>
      <w:r w:rsidR="002136FB">
        <w:rPr>
          <w:rFonts w:ascii="Arial" w:hAnsi="Arial" w:cs="Arial"/>
        </w:rPr>
        <w:t>Capital</w:t>
      </w:r>
      <w:r w:rsidR="002136FB" w:rsidRPr="00D82563">
        <w:rPr>
          <w:rFonts w:ascii="Arial" w:hAnsi="Arial" w:cs="Arial"/>
        </w:rPr>
        <w:t xml:space="preserve"> </w:t>
      </w:r>
      <w:r w:rsidRPr="00D82563">
        <w:rPr>
          <w:rFonts w:ascii="Arial" w:hAnsi="Arial" w:cs="Arial"/>
        </w:rPr>
        <w:t xml:space="preserve">of Culture programme. It is important that these different opportunities are offered to cities across the UK. UK </w:t>
      </w:r>
      <w:r w:rsidR="0091716A">
        <w:rPr>
          <w:rFonts w:ascii="Arial" w:hAnsi="Arial" w:cs="Arial"/>
        </w:rPr>
        <w:t>City</w:t>
      </w:r>
      <w:r w:rsidR="0091716A" w:rsidRPr="00D82563">
        <w:rPr>
          <w:rFonts w:ascii="Arial" w:hAnsi="Arial" w:cs="Arial"/>
        </w:rPr>
        <w:t xml:space="preserve"> </w:t>
      </w:r>
      <w:r w:rsidRPr="00D82563">
        <w:rPr>
          <w:rFonts w:ascii="Arial" w:hAnsi="Arial" w:cs="Arial"/>
        </w:rPr>
        <w:t xml:space="preserve">of Culture, for example, may be seen as more effective for cities which </w:t>
      </w:r>
      <w:r w:rsidR="002136FB">
        <w:rPr>
          <w:rFonts w:ascii="Arial" w:hAnsi="Arial" w:cs="Arial"/>
        </w:rPr>
        <w:t>need to focus on</w:t>
      </w:r>
      <w:r w:rsidRPr="00D82563">
        <w:rPr>
          <w:rFonts w:ascii="Arial" w:hAnsi="Arial" w:cs="Arial"/>
        </w:rPr>
        <w:t xml:space="preserve"> </w:t>
      </w:r>
      <w:r w:rsidR="00D82563">
        <w:rPr>
          <w:rFonts w:ascii="Arial" w:hAnsi="Arial" w:cs="Arial"/>
        </w:rPr>
        <w:t>socio</w:t>
      </w:r>
      <w:r w:rsidRPr="00D82563">
        <w:rPr>
          <w:rFonts w:ascii="Arial" w:hAnsi="Arial" w:cs="Arial"/>
        </w:rPr>
        <w:t>economic development and cultural diversity and therefore more able to benefit from the opportunity to attract inward investment</w:t>
      </w:r>
      <w:r w:rsidR="00D82563">
        <w:rPr>
          <w:rFonts w:ascii="Arial" w:hAnsi="Arial" w:cs="Arial"/>
        </w:rPr>
        <w:t xml:space="preserve"> </w:t>
      </w:r>
      <w:r w:rsidRPr="00D82563">
        <w:rPr>
          <w:rFonts w:ascii="Arial" w:hAnsi="Arial" w:cs="Arial"/>
        </w:rPr>
        <w:t xml:space="preserve">to support regeneration agendas through </w:t>
      </w:r>
      <w:r w:rsidR="00D82563">
        <w:rPr>
          <w:rFonts w:ascii="Arial" w:hAnsi="Arial" w:cs="Arial"/>
        </w:rPr>
        <w:t>a UK remit r</w:t>
      </w:r>
      <w:r w:rsidRPr="00D82563">
        <w:rPr>
          <w:rFonts w:ascii="Arial" w:hAnsi="Arial" w:cs="Arial"/>
        </w:rPr>
        <w:t xml:space="preserve">ather than pan European. </w:t>
      </w:r>
      <w:r w:rsidR="00ED6B09" w:rsidRPr="00D82563">
        <w:rPr>
          <w:rFonts w:ascii="Arial" w:hAnsi="Arial" w:cs="Arial"/>
        </w:rPr>
        <w:t xml:space="preserve">The offer of the two opportunities will engage a much wider spectrum of cities in the bidding processes than will happen if the UK City of Culture programme </w:t>
      </w:r>
      <w:r w:rsidR="009B4A88" w:rsidRPr="00D82563">
        <w:rPr>
          <w:rFonts w:ascii="Arial" w:hAnsi="Arial" w:cs="Arial"/>
        </w:rPr>
        <w:t>is</w:t>
      </w:r>
      <w:r w:rsidR="00ED6B09" w:rsidRPr="00D82563">
        <w:rPr>
          <w:rFonts w:ascii="Arial" w:hAnsi="Arial" w:cs="Arial"/>
        </w:rPr>
        <w:t xml:space="preserve"> postponed. There is a strong value in the process of preparing a bid, as mentioned above in terms of developing business investment into culture.   </w:t>
      </w:r>
    </w:p>
    <w:p w:rsidR="00ED6B09" w:rsidRPr="00D82563" w:rsidRDefault="00ED6B09" w:rsidP="00C34350">
      <w:pPr>
        <w:pStyle w:val="ListParagraph"/>
        <w:spacing w:line="320" w:lineRule="atLeast"/>
        <w:ind w:left="0"/>
        <w:rPr>
          <w:rFonts w:ascii="Arial" w:hAnsi="Arial" w:cs="Arial"/>
        </w:rPr>
      </w:pPr>
    </w:p>
    <w:p w:rsidR="00D55CDA" w:rsidRPr="00D82563" w:rsidRDefault="00ED6B09" w:rsidP="00C34350">
      <w:pPr>
        <w:pStyle w:val="ListParagraph"/>
        <w:spacing w:line="320" w:lineRule="atLeast"/>
        <w:ind w:left="0"/>
        <w:rPr>
          <w:rFonts w:ascii="Arial" w:hAnsi="Arial" w:cs="Arial"/>
        </w:rPr>
      </w:pPr>
      <w:r w:rsidRPr="00D82563">
        <w:rPr>
          <w:rFonts w:ascii="Arial" w:hAnsi="Arial" w:cs="Arial"/>
        </w:rPr>
        <w:t>We know that the possibility of postponing the next UK City of Culture programme has concerned the organisers of Hull 2017 who feel that the change will affect the reputation of the UK City of Culture project</w:t>
      </w:r>
      <w:r w:rsidR="0019769E" w:rsidRPr="00D82563">
        <w:rPr>
          <w:rFonts w:ascii="Arial" w:hAnsi="Arial" w:cs="Arial"/>
        </w:rPr>
        <w:t xml:space="preserve"> </w:t>
      </w:r>
      <w:r w:rsidRPr="00D82563">
        <w:rPr>
          <w:rFonts w:ascii="Arial" w:hAnsi="Arial" w:cs="Arial"/>
        </w:rPr>
        <w:t xml:space="preserve">and its ongoing </w:t>
      </w:r>
      <w:r w:rsidR="002136FB">
        <w:rPr>
          <w:rFonts w:ascii="Arial" w:hAnsi="Arial" w:cs="Arial"/>
        </w:rPr>
        <w:t xml:space="preserve">status and </w:t>
      </w:r>
      <w:r w:rsidRPr="00D82563">
        <w:rPr>
          <w:rFonts w:ascii="Arial" w:hAnsi="Arial" w:cs="Arial"/>
        </w:rPr>
        <w:t xml:space="preserve">development. This could affect their ongoing negotiations with funders, the public and stakeholders, and inevitably, jeopardise the artistic and cultural offer. For that reason, and in order to build coherently on the success of the UK City of Culture and to secure its future and position both nationally and internationally, we recommend that the UK City of Culture competition in 2021 is not postponed. </w:t>
      </w:r>
    </w:p>
    <w:p w:rsidR="00D55CDA" w:rsidRPr="00D82563" w:rsidRDefault="00D55CDA" w:rsidP="00D55CDA">
      <w:pPr>
        <w:pStyle w:val="ListParagraph"/>
        <w:spacing w:after="0" w:line="320" w:lineRule="atLeast"/>
        <w:ind w:left="1080"/>
        <w:rPr>
          <w:rFonts w:ascii="Arial" w:hAnsi="Arial" w:cs="Arial"/>
          <w:b/>
        </w:rPr>
      </w:pPr>
    </w:p>
    <w:p w:rsidR="00D55CDA" w:rsidRPr="00D82563" w:rsidRDefault="00D55CDA" w:rsidP="00D55CDA">
      <w:pPr>
        <w:pStyle w:val="ListParagraph"/>
        <w:numPr>
          <w:ilvl w:val="0"/>
          <w:numId w:val="15"/>
        </w:numPr>
        <w:spacing w:after="0" w:line="320" w:lineRule="atLeast"/>
        <w:rPr>
          <w:rFonts w:ascii="Arial" w:hAnsi="Arial" w:cs="Arial"/>
          <w:b/>
        </w:rPr>
      </w:pPr>
      <w:r w:rsidRPr="00D82563">
        <w:rPr>
          <w:rFonts w:ascii="Arial" w:hAnsi="Arial" w:cs="Arial"/>
          <w:b/>
        </w:rPr>
        <w:t>If DCMS does decide to run a UK City of Culture 2021 competition, when should the selection process take place?  Would cities prefer:</w:t>
      </w:r>
    </w:p>
    <w:p w:rsidR="00D55CDA" w:rsidRPr="00D82563" w:rsidRDefault="00D55CDA" w:rsidP="00D55CDA">
      <w:pPr>
        <w:pStyle w:val="ListParagraph"/>
        <w:spacing w:after="0" w:line="320" w:lineRule="atLeast"/>
        <w:rPr>
          <w:rFonts w:ascii="Arial" w:hAnsi="Arial" w:cs="Arial"/>
          <w:b/>
        </w:rPr>
      </w:pPr>
    </w:p>
    <w:p w:rsidR="00D55CDA" w:rsidRPr="00D82563" w:rsidRDefault="00D55CDA" w:rsidP="00422C9B">
      <w:pPr>
        <w:pStyle w:val="ListParagraph"/>
        <w:numPr>
          <w:ilvl w:val="1"/>
          <w:numId w:val="15"/>
        </w:numPr>
        <w:spacing w:after="0" w:line="320" w:lineRule="atLeast"/>
        <w:ind w:left="720"/>
        <w:rPr>
          <w:rFonts w:ascii="Arial" w:hAnsi="Arial" w:cs="Arial"/>
          <w:b/>
        </w:rPr>
      </w:pPr>
      <w:proofErr w:type="gramStart"/>
      <w:r w:rsidRPr="00D82563">
        <w:rPr>
          <w:rFonts w:ascii="Arial" w:hAnsi="Arial" w:cs="Arial"/>
          <w:b/>
        </w:rPr>
        <w:t>to</w:t>
      </w:r>
      <w:proofErr w:type="gramEnd"/>
      <w:r w:rsidRPr="00D82563">
        <w:rPr>
          <w:rFonts w:ascii="Arial" w:hAnsi="Arial" w:cs="Arial"/>
          <w:b/>
        </w:rPr>
        <w:t xml:space="preserve"> bid for the UK City of Culture competition at the start of 2016, before the European Capital of Culture selection competition begins at the end of 2016?  </w:t>
      </w:r>
    </w:p>
    <w:p w:rsidR="00D00D84" w:rsidRPr="00D82563" w:rsidRDefault="00D55CDA" w:rsidP="00C34350">
      <w:pPr>
        <w:pStyle w:val="ListParagraph"/>
        <w:numPr>
          <w:ilvl w:val="1"/>
          <w:numId w:val="15"/>
        </w:numPr>
        <w:spacing w:after="0" w:line="320" w:lineRule="atLeast"/>
        <w:ind w:left="720"/>
        <w:rPr>
          <w:rFonts w:ascii="Arial" w:hAnsi="Arial" w:cs="Arial"/>
          <w:b/>
        </w:rPr>
      </w:pPr>
      <w:proofErr w:type="gramStart"/>
      <w:r w:rsidRPr="00D82563">
        <w:rPr>
          <w:rFonts w:ascii="Arial" w:hAnsi="Arial" w:cs="Arial"/>
          <w:b/>
        </w:rPr>
        <w:t>to</w:t>
      </w:r>
      <w:proofErr w:type="gramEnd"/>
      <w:r w:rsidRPr="00D82563">
        <w:rPr>
          <w:rFonts w:ascii="Arial" w:hAnsi="Arial" w:cs="Arial"/>
          <w:b/>
        </w:rPr>
        <w:t xml:space="preserve"> have the two competitions run simultaneously?</w:t>
      </w:r>
    </w:p>
    <w:p w:rsidR="00D55CDA" w:rsidRPr="00D82563" w:rsidRDefault="00ED6B09" w:rsidP="00422C9B">
      <w:pPr>
        <w:pStyle w:val="ListParagraph"/>
        <w:spacing w:after="0" w:line="320" w:lineRule="atLeast"/>
        <w:ind w:left="0"/>
        <w:rPr>
          <w:rFonts w:ascii="Arial" w:hAnsi="Arial" w:cs="Arial"/>
        </w:rPr>
      </w:pPr>
      <w:r w:rsidRPr="00D82563">
        <w:rPr>
          <w:rFonts w:ascii="Arial" w:hAnsi="Arial" w:cs="Arial"/>
        </w:rPr>
        <w:t>There is a slim possibility that the two competitions will be put in competition with one another, in</w:t>
      </w:r>
      <w:r w:rsidR="00D00D84" w:rsidRPr="00D82563">
        <w:rPr>
          <w:rFonts w:ascii="Arial" w:hAnsi="Arial" w:cs="Arial"/>
        </w:rPr>
        <w:t xml:space="preserve"> the sense of one city being a ‘runner up’ to another.</w:t>
      </w:r>
      <w:r w:rsidRPr="00D82563">
        <w:rPr>
          <w:rFonts w:ascii="Arial" w:hAnsi="Arial" w:cs="Arial"/>
        </w:rPr>
        <w:t xml:space="preserve"> </w:t>
      </w:r>
      <w:r w:rsidR="009B4A88" w:rsidRPr="00D82563">
        <w:rPr>
          <w:rFonts w:ascii="Arial" w:hAnsi="Arial" w:cs="Arial"/>
        </w:rPr>
        <w:t>However t</w:t>
      </w:r>
      <w:r w:rsidR="00D00D84" w:rsidRPr="00D82563">
        <w:rPr>
          <w:rFonts w:ascii="Arial" w:hAnsi="Arial" w:cs="Arial"/>
        </w:rPr>
        <w:t>he two competitions will require</w:t>
      </w:r>
      <w:r w:rsidRPr="00D82563">
        <w:rPr>
          <w:rFonts w:ascii="Arial" w:hAnsi="Arial" w:cs="Arial"/>
        </w:rPr>
        <w:t xml:space="preserve"> markedly</w:t>
      </w:r>
      <w:r w:rsidR="00D00D84" w:rsidRPr="00D82563">
        <w:rPr>
          <w:rFonts w:ascii="Arial" w:hAnsi="Arial" w:cs="Arial"/>
        </w:rPr>
        <w:t xml:space="preserve"> different </w:t>
      </w:r>
      <w:r w:rsidR="001F3053" w:rsidRPr="00D82563">
        <w:rPr>
          <w:rFonts w:ascii="Arial" w:hAnsi="Arial" w:cs="Arial"/>
        </w:rPr>
        <w:t>approaches</w:t>
      </w:r>
      <w:r w:rsidR="00D00D84" w:rsidRPr="00D82563">
        <w:rPr>
          <w:rFonts w:ascii="Arial" w:hAnsi="Arial" w:cs="Arial"/>
        </w:rPr>
        <w:t xml:space="preserve">, and </w:t>
      </w:r>
      <w:r w:rsidRPr="00D82563">
        <w:rPr>
          <w:rFonts w:ascii="Arial" w:hAnsi="Arial" w:cs="Arial"/>
        </w:rPr>
        <w:t xml:space="preserve">so we feel that the current timetable allows enough time </w:t>
      </w:r>
      <w:r w:rsidR="00D00D84" w:rsidRPr="00D82563">
        <w:rPr>
          <w:rFonts w:ascii="Arial" w:hAnsi="Arial" w:cs="Arial"/>
        </w:rPr>
        <w:t xml:space="preserve">for unsuccessful applicants to build on their first application </w:t>
      </w:r>
      <w:r w:rsidRPr="00D82563">
        <w:rPr>
          <w:rFonts w:ascii="Arial" w:hAnsi="Arial" w:cs="Arial"/>
        </w:rPr>
        <w:lastRenderedPageBreak/>
        <w:t>should they wish to apply to the other opportunity</w:t>
      </w:r>
      <w:r w:rsidR="00B244CD" w:rsidRPr="00D82563">
        <w:rPr>
          <w:rFonts w:ascii="Arial" w:hAnsi="Arial" w:cs="Arial"/>
        </w:rPr>
        <w:t>.</w:t>
      </w:r>
      <w:r w:rsidR="009B4A88" w:rsidRPr="00D82563">
        <w:rPr>
          <w:rFonts w:ascii="Arial" w:hAnsi="Arial" w:cs="Arial"/>
        </w:rPr>
        <w:t xml:space="preserve"> We feel it is likely that each city will apply for the opportunity that most suits their cultural development needs.</w:t>
      </w:r>
    </w:p>
    <w:p w:rsidR="00D00D84" w:rsidRPr="00D82563" w:rsidRDefault="00D00D84" w:rsidP="00422C9B">
      <w:pPr>
        <w:pStyle w:val="ListParagraph"/>
        <w:spacing w:after="0" w:line="320" w:lineRule="atLeast"/>
        <w:rPr>
          <w:rFonts w:ascii="Arial" w:hAnsi="Arial" w:cs="Arial"/>
        </w:rPr>
      </w:pPr>
    </w:p>
    <w:p w:rsidR="00D55CDA" w:rsidRPr="00D82563" w:rsidRDefault="00D55CDA" w:rsidP="00422C9B">
      <w:pPr>
        <w:pStyle w:val="ListParagraph"/>
        <w:numPr>
          <w:ilvl w:val="0"/>
          <w:numId w:val="15"/>
        </w:numPr>
        <w:spacing w:after="0" w:line="320" w:lineRule="atLeast"/>
        <w:ind w:left="0"/>
        <w:rPr>
          <w:rFonts w:ascii="Arial" w:hAnsi="Arial" w:cs="Arial"/>
          <w:b/>
        </w:rPr>
      </w:pPr>
      <w:r w:rsidRPr="00D82563">
        <w:rPr>
          <w:rFonts w:ascii="Arial" w:hAnsi="Arial" w:cs="Arial"/>
          <w:b/>
        </w:rPr>
        <w:t>How should future UK City of Culture competitions be funded?</w:t>
      </w:r>
    </w:p>
    <w:p w:rsidR="009878EF" w:rsidRPr="00D82563" w:rsidRDefault="009878EF" w:rsidP="00422C9B">
      <w:pPr>
        <w:pStyle w:val="ListParagraph"/>
        <w:spacing w:after="0" w:line="320" w:lineRule="atLeast"/>
        <w:ind w:left="0"/>
        <w:rPr>
          <w:rFonts w:ascii="Arial" w:hAnsi="Arial" w:cs="Arial"/>
        </w:rPr>
      </w:pPr>
      <w:r w:rsidRPr="00D82563">
        <w:rPr>
          <w:rFonts w:ascii="Arial" w:hAnsi="Arial" w:cs="Arial"/>
        </w:rPr>
        <w:t xml:space="preserve">We believe that, by calling upon the expertise and experience of grant makers and programme managers within the DCMS family, it should be achievable to run a cost effective process. </w:t>
      </w:r>
      <w:r w:rsidR="00882F33" w:rsidRPr="00D82563">
        <w:rPr>
          <w:rFonts w:ascii="Arial" w:hAnsi="Arial" w:cs="Arial"/>
        </w:rPr>
        <w:t xml:space="preserve">The idea of </w:t>
      </w:r>
      <w:r w:rsidR="00422C9B" w:rsidRPr="00D82563">
        <w:rPr>
          <w:rFonts w:ascii="Arial" w:hAnsi="Arial" w:cs="Arial"/>
        </w:rPr>
        <w:t>national level sponsorship</w:t>
      </w:r>
      <w:r w:rsidR="00882F33" w:rsidRPr="00D82563">
        <w:rPr>
          <w:rFonts w:ascii="Arial" w:hAnsi="Arial" w:cs="Arial"/>
        </w:rPr>
        <w:t>, as noted in the consultation guidance,</w:t>
      </w:r>
      <w:r w:rsidR="00422C9B" w:rsidRPr="00D82563">
        <w:rPr>
          <w:rFonts w:ascii="Arial" w:hAnsi="Arial" w:cs="Arial"/>
        </w:rPr>
        <w:t xml:space="preserve"> could be explored to support the cost of the competition phase.</w:t>
      </w:r>
    </w:p>
    <w:p w:rsidR="009878EF" w:rsidRPr="00D82563" w:rsidRDefault="009878EF" w:rsidP="00C34350">
      <w:pPr>
        <w:pStyle w:val="ListParagraph"/>
        <w:spacing w:after="0" w:line="320" w:lineRule="atLeast"/>
        <w:rPr>
          <w:rFonts w:ascii="Arial" w:hAnsi="Arial" w:cs="Arial"/>
        </w:rPr>
      </w:pPr>
    </w:p>
    <w:p w:rsidR="00D55CDA" w:rsidRPr="00D82563" w:rsidRDefault="00D55CDA" w:rsidP="00422C9B">
      <w:pPr>
        <w:pStyle w:val="ListParagraph"/>
        <w:numPr>
          <w:ilvl w:val="1"/>
          <w:numId w:val="15"/>
        </w:numPr>
        <w:spacing w:after="0" w:line="320" w:lineRule="atLeast"/>
        <w:ind w:left="720"/>
        <w:rPr>
          <w:rFonts w:ascii="Arial" w:hAnsi="Arial" w:cs="Arial"/>
          <w:b/>
        </w:rPr>
      </w:pPr>
      <w:r w:rsidRPr="00D82563">
        <w:rPr>
          <w:rFonts w:ascii="Arial" w:hAnsi="Arial" w:cs="Arial"/>
          <w:b/>
        </w:rPr>
        <w:t>Could we ask bidding cities to pay an ‘entry fee’ to help cover the cost of the competition?</w:t>
      </w:r>
    </w:p>
    <w:p w:rsidR="009878EF" w:rsidRPr="00D82563" w:rsidRDefault="00422C9B" w:rsidP="00422C9B">
      <w:pPr>
        <w:spacing w:line="320" w:lineRule="atLeast"/>
        <w:rPr>
          <w:rFonts w:cs="Arial"/>
          <w:sz w:val="22"/>
          <w:szCs w:val="22"/>
        </w:rPr>
      </w:pPr>
      <w:r w:rsidRPr="00D82563">
        <w:rPr>
          <w:rFonts w:cs="Arial"/>
          <w:sz w:val="22"/>
          <w:szCs w:val="22"/>
        </w:rPr>
        <w:t xml:space="preserve">The UK City of Culture initiative delivers strong return on investment for nominal central government investment in the competition phase. </w:t>
      </w:r>
      <w:r w:rsidR="009878EF" w:rsidRPr="00D82563">
        <w:rPr>
          <w:rFonts w:cs="Arial"/>
          <w:sz w:val="22"/>
          <w:szCs w:val="22"/>
        </w:rPr>
        <w:t xml:space="preserve">We think </w:t>
      </w:r>
      <w:r w:rsidRPr="00D82563">
        <w:rPr>
          <w:rFonts w:cs="Arial"/>
          <w:sz w:val="22"/>
          <w:szCs w:val="22"/>
        </w:rPr>
        <w:t xml:space="preserve">an ‘entry fee’ approach </w:t>
      </w:r>
      <w:r w:rsidR="009878EF" w:rsidRPr="00D82563">
        <w:rPr>
          <w:rFonts w:cs="Arial"/>
          <w:sz w:val="22"/>
          <w:szCs w:val="22"/>
        </w:rPr>
        <w:t>would deter many cities from taking part –the time and resource needed to prepare a bid is already substantial, especially at a time of decreasing resources.</w:t>
      </w:r>
    </w:p>
    <w:p w:rsidR="009878EF" w:rsidRPr="00D82563" w:rsidRDefault="009878EF" w:rsidP="00422C9B">
      <w:pPr>
        <w:spacing w:line="320" w:lineRule="atLeast"/>
        <w:rPr>
          <w:rFonts w:cs="Arial"/>
          <w:sz w:val="22"/>
          <w:szCs w:val="22"/>
        </w:rPr>
      </w:pPr>
    </w:p>
    <w:p w:rsidR="00D55CDA" w:rsidRPr="00D82563" w:rsidRDefault="009878EF" w:rsidP="00422C9B">
      <w:pPr>
        <w:spacing w:line="320" w:lineRule="atLeast"/>
        <w:rPr>
          <w:rFonts w:cs="Arial"/>
          <w:sz w:val="22"/>
          <w:szCs w:val="22"/>
        </w:rPr>
      </w:pPr>
      <w:r w:rsidRPr="00D82563">
        <w:rPr>
          <w:rFonts w:cs="Arial"/>
          <w:sz w:val="22"/>
          <w:szCs w:val="22"/>
        </w:rPr>
        <w:t>We also think that the ‘commercialisation’ of the</w:t>
      </w:r>
      <w:r w:rsidR="001F3053" w:rsidRPr="00D82563">
        <w:rPr>
          <w:rFonts w:cs="Arial"/>
          <w:sz w:val="22"/>
          <w:szCs w:val="22"/>
        </w:rPr>
        <w:t xml:space="preserve"> UK</w:t>
      </w:r>
      <w:r w:rsidRPr="00D82563">
        <w:rPr>
          <w:rFonts w:cs="Arial"/>
          <w:sz w:val="22"/>
          <w:szCs w:val="22"/>
        </w:rPr>
        <w:t xml:space="preserve"> City of Culture could be negative, in stifling the collaborative approach, the risk taking and innovation which has been a mark of the more successful bids.</w:t>
      </w:r>
    </w:p>
    <w:p w:rsidR="009878EF" w:rsidRPr="00D82563" w:rsidRDefault="009878EF" w:rsidP="00422C9B">
      <w:pPr>
        <w:spacing w:line="320" w:lineRule="atLeast"/>
        <w:ind w:left="720"/>
        <w:rPr>
          <w:rFonts w:cs="Arial"/>
          <w:sz w:val="22"/>
          <w:szCs w:val="22"/>
        </w:rPr>
      </w:pPr>
    </w:p>
    <w:p w:rsidR="00D55CDA" w:rsidRPr="00D82563" w:rsidRDefault="00D55CDA" w:rsidP="00422C9B">
      <w:pPr>
        <w:pStyle w:val="ListParagraph"/>
        <w:numPr>
          <w:ilvl w:val="1"/>
          <w:numId w:val="15"/>
        </w:numPr>
        <w:spacing w:after="0" w:line="320" w:lineRule="atLeast"/>
        <w:ind w:left="720"/>
        <w:rPr>
          <w:rFonts w:ascii="Arial" w:hAnsi="Arial" w:cs="Arial"/>
          <w:b/>
        </w:rPr>
      </w:pPr>
      <w:r w:rsidRPr="00D82563">
        <w:rPr>
          <w:rFonts w:ascii="Arial" w:hAnsi="Arial" w:cs="Arial"/>
          <w:b/>
        </w:rPr>
        <w:t>Could we ask the winning city to pay for the whole of the next competition through the sponsorship funds they could potentially raise?</w:t>
      </w:r>
    </w:p>
    <w:p w:rsidR="009878EF" w:rsidRPr="00D82563" w:rsidRDefault="009878EF" w:rsidP="00C34350">
      <w:pPr>
        <w:pStyle w:val="ListParagraph"/>
        <w:spacing w:after="0" w:line="320" w:lineRule="atLeast"/>
        <w:ind w:left="0"/>
        <w:rPr>
          <w:rFonts w:ascii="Arial" w:hAnsi="Arial" w:cs="Arial"/>
        </w:rPr>
      </w:pPr>
      <w:r w:rsidRPr="00D82563">
        <w:rPr>
          <w:rFonts w:ascii="Arial" w:hAnsi="Arial" w:cs="Arial"/>
        </w:rPr>
        <w:t xml:space="preserve">No. </w:t>
      </w:r>
      <w:r w:rsidR="00422C9B" w:rsidRPr="00D82563">
        <w:rPr>
          <w:rFonts w:ascii="Arial" w:hAnsi="Arial" w:cs="Arial"/>
        </w:rPr>
        <w:t xml:space="preserve">While there is merit in having winning cities coordinate the final assessment stage because of their </w:t>
      </w:r>
      <w:r w:rsidR="00882F33" w:rsidRPr="00D82563">
        <w:rPr>
          <w:rFonts w:ascii="Arial" w:hAnsi="Arial" w:cs="Arial"/>
        </w:rPr>
        <w:t xml:space="preserve">first-hand </w:t>
      </w:r>
      <w:r w:rsidR="00422C9B" w:rsidRPr="00D82563">
        <w:rPr>
          <w:rFonts w:ascii="Arial" w:hAnsi="Arial" w:cs="Arial"/>
        </w:rPr>
        <w:t xml:space="preserve">experience of delivering the programme, </w:t>
      </w:r>
      <w:r w:rsidRPr="00D82563">
        <w:rPr>
          <w:rFonts w:ascii="Arial" w:hAnsi="Arial" w:cs="Arial"/>
        </w:rPr>
        <w:t xml:space="preserve">we do not believe </w:t>
      </w:r>
      <w:r w:rsidR="00882F33" w:rsidRPr="00D82563">
        <w:rPr>
          <w:rFonts w:ascii="Arial" w:hAnsi="Arial" w:cs="Arial"/>
        </w:rPr>
        <w:t>that winning cities</w:t>
      </w:r>
      <w:r w:rsidR="00422C9B" w:rsidRPr="00D82563">
        <w:rPr>
          <w:rFonts w:ascii="Arial" w:hAnsi="Arial" w:cs="Arial"/>
        </w:rPr>
        <w:t xml:space="preserve"> should pay for the </w:t>
      </w:r>
      <w:r w:rsidR="00882F33" w:rsidRPr="00D82563">
        <w:rPr>
          <w:rFonts w:ascii="Arial" w:hAnsi="Arial" w:cs="Arial"/>
        </w:rPr>
        <w:t>entirety</w:t>
      </w:r>
      <w:r w:rsidR="00422C9B" w:rsidRPr="00D82563">
        <w:rPr>
          <w:rFonts w:ascii="Arial" w:hAnsi="Arial" w:cs="Arial"/>
        </w:rPr>
        <w:t xml:space="preserve"> of the competition phase. T</w:t>
      </w:r>
      <w:r w:rsidRPr="00D82563">
        <w:rPr>
          <w:rFonts w:ascii="Arial" w:hAnsi="Arial" w:cs="Arial"/>
        </w:rPr>
        <w:t xml:space="preserve">his would </w:t>
      </w:r>
      <w:r w:rsidR="00422C9B" w:rsidRPr="00D82563">
        <w:rPr>
          <w:rFonts w:ascii="Arial" w:hAnsi="Arial" w:cs="Arial"/>
        </w:rPr>
        <w:t xml:space="preserve">not </w:t>
      </w:r>
      <w:r w:rsidRPr="00D82563">
        <w:rPr>
          <w:rFonts w:ascii="Arial" w:hAnsi="Arial" w:cs="Arial"/>
        </w:rPr>
        <w:t xml:space="preserve">be an attractive proposition for a sponsor and </w:t>
      </w:r>
      <w:r w:rsidR="00422C9B" w:rsidRPr="00D82563">
        <w:rPr>
          <w:rFonts w:ascii="Arial" w:hAnsi="Arial" w:cs="Arial"/>
        </w:rPr>
        <w:t xml:space="preserve">it </w:t>
      </w:r>
      <w:r w:rsidRPr="00D82563">
        <w:rPr>
          <w:rFonts w:ascii="Arial" w:hAnsi="Arial" w:cs="Arial"/>
        </w:rPr>
        <w:t xml:space="preserve">could place undue influence in shaping the criteria and bids for future competitions. </w:t>
      </w:r>
    </w:p>
    <w:p w:rsidR="00D55CDA" w:rsidRPr="00D82563" w:rsidRDefault="00D55CDA" w:rsidP="00D55CDA">
      <w:pPr>
        <w:spacing w:line="320" w:lineRule="atLeast"/>
        <w:rPr>
          <w:rFonts w:cs="Arial"/>
          <w:b/>
          <w:sz w:val="22"/>
          <w:szCs w:val="22"/>
        </w:rPr>
      </w:pPr>
    </w:p>
    <w:p w:rsidR="00D55CDA" w:rsidRPr="00D82563" w:rsidRDefault="00D55CDA" w:rsidP="00D55CDA">
      <w:pPr>
        <w:pStyle w:val="ListParagraph"/>
        <w:numPr>
          <w:ilvl w:val="0"/>
          <w:numId w:val="15"/>
        </w:numPr>
        <w:spacing w:after="0" w:line="320" w:lineRule="atLeast"/>
        <w:rPr>
          <w:rFonts w:ascii="Arial" w:hAnsi="Arial" w:cs="Arial"/>
          <w:b/>
        </w:rPr>
      </w:pPr>
      <w:r w:rsidRPr="00D82563">
        <w:rPr>
          <w:rFonts w:ascii="Arial" w:hAnsi="Arial" w:cs="Arial"/>
          <w:b/>
        </w:rPr>
        <w:t xml:space="preserve">What sort of organisation is required to support the UK City of Culture?  </w:t>
      </w:r>
    </w:p>
    <w:p w:rsidR="00D55CDA" w:rsidRPr="00D82563" w:rsidRDefault="00D55CDA" w:rsidP="00D55CDA">
      <w:pPr>
        <w:spacing w:line="320" w:lineRule="atLeast"/>
        <w:rPr>
          <w:rFonts w:cs="Arial"/>
          <w:b/>
          <w:sz w:val="22"/>
          <w:szCs w:val="22"/>
        </w:rPr>
      </w:pPr>
    </w:p>
    <w:p w:rsidR="00D55CDA" w:rsidRPr="00D82563" w:rsidRDefault="00D55CDA" w:rsidP="00422C9B">
      <w:pPr>
        <w:pStyle w:val="ListParagraph"/>
        <w:numPr>
          <w:ilvl w:val="1"/>
          <w:numId w:val="15"/>
        </w:numPr>
        <w:spacing w:after="0" w:line="320" w:lineRule="atLeast"/>
        <w:ind w:left="720"/>
        <w:rPr>
          <w:rFonts w:ascii="Arial" w:hAnsi="Arial" w:cs="Arial"/>
          <w:b/>
          <w:u w:val="single"/>
        </w:rPr>
      </w:pPr>
      <w:r w:rsidRPr="00D82563">
        <w:rPr>
          <w:rFonts w:ascii="Arial" w:hAnsi="Arial" w:cs="Arial"/>
          <w:b/>
        </w:rPr>
        <w:t>Should the competition continue to be run by DCMS or do we need a new single purpose body to support it</w:t>
      </w:r>
      <w:r w:rsidRPr="00D82563">
        <w:rPr>
          <w:rFonts w:ascii="Arial" w:hAnsi="Arial" w:cs="Arial"/>
        </w:rPr>
        <w:t xml:space="preserve">?  </w:t>
      </w:r>
    </w:p>
    <w:p w:rsidR="009878EF" w:rsidRPr="00D82563" w:rsidRDefault="009878EF" w:rsidP="00422C9B">
      <w:pPr>
        <w:pStyle w:val="ListParagraph"/>
        <w:spacing w:after="0" w:line="320" w:lineRule="atLeast"/>
        <w:ind w:left="0"/>
        <w:rPr>
          <w:rFonts w:ascii="Arial" w:hAnsi="Arial" w:cs="Arial"/>
          <w:u w:val="single"/>
        </w:rPr>
      </w:pPr>
      <w:r w:rsidRPr="00D82563">
        <w:rPr>
          <w:rFonts w:ascii="Arial" w:hAnsi="Arial" w:cs="Arial"/>
        </w:rPr>
        <w:t>We believe that DCMS has been an effective conduit for the management of the competition, conferring a national status and providing a neutral and dispassionate context for decision making. We do not see that a new single purpose vehicle would be any more cost effective and we would have concerns about the long term sustainability and neutrality of such a body</w:t>
      </w:r>
      <w:r w:rsidR="00B244CD" w:rsidRPr="00D82563">
        <w:rPr>
          <w:rFonts w:ascii="Arial" w:hAnsi="Arial" w:cs="Arial"/>
        </w:rPr>
        <w:t>.</w:t>
      </w:r>
    </w:p>
    <w:p w:rsidR="00D55CDA" w:rsidRPr="00D82563" w:rsidRDefault="00D55CDA" w:rsidP="00B244CD">
      <w:pPr>
        <w:spacing w:line="320" w:lineRule="atLeast"/>
        <w:rPr>
          <w:rFonts w:cs="Arial"/>
          <w:sz w:val="22"/>
          <w:szCs w:val="22"/>
        </w:rPr>
      </w:pPr>
    </w:p>
    <w:p w:rsidR="00D55CDA" w:rsidRPr="00D82563" w:rsidRDefault="00D55CDA" w:rsidP="00422C9B">
      <w:pPr>
        <w:pStyle w:val="ListParagraph"/>
        <w:numPr>
          <w:ilvl w:val="1"/>
          <w:numId w:val="15"/>
        </w:numPr>
        <w:spacing w:after="0" w:line="320" w:lineRule="atLeast"/>
        <w:ind w:left="720"/>
        <w:rPr>
          <w:rFonts w:ascii="Arial" w:hAnsi="Arial" w:cs="Arial"/>
        </w:rPr>
      </w:pPr>
      <w:r w:rsidRPr="00D82563">
        <w:rPr>
          <w:rFonts w:ascii="Arial" w:hAnsi="Arial" w:cs="Arial"/>
          <w:b/>
        </w:rPr>
        <w:t>Could it be managed within an existing organisation?</w:t>
      </w:r>
      <w:r w:rsidRPr="00D82563">
        <w:rPr>
          <w:rFonts w:ascii="Arial" w:hAnsi="Arial" w:cs="Arial"/>
        </w:rPr>
        <w:t xml:space="preserve">  </w:t>
      </w:r>
    </w:p>
    <w:p w:rsidR="00D55CDA" w:rsidRPr="00D82563" w:rsidRDefault="009878EF" w:rsidP="00422C9B">
      <w:pPr>
        <w:spacing w:line="320" w:lineRule="atLeast"/>
        <w:rPr>
          <w:rFonts w:cs="Arial"/>
          <w:sz w:val="22"/>
          <w:szCs w:val="22"/>
        </w:rPr>
      </w:pPr>
      <w:r w:rsidRPr="00D82563">
        <w:rPr>
          <w:rFonts w:cs="Arial"/>
          <w:sz w:val="22"/>
          <w:szCs w:val="22"/>
        </w:rPr>
        <w:lastRenderedPageBreak/>
        <w:t xml:space="preserve">With some </w:t>
      </w:r>
      <w:r w:rsidR="00047F8B" w:rsidRPr="00D82563">
        <w:rPr>
          <w:rFonts w:cs="Arial"/>
          <w:sz w:val="22"/>
          <w:szCs w:val="22"/>
        </w:rPr>
        <w:t xml:space="preserve">resource, we believe one of the DCMS </w:t>
      </w:r>
      <w:proofErr w:type="gramStart"/>
      <w:r w:rsidR="00047F8B" w:rsidRPr="00D82563">
        <w:rPr>
          <w:rFonts w:cs="Arial"/>
          <w:sz w:val="22"/>
          <w:szCs w:val="22"/>
        </w:rPr>
        <w:t>family</w:t>
      </w:r>
      <w:proofErr w:type="gramEnd"/>
      <w:r w:rsidR="00047F8B" w:rsidRPr="00D82563">
        <w:rPr>
          <w:rFonts w:cs="Arial"/>
          <w:sz w:val="22"/>
          <w:szCs w:val="22"/>
        </w:rPr>
        <w:t xml:space="preserve"> could manage the competition in partnership with others. For example, Arts Council England </w:t>
      </w:r>
      <w:r w:rsidR="00B244CD" w:rsidRPr="00D82563">
        <w:rPr>
          <w:rFonts w:cs="Arial"/>
          <w:sz w:val="22"/>
          <w:szCs w:val="22"/>
        </w:rPr>
        <w:t>has a track record of collaborative and collegiate working</w:t>
      </w:r>
      <w:r w:rsidR="00422C9B" w:rsidRPr="00D82563">
        <w:rPr>
          <w:rFonts w:cs="Arial"/>
          <w:sz w:val="22"/>
          <w:szCs w:val="22"/>
        </w:rPr>
        <w:t xml:space="preserve"> with partners from across the UK</w:t>
      </w:r>
      <w:r w:rsidR="00B244CD" w:rsidRPr="00D82563">
        <w:rPr>
          <w:rFonts w:cs="Arial"/>
          <w:sz w:val="22"/>
          <w:szCs w:val="22"/>
        </w:rPr>
        <w:t xml:space="preserve">. We </w:t>
      </w:r>
      <w:r w:rsidR="00047F8B" w:rsidRPr="00D82563">
        <w:rPr>
          <w:rFonts w:cs="Arial"/>
          <w:sz w:val="22"/>
          <w:szCs w:val="22"/>
        </w:rPr>
        <w:t xml:space="preserve">managed the process and grant making for Unlimited, the national programme of commissions for deaf and disabled artists, in partnership with </w:t>
      </w:r>
      <w:r w:rsidR="009B4A88" w:rsidRPr="00D82563">
        <w:rPr>
          <w:rFonts w:cs="Arial"/>
          <w:sz w:val="22"/>
          <w:szCs w:val="22"/>
        </w:rPr>
        <w:t xml:space="preserve">organisations like </w:t>
      </w:r>
      <w:r w:rsidR="00047F8B" w:rsidRPr="00D82563">
        <w:rPr>
          <w:rFonts w:cs="Arial"/>
          <w:sz w:val="22"/>
          <w:szCs w:val="22"/>
        </w:rPr>
        <w:t>Creative Scotland, Arts Council Wales, the British Council and LOCOG</w:t>
      </w:r>
      <w:r w:rsidR="00B244CD" w:rsidRPr="00D82563">
        <w:rPr>
          <w:rFonts w:cs="Arial"/>
          <w:sz w:val="22"/>
          <w:szCs w:val="22"/>
        </w:rPr>
        <w:t xml:space="preserve">. </w:t>
      </w:r>
      <w:r w:rsidR="009B23FF" w:rsidRPr="00D82563">
        <w:rPr>
          <w:rFonts w:cs="Arial"/>
          <w:sz w:val="22"/>
          <w:szCs w:val="22"/>
        </w:rPr>
        <w:t xml:space="preserve">We can demonstrate strong working relationships with Local Economic Partnerships (LEPs) around the country and the LEP Network as a whole. </w:t>
      </w:r>
      <w:r w:rsidR="00B244CD" w:rsidRPr="00D82563">
        <w:rPr>
          <w:rFonts w:cs="Arial"/>
          <w:sz w:val="22"/>
          <w:szCs w:val="22"/>
        </w:rPr>
        <w:t xml:space="preserve">If required Arts Council England would be prepared to </w:t>
      </w:r>
      <w:r w:rsidR="003E1DB5" w:rsidRPr="00D82563">
        <w:rPr>
          <w:rFonts w:cs="Arial"/>
          <w:sz w:val="22"/>
          <w:szCs w:val="22"/>
        </w:rPr>
        <w:t>support and manage</w:t>
      </w:r>
      <w:r w:rsidR="00B244CD" w:rsidRPr="00D82563">
        <w:rPr>
          <w:rFonts w:cs="Arial"/>
          <w:sz w:val="22"/>
          <w:szCs w:val="22"/>
        </w:rPr>
        <w:t xml:space="preserve"> the UK City of Culture c</w:t>
      </w:r>
      <w:r w:rsidR="00DC1488" w:rsidRPr="00D82563">
        <w:rPr>
          <w:rFonts w:cs="Arial"/>
          <w:sz w:val="22"/>
          <w:szCs w:val="22"/>
        </w:rPr>
        <w:t xml:space="preserve">ompetition and delivery process with </w:t>
      </w:r>
      <w:r w:rsidR="001F3053" w:rsidRPr="00D82563">
        <w:rPr>
          <w:rFonts w:cs="Arial"/>
          <w:sz w:val="22"/>
          <w:szCs w:val="22"/>
        </w:rPr>
        <w:t xml:space="preserve">collaboration with </w:t>
      </w:r>
      <w:r w:rsidR="00DC1488" w:rsidRPr="00D82563">
        <w:rPr>
          <w:rFonts w:cs="Arial"/>
          <w:sz w:val="22"/>
          <w:szCs w:val="22"/>
        </w:rPr>
        <w:t>national</w:t>
      </w:r>
      <w:r w:rsidR="009B23FF" w:rsidRPr="00D82563">
        <w:rPr>
          <w:rFonts w:cs="Arial"/>
          <w:sz w:val="22"/>
          <w:szCs w:val="22"/>
        </w:rPr>
        <w:t xml:space="preserve"> and local</w:t>
      </w:r>
      <w:r w:rsidR="00DC1488" w:rsidRPr="00D82563">
        <w:rPr>
          <w:rFonts w:cs="Arial"/>
          <w:sz w:val="22"/>
          <w:szCs w:val="22"/>
        </w:rPr>
        <w:t xml:space="preserve"> partners.</w:t>
      </w:r>
      <w:r w:rsidR="00B244CD" w:rsidRPr="00D82563">
        <w:rPr>
          <w:rFonts w:cs="Arial"/>
          <w:sz w:val="22"/>
          <w:szCs w:val="22"/>
        </w:rPr>
        <w:t xml:space="preserve"> </w:t>
      </w:r>
    </w:p>
    <w:p w:rsidR="004C75D6" w:rsidRPr="00D82563" w:rsidRDefault="004C75D6" w:rsidP="00422C9B">
      <w:pPr>
        <w:spacing w:line="320" w:lineRule="atLeast"/>
        <w:rPr>
          <w:rFonts w:cs="Arial"/>
          <w:sz w:val="22"/>
          <w:szCs w:val="22"/>
        </w:rPr>
      </w:pPr>
    </w:p>
    <w:p w:rsidR="004C75D6" w:rsidRPr="00D82563" w:rsidRDefault="004C75D6" w:rsidP="004C75D6">
      <w:pPr>
        <w:rPr>
          <w:rFonts w:cs="Arial"/>
          <w:b/>
          <w:sz w:val="22"/>
          <w:szCs w:val="22"/>
          <w:lang w:eastAsia="en-GB"/>
        </w:rPr>
      </w:pPr>
      <w:r w:rsidRPr="00D82563">
        <w:rPr>
          <w:rFonts w:cs="Arial"/>
          <w:b/>
          <w:sz w:val="22"/>
          <w:szCs w:val="22"/>
          <w:lang w:eastAsia="en-GB"/>
        </w:rPr>
        <w:t>For more information on this response, please contact:</w:t>
      </w:r>
    </w:p>
    <w:p w:rsidR="004C75D6" w:rsidRPr="00D82563" w:rsidRDefault="004C75D6" w:rsidP="004C75D6">
      <w:pPr>
        <w:jc w:val="both"/>
        <w:rPr>
          <w:rFonts w:cs="Arial"/>
          <w:sz w:val="22"/>
          <w:szCs w:val="22"/>
        </w:rPr>
      </w:pPr>
      <w:r w:rsidRPr="00D82563">
        <w:rPr>
          <w:rFonts w:cs="Arial"/>
          <w:sz w:val="22"/>
          <w:szCs w:val="22"/>
        </w:rPr>
        <w:t xml:space="preserve">Nicole McNeilly </w:t>
      </w:r>
    </w:p>
    <w:p w:rsidR="004C75D6" w:rsidRPr="00D82563" w:rsidRDefault="004C75D6" w:rsidP="004C75D6">
      <w:pPr>
        <w:jc w:val="both"/>
        <w:rPr>
          <w:rFonts w:cs="Arial"/>
          <w:sz w:val="22"/>
          <w:szCs w:val="22"/>
        </w:rPr>
      </w:pPr>
      <w:r w:rsidRPr="00D82563">
        <w:rPr>
          <w:rFonts w:cs="Arial"/>
          <w:sz w:val="22"/>
          <w:szCs w:val="22"/>
        </w:rPr>
        <w:t>Officer, Policy and Research</w:t>
      </w:r>
    </w:p>
    <w:p w:rsidR="004C75D6" w:rsidRPr="00D82563" w:rsidRDefault="0061457E" w:rsidP="004C75D6">
      <w:pPr>
        <w:jc w:val="both"/>
        <w:rPr>
          <w:rFonts w:cs="Arial"/>
          <w:sz w:val="22"/>
          <w:szCs w:val="22"/>
        </w:rPr>
      </w:pPr>
      <w:hyperlink r:id="rId17" w:history="1">
        <w:r w:rsidR="004C75D6" w:rsidRPr="00D82563">
          <w:rPr>
            <w:rStyle w:val="Hyperlink"/>
            <w:rFonts w:cs="Arial"/>
            <w:sz w:val="22"/>
            <w:szCs w:val="22"/>
          </w:rPr>
          <w:t>nicole.mcneilly@artscouncil.org.uk</w:t>
        </w:r>
      </w:hyperlink>
      <w:r w:rsidR="004C75D6" w:rsidRPr="00D82563">
        <w:rPr>
          <w:rFonts w:cs="Arial"/>
          <w:sz w:val="22"/>
          <w:szCs w:val="22"/>
        </w:rPr>
        <w:t xml:space="preserve"> </w:t>
      </w:r>
    </w:p>
    <w:p w:rsidR="004C75D6" w:rsidRPr="00D82563" w:rsidRDefault="004C75D6" w:rsidP="004C75D6">
      <w:pPr>
        <w:rPr>
          <w:rFonts w:cs="Arial"/>
          <w:b/>
          <w:sz w:val="22"/>
          <w:szCs w:val="22"/>
          <w:lang w:eastAsia="en-GB"/>
        </w:rPr>
      </w:pPr>
    </w:p>
    <w:p w:rsidR="004C75D6" w:rsidRPr="00D82563" w:rsidRDefault="004C75D6" w:rsidP="00885CB3">
      <w:pPr>
        <w:spacing w:line="320" w:lineRule="atLeast"/>
        <w:rPr>
          <w:rFonts w:cs="Arial"/>
          <w:sz w:val="22"/>
          <w:szCs w:val="22"/>
        </w:rPr>
      </w:pPr>
    </w:p>
    <w:sectPr w:rsidR="004C75D6" w:rsidRPr="00D82563" w:rsidSect="00FE3114">
      <w:footerReference w:type="default" r:id="rId1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CD" w:rsidRDefault="00B244CD" w:rsidP="00B244CD">
      <w:pPr>
        <w:spacing w:line="240" w:lineRule="auto"/>
      </w:pPr>
      <w:r>
        <w:separator/>
      </w:r>
    </w:p>
  </w:endnote>
  <w:endnote w:type="continuationSeparator" w:id="0">
    <w:p w:rsidR="00B244CD" w:rsidRDefault="00B244CD" w:rsidP="00B2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82933"/>
      <w:docPartObj>
        <w:docPartGallery w:val="Page Numbers (Bottom of Page)"/>
        <w:docPartUnique/>
      </w:docPartObj>
    </w:sdtPr>
    <w:sdtEndPr>
      <w:rPr>
        <w:noProof/>
      </w:rPr>
    </w:sdtEndPr>
    <w:sdtContent>
      <w:p w:rsidR="002E4809" w:rsidRDefault="00FE3114">
        <w:pPr>
          <w:pStyle w:val="Footer"/>
          <w:jc w:val="center"/>
        </w:pPr>
        <w:r>
          <w:fldChar w:fldCharType="begin"/>
        </w:r>
        <w:r w:rsidR="002E4809">
          <w:instrText xml:space="preserve"> PAGE   \* MERGEFORMAT </w:instrText>
        </w:r>
        <w:r>
          <w:fldChar w:fldCharType="separate"/>
        </w:r>
        <w:r w:rsidR="0061457E">
          <w:rPr>
            <w:noProof/>
          </w:rPr>
          <w:t>1</w:t>
        </w:r>
        <w:r>
          <w:rPr>
            <w:noProof/>
          </w:rPr>
          <w:fldChar w:fldCharType="end"/>
        </w:r>
      </w:p>
    </w:sdtContent>
  </w:sdt>
  <w:p w:rsidR="002E4809" w:rsidRDefault="002E4809" w:rsidP="002E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CD" w:rsidRDefault="00B244CD" w:rsidP="00B244CD">
      <w:pPr>
        <w:spacing w:line="240" w:lineRule="auto"/>
      </w:pPr>
      <w:r>
        <w:separator/>
      </w:r>
    </w:p>
  </w:footnote>
  <w:footnote w:type="continuationSeparator" w:id="0">
    <w:p w:rsidR="00B244CD" w:rsidRDefault="00B244CD" w:rsidP="00B244CD">
      <w:pPr>
        <w:spacing w:line="240" w:lineRule="auto"/>
      </w:pPr>
      <w:r>
        <w:continuationSeparator/>
      </w:r>
    </w:p>
  </w:footnote>
  <w:footnote w:id="1">
    <w:p w:rsidR="00004C25" w:rsidRDefault="00004C25">
      <w:pPr>
        <w:pStyle w:val="FootnoteText"/>
      </w:pPr>
      <w:r>
        <w:rPr>
          <w:rStyle w:val="FootnoteReference"/>
        </w:rPr>
        <w:footnoteRef/>
      </w:r>
      <w:r>
        <w:t xml:space="preserve"> </w:t>
      </w:r>
      <w:r w:rsidRPr="00004C25">
        <w:t>http://www.artscouncil.org.uk/media/uploads/pdf/Cultural_tourism_case_study.pdf</w:t>
      </w:r>
    </w:p>
  </w:footnote>
  <w:footnote w:id="2">
    <w:p w:rsidR="00FB7544" w:rsidRDefault="00FB7544">
      <w:pPr>
        <w:pStyle w:val="FootnoteText"/>
      </w:pPr>
      <w:r>
        <w:rPr>
          <w:rStyle w:val="FootnoteReference"/>
        </w:rPr>
        <w:footnoteRef/>
      </w:r>
      <w:r>
        <w:t xml:space="preserve"> </w:t>
      </w:r>
      <w:r w:rsidRPr="00FB7544">
        <w:t>http://www.hulldailymail.co.uk/Hull-s-2017-Angels-sign-support-City-Culture-bid/story-19920765-detail/story.html</w:t>
      </w:r>
    </w:p>
  </w:footnote>
  <w:footnote w:id="3">
    <w:p w:rsidR="00495276" w:rsidRDefault="00495276">
      <w:pPr>
        <w:pStyle w:val="FootnoteText"/>
      </w:pPr>
      <w:r>
        <w:rPr>
          <w:rStyle w:val="FootnoteReference"/>
        </w:rPr>
        <w:footnoteRef/>
      </w:r>
      <w:r>
        <w:t xml:space="preserve"> </w:t>
      </w:r>
      <w:r w:rsidRPr="00495276">
        <w:t>http://www.hulldailymail.co.uk/Hull-City-Culture-2017-Angels-consortium-honoured/story-21127047-detail/story.html</w:t>
      </w:r>
    </w:p>
  </w:footnote>
  <w:footnote w:id="4">
    <w:p w:rsidR="00B244CD" w:rsidRDefault="00B244CD">
      <w:pPr>
        <w:pStyle w:val="FootnoteText"/>
      </w:pPr>
      <w:r>
        <w:rPr>
          <w:rStyle w:val="FootnoteReference"/>
        </w:rPr>
        <w:footnoteRef/>
      </w:r>
      <w:r>
        <w:t xml:space="preserve"> </w:t>
      </w:r>
      <w:r w:rsidRPr="00B244CD">
        <w:t>http://www.giantspectacular.com/</w:t>
      </w:r>
    </w:p>
  </w:footnote>
  <w:footnote w:id="5">
    <w:p w:rsidR="008E7B30" w:rsidRDefault="008E7B30">
      <w:pPr>
        <w:pStyle w:val="FootnoteText"/>
      </w:pPr>
      <w:r>
        <w:rPr>
          <w:rStyle w:val="FootnoteReference"/>
        </w:rPr>
        <w:footnoteRef/>
      </w:r>
      <w:r>
        <w:t xml:space="preserve"> </w:t>
      </w:r>
      <w:r w:rsidRPr="008E7B30">
        <w:t>http://www.1418now.org.uk/about/</w:t>
      </w:r>
    </w:p>
  </w:footnote>
  <w:footnote w:id="6">
    <w:p w:rsidR="00B244CD" w:rsidRDefault="00B244CD">
      <w:pPr>
        <w:pStyle w:val="FootnoteText"/>
      </w:pPr>
      <w:r>
        <w:rPr>
          <w:rStyle w:val="FootnoteReference"/>
        </w:rPr>
        <w:footnoteRef/>
      </w:r>
      <w:r>
        <w:t xml:space="preserve"> </w:t>
      </w:r>
      <w:r w:rsidRPr="00B244CD">
        <w:t>http://www.biennial.com/about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CA068B"/>
    <w:multiLevelType w:val="hybridMultilevel"/>
    <w:tmpl w:val="6136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4BEA0345"/>
    <w:multiLevelType w:val="hybridMultilevel"/>
    <w:tmpl w:val="63DA12BA"/>
    <w:lvl w:ilvl="0" w:tplc="A212FD82">
      <w:start w:val="1"/>
      <w:numFmt w:val="decimal"/>
      <w:lvlText w:val="%1."/>
      <w:lvlJc w:val="left"/>
      <w:pPr>
        <w:ind w:left="360" w:hanging="360"/>
      </w:pPr>
      <w:rPr>
        <w:b w:val="0"/>
      </w:rPr>
    </w:lvl>
    <w:lvl w:ilvl="1" w:tplc="BE729A84">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B6C0874"/>
    <w:multiLevelType w:val="hybridMultilevel"/>
    <w:tmpl w:val="08BA45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6"/>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DA"/>
    <w:rsid w:val="00004C25"/>
    <w:rsid w:val="000128BF"/>
    <w:rsid w:val="00015FF1"/>
    <w:rsid w:val="00047F8B"/>
    <w:rsid w:val="0019769E"/>
    <w:rsid w:val="001F3053"/>
    <w:rsid w:val="002136FB"/>
    <w:rsid w:val="002E4809"/>
    <w:rsid w:val="003E1DB5"/>
    <w:rsid w:val="00422C9B"/>
    <w:rsid w:val="00457CA0"/>
    <w:rsid w:val="00495276"/>
    <w:rsid w:val="004C75D6"/>
    <w:rsid w:val="004D2652"/>
    <w:rsid w:val="0061457E"/>
    <w:rsid w:val="00882F33"/>
    <w:rsid w:val="00885CB3"/>
    <w:rsid w:val="008E7B30"/>
    <w:rsid w:val="00903985"/>
    <w:rsid w:val="0091716A"/>
    <w:rsid w:val="00950BC4"/>
    <w:rsid w:val="009878EF"/>
    <w:rsid w:val="009B23FF"/>
    <w:rsid w:val="009B4A88"/>
    <w:rsid w:val="009E244B"/>
    <w:rsid w:val="00A613BE"/>
    <w:rsid w:val="00B244CD"/>
    <w:rsid w:val="00BA6C11"/>
    <w:rsid w:val="00BC1C1D"/>
    <w:rsid w:val="00C324F6"/>
    <w:rsid w:val="00C34350"/>
    <w:rsid w:val="00C82A2D"/>
    <w:rsid w:val="00CC614D"/>
    <w:rsid w:val="00CE0013"/>
    <w:rsid w:val="00D00D84"/>
    <w:rsid w:val="00D55CDA"/>
    <w:rsid w:val="00D82563"/>
    <w:rsid w:val="00DC1488"/>
    <w:rsid w:val="00ED0B50"/>
    <w:rsid w:val="00ED6B09"/>
    <w:rsid w:val="00FB7544"/>
    <w:rsid w:val="00FE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link w:val="ListParagraphChar"/>
    <w:uiPriority w:val="34"/>
    <w:qFormat/>
    <w:rsid w:val="00D55CD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D55CD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E480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link w:val="ListParagraphChar"/>
    <w:uiPriority w:val="34"/>
    <w:qFormat/>
    <w:rsid w:val="00D55CD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D55CD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E480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81480">
      <w:bodyDiv w:val="1"/>
      <w:marLeft w:val="0"/>
      <w:marRight w:val="0"/>
      <w:marTop w:val="0"/>
      <w:marBottom w:val="0"/>
      <w:divBdr>
        <w:top w:val="none" w:sz="0" w:space="0" w:color="auto"/>
        <w:left w:val="none" w:sz="0" w:space="0" w:color="auto"/>
        <w:bottom w:val="none" w:sz="0" w:space="0" w:color="auto"/>
        <w:right w:val="none" w:sz="0" w:space="0" w:color="auto"/>
      </w:divBdr>
      <w:divsChild>
        <w:div w:id="650211642">
          <w:marLeft w:val="0"/>
          <w:marRight w:val="0"/>
          <w:marTop w:val="0"/>
          <w:marBottom w:val="0"/>
          <w:divBdr>
            <w:top w:val="none" w:sz="0" w:space="0" w:color="auto"/>
            <w:left w:val="none" w:sz="0" w:space="0" w:color="auto"/>
            <w:bottom w:val="none" w:sz="0" w:space="0" w:color="auto"/>
            <w:right w:val="none" w:sz="0" w:space="0" w:color="auto"/>
          </w:divBdr>
          <w:divsChild>
            <w:div w:id="2002855289">
              <w:marLeft w:val="0"/>
              <w:marRight w:val="0"/>
              <w:marTop w:val="0"/>
              <w:marBottom w:val="0"/>
              <w:divBdr>
                <w:top w:val="none" w:sz="0" w:space="0" w:color="auto"/>
                <w:left w:val="none" w:sz="0" w:space="0" w:color="auto"/>
                <w:bottom w:val="none" w:sz="0" w:space="0" w:color="auto"/>
                <w:right w:val="none" w:sz="0" w:space="0" w:color="auto"/>
              </w:divBdr>
              <w:divsChild>
                <w:div w:id="40984959">
                  <w:marLeft w:val="0"/>
                  <w:marRight w:val="0"/>
                  <w:marTop w:val="0"/>
                  <w:marBottom w:val="0"/>
                  <w:divBdr>
                    <w:top w:val="none" w:sz="0" w:space="0" w:color="auto"/>
                    <w:left w:val="none" w:sz="0" w:space="0" w:color="auto"/>
                    <w:bottom w:val="none" w:sz="0" w:space="0" w:color="auto"/>
                    <w:right w:val="none" w:sz="0" w:space="0" w:color="auto"/>
                  </w:divBdr>
                  <w:divsChild>
                    <w:div w:id="2048679259">
                      <w:marLeft w:val="0"/>
                      <w:marRight w:val="0"/>
                      <w:marTop w:val="0"/>
                      <w:marBottom w:val="0"/>
                      <w:divBdr>
                        <w:top w:val="none" w:sz="0" w:space="0" w:color="auto"/>
                        <w:left w:val="none" w:sz="0" w:space="0" w:color="auto"/>
                        <w:bottom w:val="none" w:sz="0" w:space="0" w:color="auto"/>
                        <w:right w:val="none" w:sz="0" w:space="0" w:color="auto"/>
                      </w:divBdr>
                      <w:divsChild>
                        <w:div w:id="17974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news/arts-council-news/hull-has-been-named-next-uk-city-cultu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com.org.uk/" TargetMode="External"/><Relationship Id="rId17" Type="http://schemas.openxmlformats.org/officeDocument/2006/relationships/hyperlink" Target="mailto:nicole.mcneilly@artscouncil.org.uk" TargetMode="External"/><Relationship Id="rId2" Type="http://schemas.openxmlformats.org/officeDocument/2006/relationships/numbering" Target="numbering.xml"/><Relationship Id="rId16" Type="http://schemas.openxmlformats.org/officeDocument/2006/relationships/hyperlink" Target="http://1418no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lltruck.co.uk/" TargetMode="External"/><Relationship Id="rId5" Type="http://schemas.openxmlformats.org/officeDocument/2006/relationships/settings" Target="settings.xml"/><Relationship Id="rId15" Type="http://schemas.openxmlformats.org/officeDocument/2006/relationships/hyperlink" Target="http://www.giantspectacular.com/" TargetMode="External"/><Relationship Id="rId10" Type="http://schemas.openxmlformats.org/officeDocument/2006/relationships/hyperlink" Target="http://www.artlink.uk.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sliverpool.com/culture/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2589-CC30-48D2-9EDA-F14A0D30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983313FF</Template>
  <TotalTime>2</TotalTime>
  <Pages>6</Pages>
  <Words>1984</Words>
  <Characters>11310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Iain Ferns</cp:lastModifiedBy>
  <cp:revision>2</cp:revision>
  <cp:lastPrinted>2015-01-22T13:06:00Z</cp:lastPrinted>
  <dcterms:created xsi:type="dcterms:W3CDTF">2015-01-26T09:35:00Z</dcterms:created>
  <dcterms:modified xsi:type="dcterms:W3CDTF">2015-01-26T09:35:00Z</dcterms:modified>
</cp:coreProperties>
</file>